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4351" w14:textId="7FDD0F48" w:rsidR="008F256B" w:rsidRPr="001C4E30" w:rsidRDefault="008F256B" w:rsidP="00B37461">
      <w:pPr>
        <w:pStyle w:val="Title"/>
        <w:rPr>
          <w:rFonts w:ascii="Arial" w:hAnsi="Arial" w:cs="Arial"/>
          <w:b/>
          <w:bCs/>
          <w:sz w:val="32"/>
          <w:szCs w:val="32"/>
        </w:rPr>
      </w:pPr>
      <w:r w:rsidRPr="001C4E30">
        <w:rPr>
          <w:rFonts w:ascii="Arial" w:hAnsi="Arial" w:cs="Arial"/>
          <w:b/>
          <w:bCs/>
          <w:sz w:val="32"/>
          <w:szCs w:val="32"/>
        </w:rPr>
        <w:t>CashBack for Communities – Logic Model and Programme Outcomes</w:t>
      </w:r>
    </w:p>
    <w:p w14:paraId="0A2E48CE" w14:textId="77777777" w:rsidR="008F256B" w:rsidRDefault="008F256B" w:rsidP="008F256B">
      <w:pPr>
        <w:jc w:val="center"/>
      </w:pPr>
    </w:p>
    <w:p w14:paraId="4BBE36F4" w14:textId="3FBD9E44" w:rsidR="008F256B" w:rsidRPr="00B910ED" w:rsidRDefault="008F256B" w:rsidP="00B910ED">
      <w:pPr>
        <w:pStyle w:val="Subtitle"/>
        <w:rPr>
          <w:rStyle w:val="jsgrdq"/>
          <w:rFonts w:ascii="Arial" w:hAnsi="Arial" w:cs="Arial"/>
          <w:color w:val="auto"/>
          <w:sz w:val="24"/>
          <w:szCs w:val="24"/>
        </w:rPr>
      </w:pPr>
      <w:r w:rsidRPr="00B37461">
        <w:rPr>
          <w:rStyle w:val="jsgrdq"/>
          <w:rFonts w:ascii="Arial" w:hAnsi="Arial" w:cs="Arial"/>
          <w:color w:val="auto"/>
          <w:sz w:val="24"/>
          <w:szCs w:val="24"/>
        </w:rPr>
        <w:t>CashBack for Communities supports Scottish Government Justice Aims by focusing on young people at risk of entering the criminal justice system and the communities most affected by crime.</w:t>
      </w:r>
    </w:p>
    <w:p w14:paraId="01756ED3" w14:textId="439189AF" w:rsidR="008F256B" w:rsidRPr="00954CF5" w:rsidRDefault="008F256B" w:rsidP="00667979">
      <w:pPr>
        <w:pStyle w:val="Heading1"/>
        <w:rPr>
          <w:rStyle w:val="jsgrdq"/>
          <w:rFonts w:ascii="Arial" w:hAnsi="Arial" w:cs="Arial"/>
          <w:color w:val="000000" w:themeColor="text1"/>
        </w:rPr>
      </w:pPr>
      <w:r w:rsidRPr="00954CF5">
        <w:rPr>
          <w:rStyle w:val="jsgrdq"/>
          <w:rFonts w:ascii="Arial" w:hAnsi="Arial" w:cs="Arial"/>
          <w:color w:val="000000" w:themeColor="text1"/>
        </w:rPr>
        <w:t>What we will do:</w:t>
      </w:r>
    </w:p>
    <w:p w14:paraId="629916D9" w14:textId="77777777" w:rsidR="008F256B" w:rsidRPr="008F256B" w:rsidRDefault="008F256B" w:rsidP="008F256B">
      <w:pPr>
        <w:spacing w:before="100" w:beforeAutospacing="1" w:after="100" w:afterAutospacing="1" w:line="360" w:lineRule="atLeast"/>
        <w:rPr>
          <w:rFonts w:cs="Arial"/>
          <w:color w:val="000000" w:themeColor="text1"/>
          <w:szCs w:val="24"/>
          <w:lang w:eastAsia="en-GB"/>
        </w:rPr>
      </w:pPr>
      <w:r w:rsidRPr="008F256B">
        <w:rPr>
          <w:rFonts w:cs="Arial"/>
          <w:color w:val="000000" w:themeColor="text1"/>
          <w:szCs w:val="24"/>
          <w:lang w:eastAsia="en-GB"/>
        </w:rPr>
        <w:t>Deliver a range of trauma-informed and person-centred services and activities for young people between the ages of 10-25 that:</w:t>
      </w:r>
    </w:p>
    <w:p w14:paraId="260E6750" w14:textId="77777777" w:rsidR="008F256B" w:rsidRPr="008F256B" w:rsidRDefault="008F256B" w:rsidP="0013214D">
      <w:pPr>
        <w:numPr>
          <w:ilvl w:val="0"/>
          <w:numId w:val="41"/>
        </w:numPr>
        <w:spacing w:before="100" w:beforeAutospacing="1" w:after="100" w:afterAutospacing="1"/>
        <w:rPr>
          <w:rFonts w:cs="Arial"/>
          <w:color w:val="000000" w:themeColor="text1"/>
          <w:szCs w:val="24"/>
          <w:lang w:eastAsia="en-GB"/>
        </w:rPr>
      </w:pPr>
      <w:r w:rsidRPr="008F256B">
        <w:rPr>
          <w:rFonts w:cs="Arial"/>
          <w:color w:val="000000" w:themeColor="text1"/>
          <w:szCs w:val="24"/>
          <w:lang w:eastAsia="en-GB"/>
        </w:rPr>
        <w:t>Support young people most at risk of being involved in antisocial behaviour, offending or reoffending towards or into positive destinations;</w:t>
      </w:r>
    </w:p>
    <w:p w14:paraId="119E31CC" w14:textId="77777777" w:rsidR="008F256B" w:rsidRPr="008F256B" w:rsidRDefault="008F256B" w:rsidP="0013214D">
      <w:pPr>
        <w:numPr>
          <w:ilvl w:val="0"/>
          <w:numId w:val="41"/>
        </w:numPr>
        <w:spacing w:before="100" w:beforeAutospacing="1" w:after="100" w:afterAutospacing="1"/>
        <w:rPr>
          <w:rFonts w:cs="Arial"/>
          <w:color w:val="000000" w:themeColor="text1"/>
          <w:szCs w:val="24"/>
          <w:lang w:eastAsia="en-GB"/>
        </w:rPr>
      </w:pPr>
      <w:r w:rsidRPr="008F256B">
        <w:rPr>
          <w:rFonts w:cs="Arial"/>
          <w:color w:val="000000" w:themeColor="text1"/>
          <w:szCs w:val="24"/>
          <w:lang w:eastAsia="en-GB"/>
        </w:rPr>
        <w:t>Provide person-centred support for young people, parents and families impacted by Adverse Childhood Experiences and trauma;</w:t>
      </w:r>
    </w:p>
    <w:p w14:paraId="7CE90864" w14:textId="77777777" w:rsidR="008F256B" w:rsidRPr="008F256B" w:rsidRDefault="008F256B" w:rsidP="0013214D">
      <w:pPr>
        <w:numPr>
          <w:ilvl w:val="0"/>
          <w:numId w:val="41"/>
        </w:numPr>
        <w:spacing w:before="100" w:beforeAutospacing="1" w:after="100" w:afterAutospacing="1"/>
        <w:rPr>
          <w:rFonts w:cs="Arial"/>
          <w:color w:val="000000" w:themeColor="text1"/>
          <w:szCs w:val="24"/>
          <w:lang w:eastAsia="en-GB"/>
        </w:rPr>
      </w:pPr>
      <w:r w:rsidRPr="008F256B">
        <w:rPr>
          <w:rFonts w:cs="Arial"/>
          <w:color w:val="000000" w:themeColor="text1"/>
          <w:szCs w:val="24"/>
          <w:lang w:eastAsia="en-GB"/>
        </w:rPr>
        <w:t>Support young people to improve their health, mental health and wellbeing;</w:t>
      </w:r>
    </w:p>
    <w:p w14:paraId="657FA47C" w14:textId="1203A4C6" w:rsidR="00D33223" w:rsidRPr="00AF5C6D" w:rsidRDefault="008F256B" w:rsidP="0013214D">
      <w:pPr>
        <w:numPr>
          <w:ilvl w:val="0"/>
          <w:numId w:val="41"/>
        </w:numPr>
        <w:spacing w:before="100" w:beforeAutospacing="1" w:after="100" w:afterAutospacing="1"/>
        <w:rPr>
          <w:rFonts w:cs="Arial"/>
          <w:color w:val="000000" w:themeColor="text1"/>
          <w:szCs w:val="24"/>
          <w:lang w:eastAsia="en-GB"/>
        </w:rPr>
      </w:pPr>
      <w:r w:rsidRPr="008F256B">
        <w:rPr>
          <w:rFonts w:cs="Arial"/>
          <w:color w:val="000000" w:themeColor="text1"/>
          <w:szCs w:val="24"/>
          <w:lang w:eastAsia="en-GB"/>
        </w:rPr>
        <w:t>Support people, families and communities most affected by crime.</w:t>
      </w:r>
    </w:p>
    <w:p w14:paraId="415BDD6F" w14:textId="30D4F07C" w:rsidR="008F256B" w:rsidRPr="00954CF5" w:rsidRDefault="00A00921" w:rsidP="00667979">
      <w:pPr>
        <w:pStyle w:val="Heading1"/>
        <w:rPr>
          <w:rFonts w:ascii="Arial" w:hAnsi="Arial" w:cs="Arial"/>
          <w:color w:val="auto"/>
        </w:rPr>
      </w:pPr>
      <w:r w:rsidRPr="00954CF5">
        <w:rPr>
          <w:rFonts w:ascii="Arial" w:hAnsi="Arial" w:cs="Arial"/>
          <w:color w:val="auto"/>
        </w:rPr>
        <w:t>Phase 6 Outcomes</w:t>
      </w:r>
      <w:r w:rsidR="00AF5C6D" w:rsidRPr="00954CF5">
        <w:rPr>
          <w:rFonts w:ascii="Arial" w:hAnsi="Arial" w:cs="Arial"/>
          <w:color w:val="auto"/>
        </w:rPr>
        <w:t>:</w:t>
      </w:r>
    </w:p>
    <w:p w14:paraId="1A2B0624" w14:textId="77777777" w:rsidR="00C805AE" w:rsidRDefault="00C805AE" w:rsidP="008F256B">
      <w:pPr>
        <w:rPr>
          <w:b/>
          <w:sz w:val="22"/>
          <w:szCs w:val="22"/>
        </w:rPr>
      </w:pPr>
    </w:p>
    <w:p w14:paraId="6BC20D01" w14:textId="22CF11A1" w:rsidR="00C805AE" w:rsidRPr="00C805AE" w:rsidRDefault="00C805AE" w:rsidP="0013214D">
      <w:pPr>
        <w:pStyle w:val="ListParagraph"/>
        <w:numPr>
          <w:ilvl w:val="0"/>
          <w:numId w:val="42"/>
        </w:numPr>
        <w:rPr>
          <w:rFonts w:ascii="Arial" w:hAnsi="Arial" w:cs="Arial"/>
          <w:color w:val="000000" w:themeColor="text1"/>
          <w:sz w:val="24"/>
          <w:szCs w:val="24"/>
        </w:rPr>
      </w:pPr>
      <w:r w:rsidRPr="00C805AE">
        <w:rPr>
          <w:rFonts w:ascii="Arial" w:hAnsi="Arial" w:cs="Arial"/>
          <w:sz w:val="24"/>
          <w:szCs w:val="24"/>
        </w:rPr>
        <w:t>Young people are diverted from antisocial, criminal behaviour and involvement with the  justice system</w:t>
      </w:r>
    </w:p>
    <w:p w14:paraId="5732F9C8" w14:textId="3610969C" w:rsidR="00C805AE" w:rsidRPr="00C805AE" w:rsidRDefault="00C805AE" w:rsidP="0013214D">
      <w:pPr>
        <w:pStyle w:val="ListParagraph"/>
        <w:numPr>
          <w:ilvl w:val="0"/>
          <w:numId w:val="42"/>
        </w:numPr>
        <w:rPr>
          <w:rFonts w:ascii="Arial" w:hAnsi="Arial" w:cs="Arial"/>
          <w:color w:val="000000" w:themeColor="text1"/>
          <w:sz w:val="24"/>
          <w:szCs w:val="24"/>
        </w:rPr>
      </w:pPr>
      <w:r w:rsidRPr="00C805AE">
        <w:rPr>
          <w:rFonts w:ascii="Arial" w:hAnsi="Arial" w:cs="Arial"/>
          <w:color w:val="000000" w:themeColor="text1"/>
          <w:sz w:val="24"/>
          <w:szCs w:val="24"/>
        </w:rPr>
        <w:t>Young people participate in activity which improves their learning, employability and employment options (positive destinations)</w:t>
      </w:r>
    </w:p>
    <w:p w14:paraId="74F99C21" w14:textId="06781079" w:rsidR="00C805AE" w:rsidRPr="00C805AE" w:rsidRDefault="00C805AE" w:rsidP="0013214D">
      <w:pPr>
        <w:pStyle w:val="ListParagraph"/>
        <w:numPr>
          <w:ilvl w:val="0"/>
          <w:numId w:val="42"/>
        </w:numPr>
        <w:rPr>
          <w:rFonts w:ascii="Arial" w:hAnsi="Arial" w:cs="Arial"/>
          <w:color w:val="000000" w:themeColor="text1"/>
          <w:sz w:val="24"/>
          <w:szCs w:val="24"/>
        </w:rPr>
      </w:pPr>
      <w:r w:rsidRPr="00C805AE">
        <w:rPr>
          <w:rFonts w:ascii="Arial" w:hAnsi="Arial" w:cs="Arial"/>
          <w:color w:val="000000" w:themeColor="text1"/>
          <w:sz w:val="24"/>
          <w:szCs w:val="24"/>
        </w:rPr>
        <w:t>Young people’s health, mental health and wellbeing improves</w:t>
      </w:r>
    </w:p>
    <w:p w14:paraId="33ACA659" w14:textId="5AFAE581" w:rsidR="00C805AE" w:rsidRPr="00C805AE" w:rsidRDefault="00C805AE" w:rsidP="0013214D">
      <w:pPr>
        <w:pStyle w:val="ListParagraph"/>
        <w:numPr>
          <w:ilvl w:val="0"/>
          <w:numId w:val="42"/>
        </w:numPr>
        <w:rPr>
          <w:rFonts w:ascii="Arial" w:hAnsi="Arial" w:cs="Arial"/>
          <w:color w:val="000000" w:themeColor="text1"/>
          <w:sz w:val="24"/>
          <w:szCs w:val="24"/>
        </w:rPr>
      </w:pPr>
      <w:r w:rsidRPr="00C805AE">
        <w:rPr>
          <w:rFonts w:ascii="Arial" w:hAnsi="Arial" w:cs="Arial"/>
          <w:color w:val="000000" w:themeColor="text1"/>
          <w:sz w:val="24"/>
          <w:szCs w:val="24"/>
        </w:rPr>
        <w:t>Young people contribute positively to their communities</w:t>
      </w:r>
    </w:p>
    <w:p w14:paraId="3A994FCB" w14:textId="37201883" w:rsidR="00AF5C6D" w:rsidRDefault="00C805AE" w:rsidP="0013214D">
      <w:pPr>
        <w:pStyle w:val="ListParagraph"/>
        <w:numPr>
          <w:ilvl w:val="0"/>
          <w:numId w:val="42"/>
        </w:numPr>
        <w:rPr>
          <w:rFonts w:ascii="Arial" w:hAnsi="Arial" w:cs="Arial"/>
          <w:color w:val="000000" w:themeColor="text1"/>
          <w:sz w:val="24"/>
          <w:szCs w:val="24"/>
        </w:rPr>
      </w:pPr>
      <w:r w:rsidRPr="00C805AE">
        <w:rPr>
          <w:rFonts w:ascii="Arial" w:hAnsi="Arial" w:cs="Arial"/>
          <w:color w:val="000000" w:themeColor="text1"/>
          <w:sz w:val="24"/>
          <w:szCs w:val="24"/>
        </w:rPr>
        <w:t>Young people build their personal skills, resilience, and benefit from strengthened support networks and reduce risk taking behaviour</w:t>
      </w:r>
    </w:p>
    <w:p w14:paraId="01B03A68" w14:textId="4615D87E" w:rsidR="001C4E30" w:rsidRDefault="001C4E30">
      <w:pPr>
        <w:spacing w:after="160" w:line="259" w:lineRule="auto"/>
        <w:rPr>
          <w:rFonts w:cs="Arial"/>
          <w:color w:val="000000" w:themeColor="text1"/>
          <w:szCs w:val="24"/>
        </w:rPr>
      </w:pPr>
      <w:r>
        <w:rPr>
          <w:rFonts w:cs="Arial"/>
          <w:color w:val="000000" w:themeColor="text1"/>
          <w:szCs w:val="24"/>
        </w:rPr>
        <w:br w:type="page"/>
      </w:r>
    </w:p>
    <w:p w14:paraId="4F1F424C" w14:textId="77777777" w:rsidR="006C5B9F" w:rsidRPr="006C5B9F" w:rsidRDefault="006C5B9F" w:rsidP="006C5B9F">
      <w:pPr>
        <w:rPr>
          <w:rFonts w:cs="Arial"/>
          <w:color w:val="000000" w:themeColor="text1"/>
          <w:szCs w:val="24"/>
        </w:rPr>
      </w:pPr>
    </w:p>
    <w:p w14:paraId="21C4483A" w14:textId="6F95E4E9" w:rsidR="00AF5C6D" w:rsidRPr="00954CF5" w:rsidRDefault="00667979" w:rsidP="00667979">
      <w:pPr>
        <w:pStyle w:val="Heading1"/>
        <w:rPr>
          <w:rFonts w:ascii="Arial" w:hAnsi="Arial" w:cs="Arial"/>
          <w:color w:val="auto"/>
        </w:rPr>
      </w:pPr>
      <w:r w:rsidRPr="00954CF5">
        <w:rPr>
          <w:rFonts w:ascii="Arial" w:hAnsi="Arial" w:cs="Arial"/>
          <w:color w:val="auto"/>
        </w:rPr>
        <w:t>Phase 6 Indicators:</w:t>
      </w:r>
    </w:p>
    <w:p w14:paraId="76618A19" w14:textId="77777777" w:rsidR="00667979" w:rsidRPr="00AF5C6D" w:rsidRDefault="00667979" w:rsidP="00AF5C6D">
      <w:pPr>
        <w:rPr>
          <w:rFonts w:cs="Arial"/>
          <w:color w:val="000000" w:themeColor="text1"/>
          <w:szCs w:val="24"/>
        </w:rPr>
      </w:pPr>
    </w:p>
    <w:tbl>
      <w:tblPr>
        <w:tblStyle w:val="PlainTable1"/>
        <w:tblW w:w="14029" w:type="dxa"/>
        <w:tblLook w:val="04A0" w:firstRow="1" w:lastRow="0" w:firstColumn="1" w:lastColumn="0" w:noHBand="0" w:noVBand="1"/>
      </w:tblPr>
      <w:tblGrid>
        <w:gridCol w:w="1083"/>
        <w:gridCol w:w="3256"/>
        <w:gridCol w:w="3163"/>
        <w:gridCol w:w="6527"/>
      </w:tblGrid>
      <w:tr w:rsidR="006A4EAB" w:rsidRPr="0089227C" w14:paraId="14637896" w14:textId="77777777" w:rsidTr="00B910ED">
        <w:trPr>
          <w:cnfStyle w:val="100000000000" w:firstRow="1" w:lastRow="0" w:firstColumn="0" w:lastColumn="0" w:oddVBand="0" w:evenVBand="0" w:oddHBand="0" w:evenHBand="0" w:firstRowFirstColumn="0" w:firstRowLastColumn="0" w:lastRowFirstColumn="0" w:lastRowLastColumn="0"/>
          <w:cantSplit/>
          <w:trHeight w:val="285"/>
          <w:tblHeader/>
        </w:trPr>
        <w:tc>
          <w:tcPr>
            <w:cnfStyle w:val="001000000000" w:firstRow="0" w:lastRow="0" w:firstColumn="1" w:lastColumn="0" w:oddVBand="0" w:evenVBand="0" w:oddHBand="0" w:evenHBand="0" w:firstRowFirstColumn="0" w:firstRowLastColumn="0" w:lastRowFirstColumn="0" w:lastRowLastColumn="0"/>
            <w:tcW w:w="562" w:type="dxa"/>
          </w:tcPr>
          <w:p w14:paraId="7E453F22" w14:textId="0BA62822" w:rsidR="008F256B" w:rsidRPr="0089227C" w:rsidRDefault="009A6A6F" w:rsidP="005D0B76">
            <w:pPr>
              <w:jc w:val="center"/>
              <w:rPr>
                <w:sz w:val="20"/>
              </w:rPr>
            </w:pPr>
            <w:r>
              <w:rPr>
                <w:sz w:val="20"/>
              </w:rPr>
              <w:t>Outcome number</w:t>
            </w:r>
          </w:p>
        </w:tc>
        <w:tc>
          <w:tcPr>
            <w:tcW w:w="3403" w:type="dxa"/>
          </w:tcPr>
          <w:p w14:paraId="4194072B" w14:textId="77777777" w:rsidR="008F256B" w:rsidRPr="0089227C" w:rsidRDefault="008F256B" w:rsidP="005D0B76">
            <w:pPr>
              <w:jc w:val="center"/>
              <w:cnfStyle w:val="100000000000" w:firstRow="1" w:lastRow="0" w:firstColumn="0" w:lastColumn="0" w:oddVBand="0" w:evenVBand="0" w:oddHBand="0" w:evenHBand="0" w:firstRowFirstColumn="0" w:firstRowLastColumn="0" w:lastRowFirstColumn="0" w:lastRowLastColumn="0"/>
              <w:rPr>
                <w:sz w:val="20"/>
              </w:rPr>
            </w:pPr>
            <w:r>
              <w:rPr>
                <w:sz w:val="20"/>
              </w:rPr>
              <w:t>Outcome</w:t>
            </w:r>
          </w:p>
        </w:tc>
        <w:tc>
          <w:tcPr>
            <w:tcW w:w="3262" w:type="dxa"/>
          </w:tcPr>
          <w:p w14:paraId="66E3D45C" w14:textId="77777777" w:rsidR="008F256B" w:rsidRPr="0089227C" w:rsidRDefault="008F256B" w:rsidP="005D0B76">
            <w:pPr>
              <w:jc w:val="center"/>
              <w:cnfStyle w:val="100000000000" w:firstRow="1" w:lastRow="0" w:firstColumn="0" w:lastColumn="0" w:oddVBand="0" w:evenVBand="0" w:oddHBand="0" w:evenHBand="0" w:firstRowFirstColumn="0" w:firstRowLastColumn="0" w:lastRowFirstColumn="0" w:lastRowLastColumn="0"/>
              <w:rPr>
                <w:sz w:val="20"/>
              </w:rPr>
            </w:pPr>
            <w:r w:rsidRPr="0089227C">
              <w:rPr>
                <w:sz w:val="20"/>
              </w:rPr>
              <w:t>What we will measure</w:t>
            </w:r>
          </w:p>
        </w:tc>
        <w:tc>
          <w:tcPr>
            <w:tcW w:w="6802" w:type="dxa"/>
          </w:tcPr>
          <w:p w14:paraId="4D56C229" w14:textId="77777777" w:rsidR="008F256B" w:rsidRPr="0089227C" w:rsidRDefault="008F256B" w:rsidP="005D0B76">
            <w:pPr>
              <w:jc w:val="center"/>
              <w:cnfStyle w:val="100000000000" w:firstRow="1" w:lastRow="0" w:firstColumn="0" w:lastColumn="0" w:oddVBand="0" w:evenVBand="0" w:oddHBand="0" w:evenHBand="0" w:firstRowFirstColumn="0" w:firstRowLastColumn="0" w:lastRowFirstColumn="0" w:lastRowLastColumn="0"/>
              <w:rPr>
                <w:sz w:val="20"/>
              </w:rPr>
            </w:pPr>
            <w:r>
              <w:rPr>
                <w:sz w:val="20"/>
              </w:rPr>
              <w:t>I</w:t>
            </w:r>
            <w:r w:rsidRPr="0089227C">
              <w:rPr>
                <w:sz w:val="20"/>
              </w:rPr>
              <w:t>ndicators</w:t>
            </w:r>
          </w:p>
        </w:tc>
      </w:tr>
      <w:tr w:rsidR="006A4EAB" w:rsidRPr="0089227C" w14:paraId="03BC4F87" w14:textId="77777777" w:rsidTr="006C5B9F">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562" w:type="dxa"/>
          </w:tcPr>
          <w:p w14:paraId="4715D63A" w14:textId="77777777" w:rsidR="008F256B" w:rsidRPr="0089227C" w:rsidRDefault="008F256B" w:rsidP="005D0B76">
            <w:pPr>
              <w:rPr>
                <w:sz w:val="20"/>
              </w:rPr>
            </w:pPr>
            <w:r>
              <w:rPr>
                <w:sz w:val="20"/>
              </w:rPr>
              <w:t>1</w:t>
            </w:r>
          </w:p>
        </w:tc>
        <w:tc>
          <w:tcPr>
            <w:tcW w:w="3403" w:type="dxa"/>
          </w:tcPr>
          <w:p w14:paraId="2BC850B4" w14:textId="77777777" w:rsidR="008F256B" w:rsidRPr="002A753C" w:rsidRDefault="008F256B" w:rsidP="005D0B76">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2A753C">
              <w:rPr>
                <w:rFonts w:cs="Arial"/>
                <w:sz w:val="20"/>
              </w:rPr>
              <w:t>Young people are diverted from antisocial, criminal behaviour and involvement with the criminal justice system</w:t>
            </w:r>
          </w:p>
        </w:tc>
        <w:tc>
          <w:tcPr>
            <w:tcW w:w="3262" w:type="dxa"/>
          </w:tcPr>
          <w:p w14:paraId="3ECCD6DE" w14:textId="47C27FB6" w:rsidR="008F256B" w:rsidRPr="002A753C" w:rsidRDefault="008F256B" w:rsidP="002B38C8">
            <w:pPr>
              <w:pStyle w:val="ListParagraph"/>
              <w:numPr>
                <w:ilvl w:val="0"/>
                <w:numId w:val="35"/>
              </w:numPr>
              <w:tabs>
                <w:tab w:val="left" w:pos="183"/>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Levels of criminal behaviour</w:t>
            </w:r>
          </w:p>
          <w:p w14:paraId="1FBA6CF4" w14:textId="51F2E1B5" w:rsidR="00DD1E5A" w:rsidRPr="002A753C" w:rsidRDefault="00DD1E5A" w:rsidP="002B38C8">
            <w:pPr>
              <w:pStyle w:val="ListParagraph"/>
              <w:numPr>
                <w:ilvl w:val="0"/>
                <w:numId w:val="35"/>
              </w:numPr>
              <w:tabs>
                <w:tab w:val="left" w:pos="183"/>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Levels of involvement with the criminal justice system</w:t>
            </w:r>
          </w:p>
          <w:p w14:paraId="0518453E" w14:textId="46BDEB64" w:rsidR="008F256B" w:rsidRPr="002A753C" w:rsidRDefault="00DD1E5A" w:rsidP="002B38C8">
            <w:pPr>
              <w:pStyle w:val="ListParagraph"/>
              <w:numPr>
                <w:ilvl w:val="0"/>
                <w:numId w:val="35"/>
              </w:numPr>
              <w:tabs>
                <w:tab w:val="left" w:pos="183"/>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Levels of antisocial behaviour</w:t>
            </w:r>
          </w:p>
        </w:tc>
        <w:tc>
          <w:tcPr>
            <w:tcW w:w="6802" w:type="dxa"/>
          </w:tcPr>
          <w:p w14:paraId="0F25124D" w14:textId="77777777" w:rsidR="008F256B" w:rsidRPr="002A753C" w:rsidRDefault="008F256B" w:rsidP="002A753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Young people report that:</w:t>
            </w:r>
          </w:p>
          <w:p w14:paraId="1C3BBEFC" w14:textId="77777777" w:rsidR="008F256B" w:rsidRPr="002A753C" w:rsidRDefault="008F256B" w:rsidP="008F256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 xml:space="preserve">their own participation in antisocial and/or criminal behaviour has reduced </w:t>
            </w:r>
          </w:p>
          <w:p w14:paraId="3B1A8710" w14:textId="77777777" w:rsidR="008F256B" w:rsidRPr="002A753C" w:rsidRDefault="008F256B" w:rsidP="008F256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they feel less inclined to participate in antisocial and/or criminal   behaviour.</w:t>
            </w:r>
          </w:p>
        </w:tc>
      </w:tr>
      <w:tr w:rsidR="008F256B" w:rsidRPr="0089227C" w14:paraId="0367887E" w14:textId="77777777" w:rsidTr="00B910ED">
        <w:tc>
          <w:tcPr>
            <w:cnfStyle w:val="001000000000" w:firstRow="0" w:lastRow="0" w:firstColumn="1" w:lastColumn="0" w:oddVBand="0" w:evenVBand="0" w:oddHBand="0" w:evenHBand="0" w:firstRowFirstColumn="0" w:firstRowLastColumn="0" w:lastRowFirstColumn="0" w:lastRowLastColumn="0"/>
            <w:tcW w:w="562" w:type="dxa"/>
          </w:tcPr>
          <w:p w14:paraId="6A4391EE" w14:textId="77777777" w:rsidR="008F256B" w:rsidRDefault="008F256B" w:rsidP="005D0B76">
            <w:pPr>
              <w:rPr>
                <w:sz w:val="20"/>
              </w:rPr>
            </w:pPr>
            <w:r>
              <w:rPr>
                <w:sz w:val="20"/>
              </w:rPr>
              <w:t>2</w:t>
            </w:r>
          </w:p>
        </w:tc>
        <w:tc>
          <w:tcPr>
            <w:tcW w:w="3403" w:type="dxa"/>
          </w:tcPr>
          <w:p w14:paraId="3D4257E3" w14:textId="77777777" w:rsidR="008F256B" w:rsidRPr="002A753C" w:rsidRDefault="008F256B" w:rsidP="005D0B76">
            <w:pPr>
              <w:cnfStyle w:val="000000000000" w:firstRow="0" w:lastRow="0" w:firstColumn="0" w:lastColumn="0" w:oddVBand="0" w:evenVBand="0" w:oddHBand="0" w:evenHBand="0" w:firstRowFirstColumn="0" w:firstRowLastColumn="0" w:lastRowFirstColumn="0" w:lastRowLastColumn="0"/>
              <w:rPr>
                <w:rFonts w:cs="Arial"/>
                <w:sz w:val="20"/>
              </w:rPr>
            </w:pPr>
            <w:r w:rsidRPr="002A753C">
              <w:rPr>
                <w:rFonts w:cs="Arial"/>
                <w:sz w:val="20"/>
              </w:rPr>
              <w:t>Young people participate in activity which improves their learning, employability and employment options (positive destinations)</w:t>
            </w:r>
          </w:p>
        </w:tc>
        <w:tc>
          <w:tcPr>
            <w:tcW w:w="3262" w:type="dxa"/>
          </w:tcPr>
          <w:p w14:paraId="3532860B" w14:textId="0A41296C" w:rsidR="008F256B"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Young people develop core skills, including literacy, numeracy and thinking skills; working with others.</w:t>
            </w:r>
          </w:p>
          <w:p w14:paraId="6E4D2105" w14:textId="77777777" w:rsidR="008F256B"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szCs w:val="20"/>
              </w:rPr>
              <w:t xml:space="preserve">Levels of participation in activities such as volunteering and </w:t>
            </w:r>
            <w:r w:rsidRPr="002A753C">
              <w:rPr>
                <w:rFonts w:ascii="Arial" w:hAnsi="Arial" w:cs="Arial"/>
                <w:sz w:val="20"/>
              </w:rPr>
              <w:t xml:space="preserve">training which improves their soft skills </w:t>
            </w:r>
          </w:p>
          <w:p w14:paraId="1FF8B288" w14:textId="77777777" w:rsidR="008F256B"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Levels of participation in learning, training and employability (including formal volunteering).</w:t>
            </w:r>
          </w:p>
          <w:p w14:paraId="22E5CCAC" w14:textId="77777777" w:rsidR="008F256B"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Levels of improved </w:t>
            </w:r>
            <w:r w:rsidRPr="002A753C">
              <w:rPr>
                <w:rFonts w:ascii="Arial" w:hAnsi="Arial" w:cs="Arial"/>
              </w:rPr>
              <w:t>financial awareness</w:t>
            </w:r>
          </w:p>
          <w:p w14:paraId="64E99DFA" w14:textId="77777777" w:rsidR="008F256B"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Young people develop enterprise and employability skills such as </w:t>
            </w:r>
            <w:r w:rsidRPr="002A753C">
              <w:rPr>
                <w:rFonts w:ascii="Arial" w:hAnsi="Arial" w:cs="Arial"/>
                <w:sz w:val="20"/>
                <w:szCs w:val="20"/>
              </w:rPr>
              <w:t>leadership; personal learning planning and career management</w:t>
            </w:r>
          </w:p>
          <w:p w14:paraId="4DC40236" w14:textId="77777777" w:rsidR="00150533"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szCs w:val="20"/>
              </w:rPr>
              <w:t xml:space="preserve">Levels of </w:t>
            </w:r>
            <w:r w:rsidRPr="002A753C">
              <w:rPr>
                <w:rFonts w:ascii="Arial" w:hAnsi="Arial" w:cs="Arial"/>
                <w:sz w:val="20"/>
              </w:rPr>
              <w:t xml:space="preserve">progression into employment </w:t>
            </w:r>
          </w:p>
          <w:p w14:paraId="4CEA2B53" w14:textId="236DFE5D" w:rsidR="008F256B"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Young people improve school attendance </w:t>
            </w:r>
          </w:p>
          <w:p w14:paraId="4E8CDF1A" w14:textId="77777777" w:rsidR="008F256B" w:rsidRPr="002A753C" w:rsidRDefault="008F256B" w:rsidP="002B38C8">
            <w:pPr>
              <w:pStyle w:val="ListParagraph"/>
              <w:numPr>
                <w:ilvl w:val="0"/>
                <w:numId w:val="34"/>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Young people improve their relationship with their school</w:t>
            </w:r>
          </w:p>
        </w:tc>
        <w:tc>
          <w:tcPr>
            <w:tcW w:w="6802" w:type="dxa"/>
          </w:tcPr>
          <w:p w14:paraId="0D57BB05" w14:textId="77777777" w:rsidR="008F256B" w:rsidRPr="002A753C" w:rsidRDefault="008F256B" w:rsidP="002A753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Young People:</w:t>
            </w:r>
          </w:p>
          <w:p w14:paraId="79AE68BC" w14:textId="77777777" w:rsidR="008F256B" w:rsidRPr="002A753C" w:rsidRDefault="008F256B" w:rsidP="002B38C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Gain an accreditation for a new skill</w:t>
            </w:r>
          </w:p>
          <w:p w14:paraId="32F4DDCC" w14:textId="77777777" w:rsidR="008F256B" w:rsidRPr="002A753C" w:rsidRDefault="008F256B" w:rsidP="002B38C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Report an improved relationship with their school</w:t>
            </w:r>
          </w:p>
          <w:p w14:paraId="76EDAB5B" w14:textId="77777777" w:rsidR="008F256B" w:rsidRPr="002A753C" w:rsidRDefault="008F256B" w:rsidP="002B38C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2A753C">
              <w:rPr>
                <w:rFonts w:ascii="Arial" w:hAnsi="Arial" w:cs="Arial"/>
                <w:sz w:val="20"/>
              </w:rPr>
              <w:t>Attendance at school improves</w:t>
            </w:r>
          </w:p>
          <w:p w14:paraId="16D3B081" w14:textId="77777777" w:rsidR="008F256B" w:rsidRPr="002A753C" w:rsidRDefault="008F256B" w:rsidP="005D0B76">
            <w:pPr>
              <w:ind w:left="720"/>
              <w:cnfStyle w:val="000000000000" w:firstRow="0" w:lastRow="0" w:firstColumn="0" w:lastColumn="0" w:oddVBand="0" w:evenVBand="0" w:oddHBand="0" w:evenHBand="0" w:firstRowFirstColumn="0" w:firstRowLastColumn="0" w:lastRowFirstColumn="0" w:lastRowLastColumn="0"/>
              <w:rPr>
                <w:rFonts w:cs="Arial"/>
                <w:strike/>
                <w:sz w:val="20"/>
              </w:rPr>
            </w:pPr>
          </w:p>
          <w:p w14:paraId="522714D0" w14:textId="77777777" w:rsidR="008F256B" w:rsidRPr="002A753C" w:rsidRDefault="008F256B" w:rsidP="009517C4">
            <w:pPr>
              <w:pStyle w:val="ListParagraph"/>
              <w:numPr>
                <w:ilvl w:val="0"/>
                <w:numId w:val="36"/>
              </w:numPr>
              <w:tabs>
                <w:tab w:val="left" w:pos="179"/>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Progression outcomes after completion of the programme; the number of participants: </w:t>
            </w:r>
          </w:p>
          <w:p w14:paraId="40564222" w14:textId="77777777" w:rsidR="008F256B" w:rsidRPr="002A753C" w:rsidRDefault="008F256B" w:rsidP="006A4EAB">
            <w:pPr>
              <w:pStyle w:val="ListParagraph"/>
              <w:numPr>
                <w:ilvl w:val="1"/>
                <w:numId w:val="36"/>
              </w:numPr>
              <w:tabs>
                <w:tab w:val="left" w:pos="179"/>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College/University placement</w:t>
            </w:r>
          </w:p>
          <w:p w14:paraId="4833F2A2" w14:textId="77777777" w:rsidR="008F256B" w:rsidRPr="002A753C" w:rsidRDefault="008F256B" w:rsidP="006A4EAB">
            <w:pPr>
              <w:pStyle w:val="ListParagraph"/>
              <w:numPr>
                <w:ilvl w:val="1"/>
                <w:numId w:val="36"/>
              </w:numPr>
              <w:tabs>
                <w:tab w:val="left" w:pos="179"/>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Modern Apprenticeship</w:t>
            </w:r>
          </w:p>
          <w:p w14:paraId="0BF01A5B" w14:textId="77777777" w:rsidR="008F256B" w:rsidRPr="002A753C" w:rsidRDefault="008F256B" w:rsidP="006A4EAB">
            <w:pPr>
              <w:pStyle w:val="ListParagraph"/>
              <w:numPr>
                <w:ilvl w:val="1"/>
                <w:numId w:val="36"/>
              </w:numPr>
              <w:tabs>
                <w:tab w:val="left" w:pos="179"/>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Training placement</w:t>
            </w:r>
          </w:p>
          <w:p w14:paraId="152FBEF2" w14:textId="77777777" w:rsidR="008F256B" w:rsidRPr="002A753C" w:rsidRDefault="008F256B" w:rsidP="006A4EAB">
            <w:pPr>
              <w:pStyle w:val="ListParagraph"/>
              <w:numPr>
                <w:ilvl w:val="1"/>
                <w:numId w:val="36"/>
              </w:numPr>
              <w:tabs>
                <w:tab w:val="left" w:pos="179"/>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Gaining employment </w:t>
            </w:r>
          </w:p>
          <w:p w14:paraId="63BD11FE" w14:textId="77777777" w:rsidR="008F256B" w:rsidRPr="002A753C" w:rsidRDefault="008F256B" w:rsidP="006A4EAB">
            <w:pPr>
              <w:pStyle w:val="ListParagraph"/>
              <w:numPr>
                <w:ilvl w:val="1"/>
                <w:numId w:val="36"/>
              </w:numPr>
              <w:tabs>
                <w:tab w:val="left" w:pos="179"/>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Volunteering/formal volunteering</w:t>
            </w:r>
          </w:p>
          <w:p w14:paraId="6768336F" w14:textId="77777777" w:rsidR="008F256B" w:rsidRPr="002A753C" w:rsidRDefault="008F256B" w:rsidP="006A4EAB">
            <w:pPr>
              <w:pStyle w:val="ListParagraph"/>
              <w:numPr>
                <w:ilvl w:val="1"/>
                <w:numId w:val="36"/>
              </w:numPr>
              <w:tabs>
                <w:tab w:val="left" w:pos="179"/>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Undertaking work experience, where it is part of a recognised course or programme </w:t>
            </w:r>
          </w:p>
          <w:p w14:paraId="238A1453" w14:textId="77777777" w:rsidR="008F256B" w:rsidRPr="002A753C" w:rsidRDefault="008F256B" w:rsidP="005D0B76">
            <w:pPr>
              <w:ind w:left="720"/>
              <w:cnfStyle w:val="000000000000" w:firstRow="0" w:lastRow="0" w:firstColumn="0" w:lastColumn="0" w:oddVBand="0" w:evenVBand="0" w:oddHBand="0" w:evenHBand="0" w:firstRowFirstColumn="0" w:firstRowLastColumn="0" w:lastRowFirstColumn="0" w:lastRowLastColumn="0"/>
              <w:rPr>
                <w:rFonts w:cs="Arial"/>
                <w:sz w:val="20"/>
              </w:rPr>
            </w:pPr>
            <w:r w:rsidRPr="002A753C">
              <w:rPr>
                <w:rFonts w:cs="Arial"/>
                <w:sz w:val="20"/>
              </w:rPr>
              <w:t xml:space="preserve"> </w:t>
            </w:r>
          </w:p>
          <w:p w14:paraId="033A7651" w14:textId="35AF2F92" w:rsidR="008F256B" w:rsidRPr="002A753C" w:rsidRDefault="008F256B" w:rsidP="009517C4">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Other people involved with the young person e.g. parents, teachers, youth workers, etc. report skills are increasing.</w:t>
            </w:r>
          </w:p>
          <w:p w14:paraId="74D9C3CF" w14:textId="77777777" w:rsidR="008F256B" w:rsidRPr="002A753C" w:rsidRDefault="008F256B" w:rsidP="005D0B76">
            <w:pPr>
              <w:cnfStyle w:val="000000000000" w:firstRow="0" w:lastRow="0" w:firstColumn="0" w:lastColumn="0" w:oddVBand="0" w:evenVBand="0" w:oddHBand="0" w:evenHBand="0" w:firstRowFirstColumn="0" w:firstRowLastColumn="0" w:lastRowFirstColumn="0" w:lastRowLastColumn="0"/>
              <w:rPr>
                <w:rFonts w:cs="Arial"/>
                <w:sz w:val="20"/>
              </w:rPr>
            </w:pPr>
          </w:p>
          <w:p w14:paraId="6139D9DB" w14:textId="77777777" w:rsidR="008F256B" w:rsidRPr="002A753C" w:rsidRDefault="008F256B" w:rsidP="005D0B76">
            <w:pPr>
              <w:cnfStyle w:val="000000000000" w:firstRow="0" w:lastRow="0" w:firstColumn="0" w:lastColumn="0" w:oddVBand="0" w:evenVBand="0" w:oddHBand="0" w:evenHBand="0" w:firstRowFirstColumn="0" w:firstRowLastColumn="0" w:lastRowFirstColumn="0" w:lastRowLastColumn="0"/>
              <w:rPr>
                <w:rFonts w:cs="Arial"/>
                <w:sz w:val="20"/>
              </w:rPr>
            </w:pPr>
          </w:p>
        </w:tc>
      </w:tr>
      <w:tr w:rsidR="006A4EAB" w:rsidRPr="0089227C" w14:paraId="1726CA98" w14:textId="77777777" w:rsidTr="006C5B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35EC0CC3" w14:textId="77777777" w:rsidR="008F256B" w:rsidRDefault="008F256B" w:rsidP="005D0B76">
            <w:pPr>
              <w:rPr>
                <w:sz w:val="20"/>
              </w:rPr>
            </w:pPr>
            <w:r>
              <w:rPr>
                <w:sz w:val="20"/>
              </w:rPr>
              <w:lastRenderedPageBreak/>
              <w:t>3</w:t>
            </w:r>
          </w:p>
        </w:tc>
        <w:tc>
          <w:tcPr>
            <w:tcW w:w="3403" w:type="dxa"/>
          </w:tcPr>
          <w:p w14:paraId="3BB25727" w14:textId="77777777" w:rsidR="008F256B" w:rsidRPr="002A753C" w:rsidRDefault="008F256B" w:rsidP="005D0B76">
            <w:pPr>
              <w:cnfStyle w:val="000000100000" w:firstRow="0" w:lastRow="0" w:firstColumn="0" w:lastColumn="0" w:oddVBand="0" w:evenVBand="0" w:oddHBand="1" w:evenHBand="0" w:firstRowFirstColumn="0" w:firstRowLastColumn="0" w:lastRowFirstColumn="0" w:lastRowLastColumn="0"/>
              <w:rPr>
                <w:rFonts w:cs="Arial"/>
                <w:sz w:val="20"/>
              </w:rPr>
            </w:pPr>
            <w:r w:rsidRPr="002A753C">
              <w:rPr>
                <w:rFonts w:cs="Arial"/>
                <w:sz w:val="20"/>
              </w:rPr>
              <w:t>Young people’s health, mental health and wellbeing improves</w:t>
            </w:r>
          </w:p>
        </w:tc>
        <w:tc>
          <w:tcPr>
            <w:tcW w:w="3262" w:type="dxa"/>
          </w:tcPr>
          <w:p w14:paraId="43C6437E" w14:textId="4520C441" w:rsidR="008F256B" w:rsidRPr="002A753C" w:rsidRDefault="008F256B" w:rsidP="002B38C8">
            <w:pPr>
              <w:pStyle w:val="ListParagraph"/>
              <w:numPr>
                <w:ilvl w:val="0"/>
                <w:numId w:val="33"/>
              </w:numPr>
              <w:tabs>
                <w:tab w:val="left" w:pos="183"/>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Development of physical skills, including physical co-ordination and movement;</w:t>
            </w:r>
          </w:p>
          <w:p w14:paraId="281807D3" w14:textId="77777777" w:rsidR="008F256B" w:rsidRPr="002A753C" w:rsidRDefault="008F256B" w:rsidP="002B38C8">
            <w:pPr>
              <w:pStyle w:val="ListParagraph"/>
              <w:numPr>
                <w:ilvl w:val="0"/>
                <w:numId w:val="33"/>
              </w:numPr>
              <w:tabs>
                <w:tab w:val="left" w:pos="183"/>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Levels of physical activity,</w:t>
            </w:r>
          </w:p>
          <w:p w14:paraId="3CF0F555" w14:textId="77777777" w:rsidR="008F256B" w:rsidRPr="002A753C" w:rsidRDefault="008F256B" w:rsidP="002B38C8">
            <w:pPr>
              <w:pStyle w:val="ListParagraph"/>
              <w:numPr>
                <w:ilvl w:val="0"/>
                <w:numId w:val="33"/>
              </w:numPr>
              <w:tabs>
                <w:tab w:val="left" w:pos="183"/>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Young people’s feeling of being safe, healthy, achieving, nurtured, active, respected, responsible and included (These skills link to the SHANARRI indicators)</w:t>
            </w:r>
          </w:p>
          <w:p w14:paraId="030082E4" w14:textId="77777777" w:rsidR="008F256B" w:rsidRPr="002A753C" w:rsidRDefault="008F256B" w:rsidP="00ED1863">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Confidence of young people</w:t>
            </w:r>
          </w:p>
          <w:p w14:paraId="45AA2378" w14:textId="77777777" w:rsidR="008F256B" w:rsidRPr="002A753C" w:rsidRDefault="008F256B" w:rsidP="002B38C8">
            <w:pPr>
              <w:pStyle w:val="ListParagraph"/>
              <w:numPr>
                <w:ilvl w:val="0"/>
                <w:numId w:val="33"/>
              </w:numPr>
              <w:tabs>
                <w:tab w:val="left" w:pos="174"/>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Young people access mental health improvement frameworks</w:t>
            </w:r>
          </w:p>
        </w:tc>
        <w:tc>
          <w:tcPr>
            <w:tcW w:w="6802" w:type="dxa"/>
          </w:tcPr>
          <w:p w14:paraId="2B1F86BE" w14:textId="77777777" w:rsidR="008F256B" w:rsidRPr="002A753C" w:rsidRDefault="008F256B" w:rsidP="00D604E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Young people report:</w:t>
            </w:r>
          </w:p>
          <w:p w14:paraId="7380F0D3" w14:textId="77777777" w:rsidR="008F256B" w:rsidRPr="002A753C" w:rsidRDefault="008F256B" w:rsidP="008F256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 xml:space="preserve">An increase in feelings against SHANARRI indicators: Safety, Health, Achievement, Nurture, Activity, Respect, Responsibility, Inclusion. </w:t>
            </w:r>
          </w:p>
          <w:p w14:paraId="34A3CBA2" w14:textId="77777777" w:rsidR="008F256B" w:rsidRPr="002A753C" w:rsidRDefault="008F256B" w:rsidP="008F256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Their mental health has improved and they have a more positive outlook on life.</w:t>
            </w:r>
          </w:p>
          <w:p w14:paraId="0AC7DECC" w14:textId="77777777" w:rsidR="008F256B" w:rsidRPr="002A753C" w:rsidRDefault="008F256B" w:rsidP="008F256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 xml:space="preserve">They are more aware of the risks and impacts of harmful substance use </w:t>
            </w:r>
          </w:p>
          <w:p w14:paraId="30BADC87" w14:textId="77777777" w:rsidR="008F256B" w:rsidRPr="002A753C" w:rsidRDefault="008F256B" w:rsidP="008F256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They are less inclined to engage in harmful drugs and/or alcohol use.</w:t>
            </w:r>
          </w:p>
          <w:p w14:paraId="0BAAE529" w14:textId="77777777" w:rsidR="008F256B" w:rsidRPr="002A753C" w:rsidRDefault="008F256B" w:rsidP="008F256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 xml:space="preserve">Their confidence has increased </w:t>
            </w:r>
          </w:p>
          <w:p w14:paraId="36261FA0" w14:textId="77777777" w:rsidR="008F256B" w:rsidRPr="002A753C" w:rsidRDefault="008F256B" w:rsidP="005D0B76">
            <w:pPr>
              <w:ind w:left="720"/>
              <w:cnfStyle w:val="000000100000" w:firstRow="0" w:lastRow="0" w:firstColumn="0" w:lastColumn="0" w:oddVBand="0" w:evenVBand="0" w:oddHBand="1" w:evenHBand="0" w:firstRowFirstColumn="0" w:firstRowLastColumn="0" w:lastRowFirstColumn="0" w:lastRowLastColumn="0"/>
              <w:rPr>
                <w:rFonts w:cs="Arial"/>
                <w:sz w:val="20"/>
              </w:rPr>
            </w:pPr>
          </w:p>
          <w:p w14:paraId="6F980CC5" w14:textId="77777777" w:rsidR="008F256B" w:rsidRPr="002A753C" w:rsidRDefault="008F256B" w:rsidP="002A753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Evidence of participation in physical and sporting activities</w:t>
            </w:r>
          </w:p>
          <w:p w14:paraId="372EE4FE" w14:textId="77777777" w:rsidR="008F256B" w:rsidRPr="002A753C" w:rsidRDefault="008F256B" w:rsidP="002A753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Other people involved with the young person e.g. parents, teachers, youth workers, etc. report perceived increases in SHANARRI indicators; confidence; mental health and wellbeing improvement</w:t>
            </w:r>
          </w:p>
          <w:p w14:paraId="1D13AED4" w14:textId="77777777" w:rsidR="008F256B" w:rsidRPr="002A753C" w:rsidRDefault="008F256B" w:rsidP="005D0B76">
            <w:pPr>
              <w:pStyle w:val="ListParagraph"/>
              <w:ind w:left="17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A4EAB" w:rsidRPr="0089227C" w14:paraId="4B6E6CD9" w14:textId="77777777" w:rsidTr="006C5B9F">
        <w:trPr>
          <w:cantSplit/>
        </w:trPr>
        <w:tc>
          <w:tcPr>
            <w:cnfStyle w:val="001000000000" w:firstRow="0" w:lastRow="0" w:firstColumn="1" w:lastColumn="0" w:oddVBand="0" w:evenVBand="0" w:oddHBand="0" w:evenHBand="0" w:firstRowFirstColumn="0" w:firstRowLastColumn="0" w:lastRowFirstColumn="0" w:lastRowLastColumn="0"/>
            <w:tcW w:w="562" w:type="dxa"/>
          </w:tcPr>
          <w:p w14:paraId="4636D8F3" w14:textId="77777777" w:rsidR="008F256B" w:rsidRDefault="008F256B" w:rsidP="005D0B76">
            <w:pPr>
              <w:rPr>
                <w:sz w:val="20"/>
              </w:rPr>
            </w:pPr>
            <w:r>
              <w:rPr>
                <w:sz w:val="20"/>
              </w:rPr>
              <w:t>4</w:t>
            </w:r>
          </w:p>
        </w:tc>
        <w:tc>
          <w:tcPr>
            <w:tcW w:w="3403" w:type="dxa"/>
          </w:tcPr>
          <w:p w14:paraId="412DB0CD" w14:textId="77777777" w:rsidR="008F256B" w:rsidRPr="002A753C" w:rsidRDefault="008F256B" w:rsidP="005D0B76">
            <w:pPr>
              <w:cnfStyle w:val="000000000000" w:firstRow="0" w:lastRow="0" w:firstColumn="0" w:lastColumn="0" w:oddVBand="0" w:evenVBand="0" w:oddHBand="0" w:evenHBand="0" w:firstRowFirstColumn="0" w:firstRowLastColumn="0" w:lastRowFirstColumn="0" w:lastRowLastColumn="0"/>
              <w:rPr>
                <w:rFonts w:cs="Arial"/>
                <w:sz w:val="20"/>
              </w:rPr>
            </w:pPr>
            <w:r w:rsidRPr="002A753C">
              <w:rPr>
                <w:rFonts w:cs="Arial"/>
                <w:sz w:val="20"/>
              </w:rPr>
              <w:t>Young people contribute positively to their communities</w:t>
            </w:r>
          </w:p>
        </w:tc>
        <w:tc>
          <w:tcPr>
            <w:tcW w:w="3262" w:type="dxa"/>
          </w:tcPr>
          <w:p w14:paraId="10E4901A" w14:textId="73F17BB9" w:rsidR="008F256B" w:rsidRPr="002A753C" w:rsidRDefault="008F256B" w:rsidP="002B38C8">
            <w:pPr>
              <w:pStyle w:val="ListParagraph"/>
              <w:numPr>
                <w:ilvl w:val="0"/>
                <w:numId w:val="32"/>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The contribution young people make – such as volunteering, leading, coaching, mentoring </w:t>
            </w:r>
          </w:p>
          <w:p w14:paraId="2B78F0F1" w14:textId="4605421A" w:rsidR="008F256B" w:rsidRPr="002A753C" w:rsidRDefault="008F256B" w:rsidP="002B38C8">
            <w:pPr>
              <w:pStyle w:val="ListParagraph"/>
              <w:numPr>
                <w:ilvl w:val="0"/>
                <w:numId w:val="32"/>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Perceptions of the neighbourhood </w:t>
            </w:r>
          </w:p>
          <w:p w14:paraId="59C00991" w14:textId="01D22381" w:rsidR="008F256B" w:rsidRPr="002A753C" w:rsidRDefault="008F256B" w:rsidP="002B38C8">
            <w:pPr>
              <w:pStyle w:val="ListParagraph"/>
              <w:numPr>
                <w:ilvl w:val="0"/>
                <w:numId w:val="32"/>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Sense of belonging </w:t>
            </w:r>
          </w:p>
          <w:p w14:paraId="373BEC79" w14:textId="064600F7" w:rsidR="008F256B" w:rsidRPr="002A753C" w:rsidRDefault="008F256B" w:rsidP="002B38C8">
            <w:pPr>
              <w:pStyle w:val="ListParagraph"/>
              <w:numPr>
                <w:ilvl w:val="0"/>
                <w:numId w:val="32"/>
              </w:numPr>
              <w:tabs>
                <w:tab w:val="left" w:pos="183"/>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Motivation to influence decision making</w:t>
            </w:r>
          </w:p>
        </w:tc>
        <w:tc>
          <w:tcPr>
            <w:tcW w:w="6802" w:type="dxa"/>
          </w:tcPr>
          <w:p w14:paraId="10EBADE9" w14:textId="77777777" w:rsidR="008F256B" w:rsidRPr="002A753C" w:rsidRDefault="008F256B" w:rsidP="00D604E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Young people report: </w:t>
            </w:r>
          </w:p>
          <w:p w14:paraId="3C7B6FDA" w14:textId="77777777" w:rsidR="008F256B" w:rsidRPr="002A753C" w:rsidRDefault="008F256B" w:rsidP="00D604E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their perception of their neighbourhood improves </w:t>
            </w:r>
          </w:p>
          <w:p w14:paraId="667EDE7A" w14:textId="77777777" w:rsidR="008F256B" w:rsidRPr="002A753C" w:rsidRDefault="008F256B" w:rsidP="00D604E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a heightened sense of belonging to a community </w:t>
            </w:r>
          </w:p>
          <w:p w14:paraId="2C29D7D2" w14:textId="77777777" w:rsidR="008F256B" w:rsidRPr="002A753C" w:rsidRDefault="008F256B" w:rsidP="00D604E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feeling their contribution, links with communities and social interaction are improving </w:t>
            </w:r>
          </w:p>
          <w:p w14:paraId="5C496389" w14:textId="77777777" w:rsidR="008F256B" w:rsidRPr="002A753C" w:rsidRDefault="008F256B" w:rsidP="00D604E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increased motivation to positively influence what happens in their community</w:t>
            </w:r>
          </w:p>
          <w:p w14:paraId="067C6D38" w14:textId="69D048AF" w:rsidR="008F256B" w:rsidRPr="002A753C" w:rsidRDefault="008F256B" w:rsidP="002A753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Number of participants going on to volunteer, coach, mentor, support or  take a leadership role in community organisations </w:t>
            </w:r>
          </w:p>
          <w:p w14:paraId="6E76A6C7" w14:textId="39ED8518" w:rsidR="008F256B" w:rsidRPr="002A753C" w:rsidRDefault="008F256B" w:rsidP="002A753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The number of hours of volunteering contributed by participants </w:t>
            </w:r>
          </w:p>
          <w:p w14:paraId="58E90B4A" w14:textId="10F710D0" w:rsidR="008F256B" w:rsidRPr="002A753C" w:rsidRDefault="008F256B" w:rsidP="002A753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The number of community focused awards gained by participants </w:t>
            </w:r>
          </w:p>
          <w:p w14:paraId="7F62FE67" w14:textId="1DEDB7B5" w:rsidR="008F256B" w:rsidRPr="002A753C" w:rsidRDefault="008F256B" w:rsidP="002A753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A753C">
              <w:rPr>
                <w:rFonts w:ascii="Arial" w:hAnsi="Arial" w:cs="Arial"/>
                <w:sz w:val="20"/>
              </w:rPr>
              <w:t xml:space="preserve">Other people involved with the young person e.g. parents, teachers, youth workers, etc. perceive that young people’s contribution, links and social interaction are improving </w:t>
            </w:r>
          </w:p>
          <w:p w14:paraId="13C6C489" w14:textId="77777777" w:rsidR="008F256B" w:rsidRPr="002A753C" w:rsidRDefault="008F256B" w:rsidP="005D0B76">
            <w:pPr>
              <w:cnfStyle w:val="000000000000" w:firstRow="0" w:lastRow="0" w:firstColumn="0" w:lastColumn="0" w:oddVBand="0" w:evenVBand="0" w:oddHBand="0" w:evenHBand="0" w:firstRowFirstColumn="0" w:firstRowLastColumn="0" w:lastRowFirstColumn="0" w:lastRowLastColumn="0"/>
              <w:rPr>
                <w:rFonts w:cs="Arial"/>
                <w:sz w:val="20"/>
              </w:rPr>
            </w:pPr>
            <w:r w:rsidRPr="002A753C">
              <w:rPr>
                <w:rFonts w:cs="Arial"/>
                <w:sz w:val="20"/>
              </w:rPr>
              <w:t xml:space="preserve"> </w:t>
            </w:r>
          </w:p>
        </w:tc>
      </w:tr>
      <w:tr w:rsidR="006A4EAB" w:rsidRPr="0089227C" w14:paraId="4E1C12A0" w14:textId="77777777" w:rsidTr="006C5B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665299B2" w14:textId="77777777" w:rsidR="008F256B" w:rsidRDefault="008F256B" w:rsidP="005D0B76">
            <w:pPr>
              <w:rPr>
                <w:sz w:val="20"/>
              </w:rPr>
            </w:pPr>
            <w:r>
              <w:rPr>
                <w:sz w:val="20"/>
              </w:rPr>
              <w:lastRenderedPageBreak/>
              <w:t>5</w:t>
            </w:r>
          </w:p>
        </w:tc>
        <w:tc>
          <w:tcPr>
            <w:tcW w:w="3403" w:type="dxa"/>
          </w:tcPr>
          <w:p w14:paraId="09DF2BD7" w14:textId="77777777" w:rsidR="008F256B" w:rsidRPr="002A753C" w:rsidRDefault="008F256B" w:rsidP="005D0B76">
            <w:pPr>
              <w:cnfStyle w:val="000000100000" w:firstRow="0" w:lastRow="0" w:firstColumn="0" w:lastColumn="0" w:oddVBand="0" w:evenVBand="0" w:oddHBand="1" w:evenHBand="0" w:firstRowFirstColumn="0" w:firstRowLastColumn="0" w:lastRowFirstColumn="0" w:lastRowLastColumn="0"/>
              <w:rPr>
                <w:rFonts w:cs="Arial"/>
                <w:sz w:val="20"/>
              </w:rPr>
            </w:pPr>
            <w:r w:rsidRPr="002A753C">
              <w:rPr>
                <w:rFonts w:cs="Arial"/>
                <w:sz w:val="20"/>
              </w:rPr>
              <w:t>Young people build their personal skills, resilience, and benefit from strengthened support networks and reduce risk taking behaviour</w:t>
            </w:r>
          </w:p>
        </w:tc>
        <w:tc>
          <w:tcPr>
            <w:tcW w:w="3262" w:type="dxa"/>
          </w:tcPr>
          <w:p w14:paraId="51A19957" w14:textId="41F6CF59" w:rsidR="008F256B" w:rsidRPr="002A753C" w:rsidRDefault="008F256B" w:rsidP="002B38C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Development of social skills</w:t>
            </w:r>
          </w:p>
          <w:p w14:paraId="3F848E53" w14:textId="4EEE8311" w:rsidR="008F256B" w:rsidRPr="002A753C" w:rsidRDefault="008F256B" w:rsidP="002B38C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Resilience of young people</w:t>
            </w:r>
          </w:p>
          <w:p w14:paraId="57801618" w14:textId="77777777" w:rsidR="002B38C8" w:rsidRPr="002A753C" w:rsidRDefault="008F256B" w:rsidP="002B38C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Strength of support networks</w:t>
            </w:r>
          </w:p>
          <w:p w14:paraId="61221074" w14:textId="344BB589" w:rsidR="008F256B" w:rsidRPr="002A753C" w:rsidRDefault="008F256B" w:rsidP="002B38C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Levels of risk-taking behaviour</w:t>
            </w:r>
          </w:p>
        </w:tc>
        <w:tc>
          <w:tcPr>
            <w:tcW w:w="6802" w:type="dxa"/>
          </w:tcPr>
          <w:p w14:paraId="72DE2108" w14:textId="77777777" w:rsidR="008F256B" w:rsidRPr="002A753C" w:rsidRDefault="008F256B" w:rsidP="002A753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Young people report:</w:t>
            </w:r>
          </w:p>
          <w:p w14:paraId="4EA62984" w14:textId="77777777" w:rsidR="008F256B" w:rsidRPr="002A753C" w:rsidRDefault="008F256B" w:rsidP="008F256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 xml:space="preserve">feeling more resilient (e.g. believing in yourself, taking things in your stride, being determined, being self-disciplined, being optimistic, adapting to different situations) </w:t>
            </w:r>
          </w:p>
          <w:p w14:paraId="57937F4C" w14:textId="77777777" w:rsidR="008F256B" w:rsidRPr="002A753C" w:rsidRDefault="008F256B" w:rsidP="008F256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positive, supportive networks – including improved relationships with family, friends and peer mentors</w:t>
            </w:r>
          </w:p>
          <w:p w14:paraId="5087785A" w14:textId="77777777" w:rsidR="008F256B" w:rsidRPr="002A753C" w:rsidRDefault="008F256B" w:rsidP="008F256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increased access to appropriate services</w:t>
            </w:r>
            <w:r w:rsidRPr="00425C7D">
              <w:rPr>
                <w:rFonts w:ascii="Arial" w:hAnsi="Arial" w:cs="Arial"/>
                <w:sz w:val="32"/>
                <w:szCs w:val="32"/>
                <w:vertAlign w:val="superscript"/>
              </w:rPr>
              <w:t>1</w:t>
            </w:r>
            <w:r w:rsidRPr="002A753C">
              <w:rPr>
                <w:rFonts w:ascii="Arial" w:hAnsi="Arial" w:cs="Arial"/>
                <w:sz w:val="20"/>
              </w:rPr>
              <w:t xml:space="preserve"> </w:t>
            </w:r>
          </w:p>
          <w:p w14:paraId="7820E431" w14:textId="77777777" w:rsidR="008F256B" w:rsidRPr="002A753C" w:rsidRDefault="008F256B" w:rsidP="008F256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positive changes in their behaviour (e.g. reduced risk taking/ increased understanding of risk/ better ability to make positive choices/ improved understanding of rights and responsibilities)</w:t>
            </w:r>
          </w:p>
          <w:p w14:paraId="20DF214A" w14:textId="77777777" w:rsidR="008F256B" w:rsidRPr="002A753C" w:rsidRDefault="008F256B" w:rsidP="005D0B76">
            <w:pPr>
              <w:ind w:left="360"/>
              <w:cnfStyle w:val="000000100000" w:firstRow="0" w:lastRow="0" w:firstColumn="0" w:lastColumn="0" w:oddVBand="0" w:evenVBand="0" w:oddHBand="1" w:evenHBand="0" w:firstRowFirstColumn="0" w:firstRowLastColumn="0" w:lastRowFirstColumn="0" w:lastRowLastColumn="0"/>
              <w:rPr>
                <w:rFonts w:cs="Arial"/>
                <w:sz w:val="20"/>
              </w:rPr>
            </w:pPr>
          </w:p>
          <w:p w14:paraId="0A46FE49" w14:textId="77777777" w:rsidR="00085F5C" w:rsidRDefault="008F256B" w:rsidP="002A753C">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Other people involved with the young person e.g. parents, teachers, youth workers, peer mentors etc. report perceived increases in resilience, positive supportive networks, and positive changes in the behaviour of young participants</w:t>
            </w:r>
          </w:p>
          <w:p w14:paraId="2B0CE688" w14:textId="26EA6C3C" w:rsidR="008F256B" w:rsidRPr="002A753C" w:rsidRDefault="008F256B" w:rsidP="00085F5C">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A753C">
              <w:rPr>
                <w:rFonts w:ascii="Arial" w:hAnsi="Arial" w:cs="Arial"/>
                <w:sz w:val="20"/>
              </w:rPr>
              <w:tab/>
            </w:r>
            <w:r w:rsidRPr="002A753C">
              <w:rPr>
                <w:rFonts w:ascii="Arial" w:hAnsi="Arial" w:cs="Arial"/>
                <w:sz w:val="20"/>
              </w:rPr>
              <w:tab/>
            </w:r>
          </w:p>
          <w:p w14:paraId="28F4B04C" w14:textId="07A23EB4" w:rsidR="008F256B" w:rsidRPr="00425C7D" w:rsidRDefault="008F256B" w:rsidP="005D0B76">
            <w:pPr>
              <w:cnfStyle w:val="000000100000" w:firstRow="0" w:lastRow="0" w:firstColumn="0" w:lastColumn="0" w:oddVBand="0" w:evenVBand="0" w:oddHBand="1" w:evenHBand="0" w:firstRowFirstColumn="0" w:firstRowLastColumn="0" w:lastRowFirstColumn="0" w:lastRowLastColumn="0"/>
              <w:rPr>
                <w:rFonts w:cs="Arial"/>
                <w:sz w:val="32"/>
                <w:szCs w:val="32"/>
                <w:vertAlign w:val="superscript"/>
              </w:rPr>
            </w:pPr>
            <w:r w:rsidRPr="00425C7D">
              <w:rPr>
                <w:rFonts w:cs="Arial"/>
                <w:sz w:val="32"/>
                <w:szCs w:val="32"/>
                <w:vertAlign w:val="superscript"/>
              </w:rPr>
              <w:t>1</w:t>
            </w:r>
            <w:r w:rsidR="00786A80">
              <w:rPr>
                <w:rFonts w:cs="Arial"/>
                <w:sz w:val="32"/>
                <w:szCs w:val="32"/>
                <w:vertAlign w:val="superscript"/>
              </w:rPr>
              <w:t>:</w:t>
            </w:r>
            <w:r w:rsidRPr="00425C7D">
              <w:rPr>
                <w:rFonts w:cs="Arial"/>
                <w:sz w:val="32"/>
                <w:szCs w:val="32"/>
                <w:vertAlign w:val="superscript"/>
              </w:rPr>
              <w:t xml:space="preserve"> measures or activities serving to reduce material deprivation, see </w:t>
            </w:r>
            <w:hyperlink r:id="rId8" w:history="1">
              <w:r w:rsidRPr="00425C7D">
                <w:rPr>
                  <w:rStyle w:val="Hyperlink"/>
                  <w:rFonts w:cs="Arial"/>
                  <w:sz w:val="32"/>
                  <w:szCs w:val="32"/>
                  <w:vertAlign w:val="superscript"/>
                </w:rPr>
                <w:t>Bright Start, Bright Futures – Tackling Child Poverty Delivery Plan 2022-2026</w:t>
              </w:r>
            </w:hyperlink>
            <w:r w:rsidRPr="00425C7D">
              <w:rPr>
                <w:rFonts w:cs="Arial"/>
                <w:sz w:val="32"/>
                <w:szCs w:val="32"/>
                <w:vertAlign w:val="superscript"/>
              </w:rPr>
              <w:t xml:space="preserve"> </w:t>
            </w:r>
          </w:p>
        </w:tc>
      </w:tr>
    </w:tbl>
    <w:p w14:paraId="260354C0" w14:textId="77777777" w:rsidR="008F256B" w:rsidRDefault="008F256B" w:rsidP="008F256B">
      <w:pPr>
        <w:jc w:val="center"/>
      </w:pPr>
    </w:p>
    <w:p w14:paraId="68D70E4F" w14:textId="77777777" w:rsidR="008F256B" w:rsidRDefault="008F256B" w:rsidP="008F256B">
      <w:pPr>
        <w:jc w:val="center"/>
      </w:pPr>
    </w:p>
    <w:p w14:paraId="1D4CCE42" w14:textId="77777777" w:rsidR="008F256B" w:rsidRDefault="008F256B" w:rsidP="008F256B">
      <w:pPr>
        <w:jc w:val="center"/>
      </w:pPr>
    </w:p>
    <w:p w14:paraId="42FE0BA1" w14:textId="77777777" w:rsidR="001E1B85" w:rsidRDefault="001E1B85"/>
    <w:sectPr w:rsidR="001E1B85" w:rsidSect="004E13F0">
      <w:pgSz w:w="16838" w:h="11906" w:orient="landscape" w:code="9"/>
      <w:pgMar w:top="709"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E53"/>
    <w:multiLevelType w:val="hybridMultilevel"/>
    <w:tmpl w:val="E63874AA"/>
    <w:lvl w:ilvl="0" w:tplc="08090003">
      <w:start w:val="1"/>
      <w:numFmt w:val="bullet"/>
      <w:lvlText w:val="o"/>
      <w:lvlJc w:val="left"/>
      <w:pPr>
        <w:ind w:left="360" w:hanging="360"/>
      </w:pPr>
      <w:rPr>
        <w:rFonts w:ascii="Courier New" w:hAnsi="Courier New" w:cs="Courier New"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2F6A2B"/>
    <w:multiLevelType w:val="hybridMultilevel"/>
    <w:tmpl w:val="407A04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50CAF"/>
    <w:multiLevelType w:val="hybridMultilevel"/>
    <w:tmpl w:val="A7F4B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040F3"/>
    <w:multiLevelType w:val="hybridMultilevel"/>
    <w:tmpl w:val="82825CEC"/>
    <w:lvl w:ilvl="0" w:tplc="459E337E">
      <w:start w:val="1"/>
      <w:numFmt w:val="bullet"/>
      <w:lvlText w:val=""/>
      <w:lvlJc w:val="left"/>
      <w:pPr>
        <w:ind w:left="36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3E5EFA"/>
    <w:multiLevelType w:val="hybridMultilevel"/>
    <w:tmpl w:val="D81425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625EBA"/>
    <w:multiLevelType w:val="multilevel"/>
    <w:tmpl w:val="8E409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02FB"/>
    <w:multiLevelType w:val="hybridMultilevel"/>
    <w:tmpl w:val="5CDA7C16"/>
    <w:lvl w:ilvl="0" w:tplc="F95C0B2E">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52D57E5"/>
    <w:multiLevelType w:val="hybridMultilevel"/>
    <w:tmpl w:val="9B44F0EE"/>
    <w:lvl w:ilvl="0" w:tplc="4000B102">
      <w:numFmt w:val="bullet"/>
      <w:lvlText w:val="•"/>
      <w:lvlJc w:val="left"/>
      <w:pPr>
        <w:ind w:left="360" w:hanging="360"/>
      </w:pPr>
      <w:rPr>
        <w:rFonts w:ascii="Arial" w:eastAsia="Times New Roman" w:hAnsi="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9E4359"/>
    <w:multiLevelType w:val="hybridMultilevel"/>
    <w:tmpl w:val="D1B0C6EE"/>
    <w:lvl w:ilvl="0" w:tplc="3C5271D2">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AB06005"/>
    <w:multiLevelType w:val="hybridMultilevel"/>
    <w:tmpl w:val="EF3A0B2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B674E0D"/>
    <w:multiLevelType w:val="hybridMultilevel"/>
    <w:tmpl w:val="F9C80700"/>
    <w:lvl w:ilvl="0" w:tplc="E5207E3A">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CF03BCA"/>
    <w:multiLevelType w:val="hybridMultilevel"/>
    <w:tmpl w:val="498E6460"/>
    <w:lvl w:ilvl="0" w:tplc="08090003">
      <w:start w:val="1"/>
      <w:numFmt w:val="bullet"/>
      <w:lvlText w:val="o"/>
      <w:lvlJc w:val="left"/>
      <w:pPr>
        <w:ind w:left="720" w:hanging="360"/>
      </w:pPr>
      <w:rPr>
        <w:rFonts w:ascii="Courier New" w:hAnsi="Courier New" w:cs="Courier New"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7B0BC6"/>
    <w:multiLevelType w:val="hybridMultilevel"/>
    <w:tmpl w:val="99F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4287C"/>
    <w:multiLevelType w:val="hybridMultilevel"/>
    <w:tmpl w:val="4BA66DC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130F2F"/>
    <w:multiLevelType w:val="hybridMultilevel"/>
    <w:tmpl w:val="5D227DB6"/>
    <w:lvl w:ilvl="0" w:tplc="83F23D8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684A98"/>
    <w:multiLevelType w:val="hybridMultilevel"/>
    <w:tmpl w:val="D9EE03B2"/>
    <w:lvl w:ilvl="0" w:tplc="0F569B96">
      <w:start w:val="1"/>
      <w:numFmt w:val="bullet"/>
      <w:lvlText w:val="o"/>
      <w:lvlJc w:val="left"/>
      <w:pPr>
        <w:ind w:left="1080" w:hanging="360"/>
      </w:pPr>
      <w:rPr>
        <w:rFonts w:ascii="Courier New" w:hAnsi="Courier New" w:cs="Courier New" w:hint="default"/>
        <w:strike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F32486"/>
    <w:multiLevelType w:val="hybridMultilevel"/>
    <w:tmpl w:val="BD04FC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37E3E"/>
    <w:multiLevelType w:val="hybridMultilevel"/>
    <w:tmpl w:val="FF38A6EC"/>
    <w:lvl w:ilvl="0" w:tplc="1F08FE60">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BD5CA2"/>
    <w:multiLevelType w:val="hybridMultilevel"/>
    <w:tmpl w:val="114CFE48"/>
    <w:lvl w:ilvl="0" w:tplc="EDE4DF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5955EB"/>
    <w:multiLevelType w:val="hybridMultilevel"/>
    <w:tmpl w:val="46827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F70C51"/>
    <w:multiLevelType w:val="hybridMultilevel"/>
    <w:tmpl w:val="5BB6CC54"/>
    <w:lvl w:ilvl="0" w:tplc="4000B102">
      <w:numFmt w:val="bullet"/>
      <w:lvlText w:val="•"/>
      <w:lvlJc w:val="left"/>
      <w:pPr>
        <w:ind w:left="720" w:hanging="360"/>
      </w:pPr>
      <w:rPr>
        <w:rFonts w:ascii="Arial" w:eastAsia="Times New Roman" w:hAnsi="Arial"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866A11"/>
    <w:multiLevelType w:val="hybridMultilevel"/>
    <w:tmpl w:val="1F845D06"/>
    <w:lvl w:ilvl="0" w:tplc="08090003">
      <w:start w:val="1"/>
      <w:numFmt w:val="bullet"/>
      <w:lvlText w:val="o"/>
      <w:lvlJc w:val="left"/>
      <w:pPr>
        <w:ind w:left="360" w:hanging="360"/>
      </w:pPr>
      <w:rPr>
        <w:rFonts w:ascii="Courier New" w:hAnsi="Courier New" w:cs="Courier New" w:hint="default"/>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80532A1"/>
    <w:multiLevelType w:val="hybridMultilevel"/>
    <w:tmpl w:val="027ED410"/>
    <w:lvl w:ilvl="0" w:tplc="08090003">
      <w:start w:val="1"/>
      <w:numFmt w:val="bullet"/>
      <w:lvlText w:val="o"/>
      <w:lvlJc w:val="left"/>
      <w:pPr>
        <w:ind w:left="720" w:hanging="360"/>
      </w:pPr>
      <w:rPr>
        <w:rFonts w:ascii="Courier New" w:hAnsi="Courier New" w:cs="Courier New"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B03E6B"/>
    <w:multiLevelType w:val="hybridMultilevel"/>
    <w:tmpl w:val="2122954A"/>
    <w:lvl w:ilvl="0" w:tplc="4000B102">
      <w:numFmt w:val="bullet"/>
      <w:lvlText w:val="•"/>
      <w:lvlJc w:val="left"/>
      <w:pPr>
        <w:ind w:left="360" w:hanging="360"/>
      </w:pPr>
      <w:rPr>
        <w:rFonts w:ascii="Arial" w:eastAsia="Times New Roman" w:hAnsi="Arial"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981A25"/>
    <w:multiLevelType w:val="hybridMultilevel"/>
    <w:tmpl w:val="DEBEB27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A665F5E"/>
    <w:multiLevelType w:val="hybridMultilevel"/>
    <w:tmpl w:val="CE98502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C175861"/>
    <w:multiLevelType w:val="hybridMultilevel"/>
    <w:tmpl w:val="A5C4E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3B1B4C"/>
    <w:multiLevelType w:val="hybridMultilevel"/>
    <w:tmpl w:val="C44E7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BC3F8A"/>
    <w:multiLevelType w:val="hybridMultilevel"/>
    <w:tmpl w:val="C13228E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0995180"/>
    <w:multiLevelType w:val="multilevel"/>
    <w:tmpl w:val="7B7A99C6"/>
    <w:lvl w:ilvl="0">
      <w:start w:val="1"/>
      <w:numFmt w:val="bullet"/>
      <w:lvlText w:val=""/>
      <w:lvlJc w:val="left"/>
      <w:pPr>
        <w:tabs>
          <w:tab w:val="num" w:pos="720"/>
        </w:tabs>
        <w:ind w:left="720" w:hanging="360"/>
      </w:pPr>
      <w:rPr>
        <w:rFonts w:ascii="Symbol" w:hAnsi="Symbol" w:hint="default"/>
        <w:sz w:val="24"/>
        <w:szCs w:val="24"/>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85BCE"/>
    <w:multiLevelType w:val="hybridMultilevel"/>
    <w:tmpl w:val="2D50B594"/>
    <w:lvl w:ilvl="0" w:tplc="4000B102">
      <w:numFmt w:val="bullet"/>
      <w:lvlText w:val="•"/>
      <w:lvlJc w:val="left"/>
      <w:pPr>
        <w:ind w:left="360" w:hanging="360"/>
      </w:pPr>
      <w:rPr>
        <w:rFonts w:ascii="Arial" w:eastAsia="Times New Roman" w:hAnsi="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C01D7"/>
    <w:multiLevelType w:val="hybridMultilevel"/>
    <w:tmpl w:val="913AC6FA"/>
    <w:lvl w:ilvl="0" w:tplc="90628DC0">
      <w:start w:val="1"/>
      <w:numFmt w:val="bullet"/>
      <w:lvlText w:val=""/>
      <w:lvlJc w:val="left"/>
      <w:pPr>
        <w:ind w:left="0" w:hanging="360"/>
      </w:pPr>
      <w:rPr>
        <w:rFonts w:ascii="Symbol" w:hAnsi="Symbol" w:hint="default"/>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2" w15:restartNumberingAfterBreak="0">
    <w:nsid w:val="5DE56B00"/>
    <w:multiLevelType w:val="hybridMultilevel"/>
    <w:tmpl w:val="2F4847AA"/>
    <w:lvl w:ilvl="0" w:tplc="EDE4DF0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0A04ED"/>
    <w:multiLevelType w:val="hybridMultilevel"/>
    <w:tmpl w:val="5F0A7C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E1E2E"/>
    <w:multiLevelType w:val="hybridMultilevel"/>
    <w:tmpl w:val="100E4996"/>
    <w:lvl w:ilvl="0" w:tplc="4000B102">
      <w:numFmt w:val="bullet"/>
      <w:lvlText w:val="•"/>
      <w:lvlJc w:val="left"/>
      <w:pPr>
        <w:ind w:left="360" w:hanging="360"/>
      </w:pPr>
      <w:rPr>
        <w:rFonts w:ascii="Arial" w:eastAsia="Times New Roman" w:hAnsi="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10166"/>
    <w:multiLevelType w:val="hybridMultilevel"/>
    <w:tmpl w:val="C43A6B9A"/>
    <w:lvl w:ilvl="0" w:tplc="4000B102">
      <w:numFmt w:val="bullet"/>
      <w:lvlText w:val="•"/>
      <w:lvlJc w:val="left"/>
      <w:pPr>
        <w:ind w:left="360" w:hanging="360"/>
      </w:pPr>
      <w:rPr>
        <w:rFonts w:ascii="Arial" w:eastAsia="Times New Roman" w:hAnsi="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EE219C"/>
    <w:multiLevelType w:val="hybridMultilevel"/>
    <w:tmpl w:val="B0680508"/>
    <w:lvl w:ilvl="0" w:tplc="8AAEC8CC">
      <w:numFmt w:val="bullet"/>
      <w:lvlText w:val="•"/>
      <w:lvlJc w:val="left"/>
      <w:pPr>
        <w:ind w:left="360" w:hanging="360"/>
      </w:pPr>
      <w:rPr>
        <w:rFonts w:ascii="Arial" w:eastAsia="Times New Roman" w:hAnsi="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8F18DB"/>
    <w:multiLevelType w:val="hybridMultilevel"/>
    <w:tmpl w:val="757C7330"/>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223953"/>
    <w:multiLevelType w:val="hybridMultilevel"/>
    <w:tmpl w:val="B566BA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7A66DF"/>
    <w:multiLevelType w:val="hybridMultilevel"/>
    <w:tmpl w:val="550C348C"/>
    <w:lvl w:ilvl="0" w:tplc="53FC577A">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B4D0AB5"/>
    <w:multiLevelType w:val="hybridMultilevel"/>
    <w:tmpl w:val="ABCAD25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E9B8E60C">
      <w:numFmt w:val="bullet"/>
      <w:lvlText w:val="•"/>
      <w:lvlJc w:val="left"/>
      <w:pPr>
        <w:ind w:left="2520" w:hanging="360"/>
      </w:pPr>
      <w:rPr>
        <w:rFonts w:ascii="Arial" w:eastAsia="Times New Roman" w:hAnsi="Arial" w:cs="Aria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D962A42"/>
    <w:multiLevelType w:val="hybridMultilevel"/>
    <w:tmpl w:val="D470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6318426">
    <w:abstractNumId w:val="31"/>
  </w:num>
  <w:num w:numId="2" w16cid:durableId="2083327149">
    <w:abstractNumId w:val="36"/>
  </w:num>
  <w:num w:numId="3" w16cid:durableId="80686130">
    <w:abstractNumId w:val="14"/>
  </w:num>
  <w:num w:numId="4" w16cid:durableId="693767982">
    <w:abstractNumId w:val="32"/>
  </w:num>
  <w:num w:numId="5" w16cid:durableId="117456197">
    <w:abstractNumId w:val="18"/>
  </w:num>
  <w:num w:numId="6" w16cid:durableId="1218469557">
    <w:abstractNumId w:val="38"/>
  </w:num>
  <w:num w:numId="7" w16cid:durableId="125853741">
    <w:abstractNumId w:val="15"/>
  </w:num>
  <w:num w:numId="8" w16cid:durableId="1529374755">
    <w:abstractNumId w:val="7"/>
  </w:num>
  <w:num w:numId="9" w16cid:durableId="1179078506">
    <w:abstractNumId w:val="4"/>
  </w:num>
  <w:num w:numId="10" w16cid:durableId="1573541203">
    <w:abstractNumId w:val="27"/>
  </w:num>
  <w:num w:numId="11" w16cid:durableId="368264709">
    <w:abstractNumId w:val="19"/>
  </w:num>
  <w:num w:numId="12" w16cid:durableId="1042094190">
    <w:abstractNumId w:val="5"/>
  </w:num>
  <w:num w:numId="13" w16cid:durableId="1958676497">
    <w:abstractNumId w:val="12"/>
  </w:num>
  <w:num w:numId="14" w16cid:durableId="321978857">
    <w:abstractNumId w:val="34"/>
  </w:num>
  <w:num w:numId="15" w16cid:durableId="184289715">
    <w:abstractNumId w:val="30"/>
  </w:num>
  <w:num w:numId="16" w16cid:durableId="729619893">
    <w:abstractNumId w:val="33"/>
  </w:num>
  <w:num w:numId="17" w16cid:durableId="683022988">
    <w:abstractNumId w:val="20"/>
  </w:num>
  <w:num w:numId="18" w16cid:durableId="1999268094">
    <w:abstractNumId w:val="11"/>
  </w:num>
  <w:num w:numId="19" w16cid:durableId="1448693192">
    <w:abstractNumId w:val="16"/>
  </w:num>
  <w:num w:numId="20" w16cid:durableId="1958245827">
    <w:abstractNumId w:val="22"/>
  </w:num>
  <w:num w:numId="21" w16cid:durableId="949240113">
    <w:abstractNumId w:val="37"/>
  </w:num>
  <w:num w:numId="22" w16cid:durableId="1615016362">
    <w:abstractNumId w:val="21"/>
  </w:num>
  <w:num w:numId="23" w16cid:durableId="1940722942">
    <w:abstractNumId w:val="1"/>
  </w:num>
  <w:num w:numId="24" w16cid:durableId="1210996187">
    <w:abstractNumId w:val="0"/>
  </w:num>
  <w:num w:numId="25" w16cid:durableId="525749178">
    <w:abstractNumId w:val="35"/>
  </w:num>
  <w:num w:numId="26" w16cid:durableId="1485971757">
    <w:abstractNumId w:val="9"/>
  </w:num>
  <w:num w:numId="27" w16cid:durableId="1724479251">
    <w:abstractNumId w:val="3"/>
  </w:num>
  <w:num w:numId="28" w16cid:durableId="1642536362">
    <w:abstractNumId w:val="8"/>
  </w:num>
  <w:num w:numId="29" w16cid:durableId="1467578763">
    <w:abstractNumId w:val="23"/>
  </w:num>
  <w:num w:numId="30" w16cid:durableId="843474093">
    <w:abstractNumId w:val="2"/>
  </w:num>
  <w:num w:numId="31" w16cid:durableId="1046639806">
    <w:abstractNumId w:val="41"/>
  </w:num>
  <w:num w:numId="32" w16cid:durableId="858468447">
    <w:abstractNumId w:val="39"/>
  </w:num>
  <w:num w:numId="33" w16cid:durableId="1455362751">
    <w:abstractNumId w:val="28"/>
  </w:num>
  <w:num w:numId="34" w16cid:durableId="1655992807">
    <w:abstractNumId w:val="25"/>
  </w:num>
  <w:num w:numId="35" w16cid:durableId="2060857804">
    <w:abstractNumId w:val="6"/>
  </w:num>
  <w:num w:numId="36" w16cid:durableId="1969966359">
    <w:abstractNumId w:val="40"/>
  </w:num>
  <w:num w:numId="37" w16cid:durableId="1306348980">
    <w:abstractNumId w:val="13"/>
  </w:num>
  <w:num w:numId="38" w16cid:durableId="1522431740">
    <w:abstractNumId w:val="17"/>
  </w:num>
  <w:num w:numId="39" w16cid:durableId="341786921">
    <w:abstractNumId w:val="10"/>
  </w:num>
  <w:num w:numId="40" w16cid:durableId="2034572481">
    <w:abstractNumId w:val="26"/>
  </w:num>
  <w:num w:numId="41" w16cid:durableId="1386833365">
    <w:abstractNumId w:val="29"/>
  </w:num>
  <w:num w:numId="42" w16cid:durableId="9676669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6B"/>
    <w:rsid w:val="00085F5C"/>
    <w:rsid w:val="00093FB1"/>
    <w:rsid w:val="000C6072"/>
    <w:rsid w:val="000F02FD"/>
    <w:rsid w:val="001142AC"/>
    <w:rsid w:val="0013214D"/>
    <w:rsid w:val="00150533"/>
    <w:rsid w:val="001757A5"/>
    <w:rsid w:val="001C4E30"/>
    <w:rsid w:val="001E1B85"/>
    <w:rsid w:val="00242DCC"/>
    <w:rsid w:val="002A753C"/>
    <w:rsid w:val="002B38C8"/>
    <w:rsid w:val="00425C7D"/>
    <w:rsid w:val="00487C60"/>
    <w:rsid w:val="004C16B1"/>
    <w:rsid w:val="00667979"/>
    <w:rsid w:val="006A4EAB"/>
    <w:rsid w:val="006C5B9F"/>
    <w:rsid w:val="006F3334"/>
    <w:rsid w:val="00786A80"/>
    <w:rsid w:val="007D002C"/>
    <w:rsid w:val="007E0D1B"/>
    <w:rsid w:val="008D5077"/>
    <w:rsid w:val="008F256B"/>
    <w:rsid w:val="00947720"/>
    <w:rsid w:val="009517C4"/>
    <w:rsid w:val="00954CF5"/>
    <w:rsid w:val="009A6A6F"/>
    <w:rsid w:val="00A00921"/>
    <w:rsid w:val="00A610B2"/>
    <w:rsid w:val="00AD7AFE"/>
    <w:rsid w:val="00AF5C6D"/>
    <w:rsid w:val="00B34166"/>
    <w:rsid w:val="00B37461"/>
    <w:rsid w:val="00B86ABA"/>
    <w:rsid w:val="00B910ED"/>
    <w:rsid w:val="00C805AE"/>
    <w:rsid w:val="00D33223"/>
    <w:rsid w:val="00D604E8"/>
    <w:rsid w:val="00D81A74"/>
    <w:rsid w:val="00DD1E5A"/>
    <w:rsid w:val="00DF61C0"/>
    <w:rsid w:val="00E02ECA"/>
    <w:rsid w:val="00E606B6"/>
    <w:rsid w:val="00ED1863"/>
    <w:rsid w:val="00F2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C87F"/>
  <w15:chartTrackingRefBased/>
  <w15:docId w15:val="{FA90F579-7A7F-4051-96E5-5928B25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6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679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56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8F256B"/>
    <w:rPr>
      <w:rFonts w:ascii="Calibri" w:hAnsi="Calibri" w:cs="Calibri"/>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Recommendatio,Normal numbered"/>
    <w:basedOn w:val="Normal"/>
    <w:link w:val="ListParagraphChar"/>
    <w:uiPriority w:val="34"/>
    <w:qFormat/>
    <w:rsid w:val="008F256B"/>
    <w:pPr>
      <w:ind w:left="720"/>
    </w:pPr>
    <w:rPr>
      <w:rFonts w:ascii="Calibri" w:eastAsiaTheme="minorHAnsi" w:hAnsi="Calibri" w:cs="Calibri"/>
      <w:sz w:val="22"/>
      <w:szCs w:val="22"/>
    </w:rPr>
  </w:style>
  <w:style w:type="character" w:styleId="Hyperlink">
    <w:name w:val="Hyperlink"/>
    <w:basedOn w:val="DefaultParagraphFont"/>
    <w:uiPriority w:val="99"/>
    <w:unhideWhenUsed/>
    <w:rsid w:val="008F256B"/>
    <w:rPr>
      <w:color w:val="0563C1" w:themeColor="hyperlink"/>
      <w:u w:val="single"/>
    </w:rPr>
  </w:style>
  <w:style w:type="character" w:customStyle="1" w:styleId="jsgrdq">
    <w:name w:val="jsgrdq"/>
    <w:basedOn w:val="DefaultParagraphFont"/>
    <w:rsid w:val="008F256B"/>
  </w:style>
  <w:style w:type="paragraph" w:customStyle="1" w:styleId="04xlpa">
    <w:name w:val="_04xlpa"/>
    <w:basedOn w:val="Normal"/>
    <w:rsid w:val="008F256B"/>
    <w:pPr>
      <w:spacing w:before="100" w:beforeAutospacing="1" w:after="100" w:afterAutospacing="1"/>
    </w:pPr>
    <w:rPr>
      <w:rFonts w:ascii="Times New Roman" w:hAnsi="Times New Roman"/>
      <w:szCs w:val="24"/>
      <w:lang w:eastAsia="en-GB"/>
    </w:rPr>
  </w:style>
  <w:style w:type="paragraph" w:styleId="Title">
    <w:name w:val="Title"/>
    <w:basedOn w:val="Normal"/>
    <w:next w:val="Normal"/>
    <w:link w:val="TitleChar"/>
    <w:uiPriority w:val="10"/>
    <w:qFormat/>
    <w:rsid w:val="00B374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4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74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46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67979"/>
    <w:rPr>
      <w:rFonts w:asciiTheme="majorHAnsi" w:eastAsiaTheme="majorEastAsia" w:hAnsiTheme="majorHAnsi" w:cstheme="majorBidi"/>
      <w:color w:val="2F5496" w:themeColor="accent1" w:themeShade="BF"/>
      <w:sz w:val="32"/>
      <w:szCs w:val="32"/>
    </w:rPr>
  </w:style>
  <w:style w:type="table" w:styleId="PlainTable1">
    <w:name w:val="Plain Table 1"/>
    <w:basedOn w:val="TableNormal"/>
    <w:uiPriority w:val="41"/>
    <w:rsid w:val="007E0D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strategy-plan/2022/03/best-start-bright-futures-tackling-child-poverty-delivery-plan-2022-26/documents/best-start-bright-futures-tackling-child-poverty-delivery-plan-2022-2026/best-start-bright-futures-tackling-child-poverty-delivery-plan-2022-2026/govscot%3Adocument/best-start-bright-futures-tackling-child-poverty-delivery-plan-2022-2026.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6" ma:contentTypeDescription="Create a new document." ma:contentTypeScope="" ma:versionID="950f97a3a165f1e8a6deb6bf78d5d466">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b84dc8f349a35b51810656cd6a9144e0"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documentManagement>
</p:properties>
</file>

<file path=customXml/itemProps1.xml><?xml version="1.0" encoding="utf-8"?>
<ds:datastoreItem xmlns:ds="http://schemas.openxmlformats.org/officeDocument/2006/customXml" ds:itemID="{523269A6-A351-49C7-B583-85C0CC29C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D6799-C86B-48FC-AC4A-4F30DCB7E098}">
  <ds:schemaRefs>
    <ds:schemaRef ds:uri="http://schemas.microsoft.com/sharepoint/v3/contenttype/forms"/>
  </ds:schemaRefs>
</ds:datastoreItem>
</file>

<file path=customXml/itemProps3.xml><?xml version="1.0" encoding="utf-8"?>
<ds:datastoreItem xmlns:ds="http://schemas.openxmlformats.org/officeDocument/2006/customXml" ds:itemID="{BE1C7FED-6839-4561-96E3-3B87870C027B}">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Shula</dc:creator>
  <cp:keywords/>
  <dc:description/>
  <cp:lastModifiedBy>Ben Thompson</cp:lastModifiedBy>
  <cp:revision>45</cp:revision>
  <dcterms:created xsi:type="dcterms:W3CDTF">2022-06-09T10:01:00Z</dcterms:created>
  <dcterms:modified xsi:type="dcterms:W3CDTF">2022-06-09T11:09:00Z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y fmtid="{D5CDD505-2E9C-101B-9397-08002B2CF9AE}" pid="3" name="MediaServiceImageTags">
    <vt:lpwstr/>
  </property>
</Properties>
</file>