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2770F90" w14:textId="77777777" w:rsidR="00232146" w:rsidRPr="0047222A" w:rsidRDefault="00B83541">
      <w:r w:rsidRPr="0047222A">
        <w:rPr>
          <w:noProof/>
          <w:lang w:eastAsia="en-GB"/>
        </w:rPr>
        <mc:AlternateContent>
          <mc:Choice Requires="wps">
            <w:drawing>
              <wp:anchor distT="0" distB="0" distL="114300" distR="114300" simplePos="0" relativeHeight="251657216" behindDoc="1" locked="0" layoutInCell="1" allowOverlap="1" wp14:anchorId="535D5D02" wp14:editId="3FC606CB">
                <wp:simplePos x="0" y="0"/>
                <wp:positionH relativeFrom="margin">
                  <wp:posOffset>219074</wp:posOffset>
                </wp:positionH>
                <wp:positionV relativeFrom="paragraph">
                  <wp:posOffset>5414645</wp:posOffset>
                </wp:positionV>
                <wp:extent cx="5987415" cy="2629535"/>
                <wp:effectExtent l="0" t="0" r="0" b="6350"/>
                <wp:wrapTight wrapText="bothSides">
                  <wp:wrapPolygon edited="0">
                    <wp:start x="137" y="0"/>
                    <wp:lineTo x="137" y="21517"/>
                    <wp:lineTo x="21373" y="21517"/>
                    <wp:lineTo x="21373" y="0"/>
                    <wp:lineTo x="137"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262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DA83A" w14:textId="77777777" w:rsidR="000F29C1" w:rsidRDefault="000F29C1" w:rsidP="00B83541">
                            <w:pPr>
                              <w:spacing w:after="480"/>
                              <w:rPr>
                                <w:rFonts w:ascii="Verdana" w:hAnsi="Verdana"/>
                                <w:b/>
                                <w:sz w:val="48"/>
                                <w:szCs w:val="48"/>
                              </w:rPr>
                            </w:pPr>
                          </w:p>
                          <w:p w14:paraId="7F2B94C7" w14:textId="77777777" w:rsidR="000F29C1" w:rsidRPr="00B83541" w:rsidRDefault="000F29C1" w:rsidP="00B83541">
                            <w:pPr>
                              <w:spacing w:after="480"/>
                              <w:jc w:val="right"/>
                              <w:rPr>
                                <w:rFonts w:ascii="Verdana" w:hAnsi="Verdana"/>
                                <w:b/>
                                <w:sz w:val="44"/>
                                <w:szCs w:val="44"/>
                              </w:rPr>
                            </w:pPr>
                            <w:r w:rsidRPr="00B83541">
                              <w:rPr>
                                <w:rFonts w:ascii="Verdana" w:hAnsi="Verdana"/>
                                <w:b/>
                                <w:sz w:val="44"/>
                                <w:szCs w:val="44"/>
                              </w:rPr>
                              <w:t>Cashback Change Cycle</w:t>
                            </w:r>
                            <w:r>
                              <w:rPr>
                                <w:rFonts w:ascii="Verdana" w:hAnsi="Verdana"/>
                                <w:b/>
                                <w:sz w:val="44"/>
                                <w:szCs w:val="44"/>
                              </w:rPr>
                              <w:t xml:space="preserve"> Programme</w:t>
                            </w:r>
                            <w:r w:rsidRPr="00B83541">
                              <w:rPr>
                                <w:rFonts w:ascii="Verdana" w:hAnsi="Verdana"/>
                                <w:b/>
                                <w:sz w:val="44"/>
                                <w:szCs w:val="44"/>
                              </w:rPr>
                              <w:t xml:space="preserve"> </w:t>
                            </w:r>
                          </w:p>
                          <w:p w14:paraId="45F7A315" w14:textId="77777777" w:rsidR="000F29C1" w:rsidRDefault="000F29C1" w:rsidP="00A450DF">
                            <w:pPr>
                              <w:jc w:val="right"/>
                              <w:rPr>
                                <w:b/>
                                <w:caps/>
                                <w:color w:val="808080"/>
                                <w:sz w:val="52"/>
                              </w:rPr>
                            </w:pPr>
                            <w:r>
                              <w:rPr>
                                <w:b/>
                                <w:caps/>
                                <w:color w:val="808080"/>
                                <w:sz w:val="52"/>
                              </w:rPr>
                              <w:t>Year 2 Report</w:t>
                            </w:r>
                          </w:p>
                          <w:p w14:paraId="48384228" w14:textId="77777777" w:rsidR="000F29C1" w:rsidRDefault="000F29C1" w:rsidP="00A450DF">
                            <w:pPr>
                              <w:jc w:val="right"/>
                              <w:rPr>
                                <w:b/>
                                <w:caps/>
                                <w:color w:val="808080"/>
                                <w:sz w:val="52"/>
                              </w:rPr>
                            </w:pPr>
                          </w:p>
                          <w:p w14:paraId="314ED718" w14:textId="77777777" w:rsidR="000F29C1" w:rsidRPr="00496F13" w:rsidRDefault="000F29C1" w:rsidP="00A450DF">
                            <w:pPr>
                              <w:jc w:val="right"/>
                              <w:rPr>
                                <w:b/>
                                <w:caps/>
                                <w:color w:val="808080"/>
                                <w:sz w:val="5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25pt;margin-top:426.35pt;width:471.45pt;height:207.0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7CtA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" filled="f" stroked="f">
                <v:textbox style="mso-fit-shape-to-text:t">
                  <w:txbxContent>
                    <w:p w:rsidR="000F29C1" w:rsidRDefault="000F29C1" w:rsidP="00B83541">
                      <w:pPr>
                        <w:spacing w:after="480"/>
                        <w:rPr>
                          <w:rFonts w:ascii="Verdana" w:hAnsi="Verdana"/>
                          <w:b/>
                          <w:sz w:val="48"/>
                          <w:szCs w:val="48"/>
                        </w:rPr>
                      </w:pPr>
                    </w:p>
                    <w:p w:rsidR="000F29C1" w:rsidRPr="00B83541" w:rsidRDefault="000F29C1" w:rsidP="00B83541">
                      <w:pPr>
                        <w:spacing w:after="480"/>
                        <w:jc w:val="right"/>
                        <w:rPr>
                          <w:rFonts w:ascii="Verdana" w:hAnsi="Verdana"/>
                          <w:b/>
                          <w:sz w:val="44"/>
                          <w:szCs w:val="44"/>
                        </w:rPr>
                      </w:pPr>
                      <w:r w:rsidRPr="00B83541">
                        <w:rPr>
                          <w:rFonts w:ascii="Verdana" w:hAnsi="Verdana"/>
                          <w:b/>
                          <w:sz w:val="44"/>
                          <w:szCs w:val="44"/>
                        </w:rPr>
                        <w:t>Cashback Change Cycle</w:t>
                      </w:r>
                      <w:r>
                        <w:rPr>
                          <w:rFonts w:ascii="Verdana" w:hAnsi="Verdana"/>
                          <w:b/>
                          <w:sz w:val="44"/>
                          <w:szCs w:val="44"/>
                        </w:rPr>
                        <w:t xml:space="preserve"> Programme</w:t>
                      </w:r>
                      <w:r w:rsidRPr="00B83541">
                        <w:rPr>
                          <w:rFonts w:ascii="Verdana" w:hAnsi="Verdana"/>
                          <w:b/>
                          <w:sz w:val="44"/>
                          <w:szCs w:val="44"/>
                        </w:rPr>
                        <w:t xml:space="preserve"> </w:t>
                      </w:r>
                    </w:p>
                    <w:p w:rsidR="000F29C1" w:rsidRDefault="000F29C1" w:rsidP="00A450DF">
                      <w:pPr>
                        <w:jc w:val="right"/>
                        <w:rPr>
                          <w:b/>
                          <w:caps/>
                          <w:color w:val="808080"/>
                          <w:sz w:val="52"/>
                        </w:rPr>
                      </w:pPr>
                      <w:r>
                        <w:rPr>
                          <w:b/>
                          <w:caps/>
                          <w:color w:val="808080"/>
                          <w:sz w:val="52"/>
                        </w:rPr>
                        <w:t>Year 2 Report</w:t>
                      </w:r>
                    </w:p>
                    <w:p w:rsidR="000F29C1" w:rsidRDefault="000F29C1" w:rsidP="00A450DF">
                      <w:pPr>
                        <w:jc w:val="right"/>
                        <w:rPr>
                          <w:b/>
                          <w:caps/>
                          <w:color w:val="808080"/>
                          <w:sz w:val="52"/>
                        </w:rPr>
                      </w:pPr>
                    </w:p>
                    <w:p w:rsidR="000F29C1" w:rsidRPr="00496F13" w:rsidRDefault="000F29C1" w:rsidP="00A450DF">
                      <w:pPr>
                        <w:jc w:val="right"/>
                        <w:rPr>
                          <w:b/>
                          <w:caps/>
                          <w:color w:val="808080"/>
                          <w:sz w:val="52"/>
                        </w:rPr>
                      </w:pPr>
                    </w:p>
                  </w:txbxContent>
                </v:textbox>
                <w10:wrap type="tight" anchorx="margin"/>
              </v:shape>
            </w:pict>
          </mc:Fallback>
        </mc:AlternateContent>
      </w:r>
      <w:r w:rsidRPr="0047222A">
        <w:rPr>
          <w:noProof/>
          <w:lang w:eastAsia="en-GB"/>
        </w:rPr>
        <mc:AlternateContent>
          <mc:Choice Requires="wps">
            <w:drawing>
              <wp:anchor distT="0" distB="0" distL="114300" distR="114300" simplePos="0" relativeHeight="251658240" behindDoc="0" locked="0" layoutInCell="1" allowOverlap="1" wp14:anchorId="2AFF7742" wp14:editId="258EECD4">
                <wp:simplePos x="0" y="0"/>
                <wp:positionH relativeFrom="column">
                  <wp:posOffset>2673985</wp:posOffset>
                </wp:positionH>
                <wp:positionV relativeFrom="paragraph">
                  <wp:posOffset>7847965</wp:posOffset>
                </wp:positionV>
                <wp:extent cx="3399155" cy="468630"/>
                <wp:effectExtent l="0" t="0" r="381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155"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CEB94" w14:textId="77777777" w:rsidR="000F29C1" w:rsidRPr="00496F13" w:rsidRDefault="000F29C1" w:rsidP="00A450DF">
                            <w:pPr>
                              <w:jc w:val="right"/>
                              <w:rPr>
                                <w:rFonts w:ascii="Verdana" w:hAnsi="Verdana"/>
                                <w:b/>
                                <w:color w:val="808080"/>
                                <w:sz w:val="52"/>
                              </w:rPr>
                            </w:pPr>
                            <w:r>
                              <w:rPr>
                                <w:rFonts w:ascii="Verdana" w:hAnsi="Verdana"/>
                                <w:b/>
                                <w:color w:val="808080"/>
                                <w:sz w:val="52"/>
                              </w:rPr>
                              <w:t>May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10.55pt;margin-top:617.95pt;width:267.65pt;height:3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" filled="f" stroked="f">
                <v:textbox>
                  <w:txbxContent>
                    <w:p w:rsidR="000F29C1" w:rsidRPr="00496F13" w:rsidRDefault="000F29C1" w:rsidP="00A450DF">
                      <w:pPr>
                        <w:jc w:val="right"/>
                        <w:rPr>
                          <w:rFonts w:ascii="Verdana" w:hAnsi="Verdana"/>
                          <w:b/>
                          <w:color w:val="808080"/>
                          <w:sz w:val="52"/>
                        </w:rPr>
                      </w:pPr>
                      <w:r>
                        <w:rPr>
                          <w:rFonts w:ascii="Verdana" w:hAnsi="Verdana"/>
                          <w:b/>
                          <w:color w:val="808080"/>
                          <w:sz w:val="52"/>
                        </w:rPr>
                        <w:t>May 2019</w:t>
                      </w:r>
                    </w:p>
                  </w:txbxContent>
                </v:textbox>
              </v:shape>
            </w:pict>
          </mc:Fallback>
        </mc:AlternateContent>
      </w:r>
      <w:r w:rsidR="004439E8" w:rsidRPr="0047222A">
        <w:rPr>
          <w:noProof/>
          <w:lang w:eastAsia="en-GB"/>
        </w:rPr>
        <w:drawing>
          <wp:anchor distT="0" distB="0" distL="114300" distR="114300" simplePos="0" relativeHeight="251656192" behindDoc="1" locked="0" layoutInCell="1" allowOverlap="1" wp14:anchorId="77205049" wp14:editId="2DB50778">
            <wp:simplePos x="0" y="0"/>
            <wp:positionH relativeFrom="page">
              <wp:posOffset>0</wp:posOffset>
            </wp:positionH>
            <wp:positionV relativeFrom="margin">
              <wp:posOffset>-1062990</wp:posOffset>
            </wp:positionV>
            <wp:extent cx="7553960" cy="10687050"/>
            <wp:effectExtent l="0" t="0" r="8890" b="0"/>
            <wp:wrapThrough wrapText="bothSides">
              <wp:wrapPolygon edited="0">
                <wp:start x="0" y="0"/>
                <wp:lineTo x="0" y="21561"/>
                <wp:lineTo x="21571" y="21561"/>
                <wp:lineTo x="21571" y="0"/>
                <wp:lineTo x="0" y="0"/>
              </wp:wrapPolygon>
            </wp:wrapThrough>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tretch>
                      <a:fillRect/>
                    </a:stretch>
                  </pic:blipFill>
                  <pic:spPr bwMode="auto">
                    <a:xfrm>
                      <a:off x="0" y="0"/>
                      <a:ext cx="7553960" cy="10687050"/>
                    </a:xfrm>
                    <a:prstGeom prst="rect">
                      <a:avLst/>
                    </a:prstGeom>
                    <a:noFill/>
                    <a:ln w="9525">
                      <a:noFill/>
                      <a:miter lim="800000"/>
                      <a:headEnd/>
                      <a:tailEnd/>
                    </a:ln>
                  </pic:spPr>
                </pic:pic>
              </a:graphicData>
            </a:graphic>
          </wp:anchor>
        </w:drawing>
      </w:r>
    </w:p>
    <w:p w14:paraId="0C9CFCBB" w14:textId="77777777" w:rsidR="00C84891" w:rsidRPr="0047222A" w:rsidRDefault="00F63E7B" w:rsidP="00C84891">
      <w:pPr>
        <w:rPr>
          <w:rFonts w:ascii="Verdana" w:hAnsi="Verdana"/>
          <w:b/>
          <w:color w:val="777777"/>
        </w:rPr>
      </w:pPr>
      <w:r w:rsidRPr="0047222A">
        <w:rPr>
          <w:rFonts w:ascii="Verdana" w:hAnsi="Verdana"/>
          <w:b/>
          <w:color w:val="777777"/>
        </w:rPr>
        <w:lastRenderedPageBreak/>
        <w:t>T</w:t>
      </w:r>
      <w:r w:rsidR="00C84891" w:rsidRPr="0047222A">
        <w:rPr>
          <w:rFonts w:ascii="Verdana" w:hAnsi="Verdana"/>
          <w:b/>
          <w:color w:val="777777"/>
        </w:rPr>
        <w:t>able of contents</w:t>
      </w:r>
    </w:p>
    <w:sdt>
      <w:sdtPr>
        <w:rPr>
          <w:rFonts w:ascii="Calibri" w:hAnsi="Calibri"/>
          <w:b w:val="0"/>
          <w:noProof w:val="0"/>
        </w:rPr>
        <w:id w:val="1745297728"/>
        <w:docPartObj>
          <w:docPartGallery w:val="Table of Contents"/>
          <w:docPartUnique/>
        </w:docPartObj>
      </w:sdtPr>
      <w:sdtEndPr>
        <w:rPr>
          <w:bCs/>
        </w:rPr>
      </w:sdtEndPr>
      <w:sdtContent>
        <w:p w14:paraId="7D98373F" w14:textId="77777777" w:rsidR="0047222A" w:rsidRPr="0047222A" w:rsidRDefault="0047222A">
          <w:pPr>
            <w:pStyle w:val="TOCHeading"/>
          </w:pPr>
          <w:r w:rsidRPr="0047222A">
            <w:t>Table of Contents</w:t>
          </w:r>
        </w:p>
        <w:p w14:paraId="538C5742" w14:textId="77777777" w:rsidR="007210E1" w:rsidRDefault="00F4527B">
          <w:pPr>
            <w:pStyle w:val="TOC1"/>
            <w:tabs>
              <w:tab w:val="left" w:pos="660"/>
            </w:tabs>
            <w:rPr>
              <w:rFonts w:asciiTheme="minorHAnsi" w:eastAsiaTheme="minorEastAsia" w:hAnsiTheme="minorHAnsi" w:cstheme="minorBidi"/>
              <w:b w:val="0"/>
              <w:lang w:val="en-US"/>
            </w:rPr>
          </w:pPr>
          <w:r>
            <w:rPr>
              <w:b w:val="0"/>
            </w:rPr>
            <w:fldChar w:fldCharType="begin"/>
          </w:r>
          <w:r>
            <w:rPr>
              <w:b w:val="0"/>
            </w:rPr>
            <w:instrText xml:space="preserve"> TOC \o "1-1" \h \z \u </w:instrText>
          </w:r>
          <w:r>
            <w:rPr>
              <w:b w:val="0"/>
            </w:rPr>
            <w:fldChar w:fldCharType="separate"/>
          </w:r>
          <w:hyperlink w:anchor="_Toc10120143" w:history="1">
            <w:r w:rsidR="007210E1" w:rsidRPr="003815AE">
              <w:rPr>
                <w:rStyle w:val="Hyperlink"/>
              </w:rPr>
              <w:t>1.</w:t>
            </w:r>
            <w:r w:rsidR="007210E1">
              <w:rPr>
                <w:rFonts w:asciiTheme="minorHAnsi" w:eastAsiaTheme="minorEastAsia" w:hAnsiTheme="minorHAnsi" w:cstheme="minorBidi"/>
                <w:b w:val="0"/>
                <w:lang w:val="en-US"/>
              </w:rPr>
              <w:tab/>
            </w:r>
            <w:r w:rsidR="007210E1" w:rsidRPr="003815AE">
              <w:rPr>
                <w:rStyle w:val="Hyperlink"/>
              </w:rPr>
              <w:t>Programme Overview</w:t>
            </w:r>
            <w:r w:rsidR="007210E1">
              <w:rPr>
                <w:webHidden/>
              </w:rPr>
              <w:tab/>
            </w:r>
            <w:r w:rsidR="007210E1">
              <w:rPr>
                <w:webHidden/>
              </w:rPr>
              <w:fldChar w:fldCharType="begin"/>
            </w:r>
            <w:r w:rsidR="007210E1">
              <w:rPr>
                <w:webHidden/>
              </w:rPr>
              <w:instrText xml:space="preserve"> PAGEREF _Toc10120143 \h </w:instrText>
            </w:r>
            <w:r w:rsidR="007210E1">
              <w:rPr>
                <w:webHidden/>
              </w:rPr>
            </w:r>
            <w:r w:rsidR="007210E1">
              <w:rPr>
                <w:webHidden/>
              </w:rPr>
              <w:fldChar w:fldCharType="separate"/>
            </w:r>
            <w:r w:rsidR="007210E1">
              <w:rPr>
                <w:webHidden/>
              </w:rPr>
              <w:t>3</w:t>
            </w:r>
            <w:r w:rsidR="007210E1">
              <w:rPr>
                <w:webHidden/>
              </w:rPr>
              <w:fldChar w:fldCharType="end"/>
            </w:r>
          </w:hyperlink>
        </w:p>
        <w:p w14:paraId="49FC640E" w14:textId="77777777" w:rsidR="007210E1" w:rsidRDefault="000C328B">
          <w:pPr>
            <w:pStyle w:val="TOC1"/>
            <w:tabs>
              <w:tab w:val="left" w:pos="660"/>
            </w:tabs>
            <w:rPr>
              <w:rFonts w:asciiTheme="minorHAnsi" w:eastAsiaTheme="minorEastAsia" w:hAnsiTheme="minorHAnsi" w:cstheme="minorBidi"/>
              <w:b w:val="0"/>
              <w:lang w:val="en-US"/>
            </w:rPr>
          </w:pPr>
          <w:hyperlink w:anchor="_Toc10120144" w:history="1">
            <w:r w:rsidR="007210E1" w:rsidRPr="003815AE">
              <w:rPr>
                <w:rStyle w:val="Hyperlink"/>
              </w:rPr>
              <w:t>2.</w:t>
            </w:r>
            <w:r w:rsidR="007210E1">
              <w:rPr>
                <w:rFonts w:asciiTheme="minorHAnsi" w:eastAsiaTheme="minorEastAsia" w:hAnsiTheme="minorHAnsi" w:cstheme="minorBidi"/>
                <w:b w:val="0"/>
                <w:lang w:val="en-US"/>
              </w:rPr>
              <w:tab/>
            </w:r>
            <w:r w:rsidR="007210E1" w:rsidRPr="003815AE">
              <w:rPr>
                <w:rStyle w:val="Hyperlink"/>
              </w:rPr>
              <w:t>Outcomes Achieved</w:t>
            </w:r>
            <w:r w:rsidR="007210E1">
              <w:rPr>
                <w:webHidden/>
              </w:rPr>
              <w:tab/>
            </w:r>
            <w:r w:rsidR="007210E1">
              <w:rPr>
                <w:webHidden/>
              </w:rPr>
              <w:fldChar w:fldCharType="begin"/>
            </w:r>
            <w:r w:rsidR="007210E1">
              <w:rPr>
                <w:webHidden/>
              </w:rPr>
              <w:instrText xml:space="preserve"> PAGEREF _Toc10120144 \h </w:instrText>
            </w:r>
            <w:r w:rsidR="007210E1">
              <w:rPr>
                <w:webHidden/>
              </w:rPr>
            </w:r>
            <w:r w:rsidR="007210E1">
              <w:rPr>
                <w:webHidden/>
              </w:rPr>
              <w:fldChar w:fldCharType="separate"/>
            </w:r>
            <w:r w:rsidR="007210E1">
              <w:rPr>
                <w:webHidden/>
              </w:rPr>
              <w:t>7</w:t>
            </w:r>
            <w:r w:rsidR="007210E1">
              <w:rPr>
                <w:webHidden/>
              </w:rPr>
              <w:fldChar w:fldCharType="end"/>
            </w:r>
          </w:hyperlink>
        </w:p>
        <w:p w14:paraId="72974832" w14:textId="77777777" w:rsidR="007210E1" w:rsidRDefault="000C328B">
          <w:pPr>
            <w:pStyle w:val="TOC1"/>
            <w:tabs>
              <w:tab w:val="left" w:pos="660"/>
            </w:tabs>
            <w:rPr>
              <w:rFonts w:asciiTheme="minorHAnsi" w:eastAsiaTheme="minorEastAsia" w:hAnsiTheme="minorHAnsi" w:cstheme="minorBidi"/>
              <w:b w:val="0"/>
              <w:lang w:val="en-US"/>
            </w:rPr>
          </w:pPr>
          <w:hyperlink w:anchor="_Toc10120145" w:history="1">
            <w:r w:rsidR="007210E1" w:rsidRPr="003815AE">
              <w:rPr>
                <w:rStyle w:val="Hyperlink"/>
              </w:rPr>
              <w:t>3.</w:t>
            </w:r>
            <w:r w:rsidR="007210E1">
              <w:rPr>
                <w:rFonts w:asciiTheme="minorHAnsi" w:eastAsiaTheme="minorEastAsia" w:hAnsiTheme="minorHAnsi" w:cstheme="minorBidi"/>
                <w:b w:val="0"/>
                <w:lang w:val="en-US"/>
              </w:rPr>
              <w:tab/>
            </w:r>
            <w:r w:rsidR="007210E1" w:rsidRPr="003815AE">
              <w:rPr>
                <w:rStyle w:val="Hyperlink"/>
              </w:rPr>
              <w:t>Monitoring and Evaluation</w:t>
            </w:r>
            <w:r w:rsidR="007210E1">
              <w:rPr>
                <w:webHidden/>
              </w:rPr>
              <w:tab/>
            </w:r>
            <w:r w:rsidR="007210E1">
              <w:rPr>
                <w:webHidden/>
              </w:rPr>
              <w:fldChar w:fldCharType="begin"/>
            </w:r>
            <w:r w:rsidR="007210E1">
              <w:rPr>
                <w:webHidden/>
              </w:rPr>
              <w:instrText xml:space="preserve"> PAGEREF _Toc10120145 \h </w:instrText>
            </w:r>
            <w:r w:rsidR="007210E1">
              <w:rPr>
                <w:webHidden/>
              </w:rPr>
            </w:r>
            <w:r w:rsidR="007210E1">
              <w:rPr>
                <w:webHidden/>
              </w:rPr>
              <w:fldChar w:fldCharType="separate"/>
            </w:r>
            <w:r w:rsidR="007210E1">
              <w:rPr>
                <w:webHidden/>
              </w:rPr>
              <w:t>8</w:t>
            </w:r>
            <w:r w:rsidR="007210E1">
              <w:rPr>
                <w:webHidden/>
              </w:rPr>
              <w:fldChar w:fldCharType="end"/>
            </w:r>
          </w:hyperlink>
        </w:p>
        <w:p w14:paraId="30B9A192" w14:textId="77777777" w:rsidR="007210E1" w:rsidRDefault="000C328B">
          <w:pPr>
            <w:pStyle w:val="TOC1"/>
            <w:tabs>
              <w:tab w:val="left" w:pos="660"/>
            </w:tabs>
            <w:rPr>
              <w:rFonts w:asciiTheme="minorHAnsi" w:eastAsiaTheme="minorEastAsia" w:hAnsiTheme="minorHAnsi" w:cstheme="minorBidi"/>
              <w:b w:val="0"/>
              <w:lang w:val="en-US"/>
            </w:rPr>
          </w:pPr>
          <w:hyperlink w:anchor="_Toc10120146" w:history="1">
            <w:r w:rsidR="007210E1" w:rsidRPr="003815AE">
              <w:rPr>
                <w:rStyle w:val="Hyperlink"/>
              </w:rPr>
              <w:t>4.</w:t>
            </w:r>
            <w:r w:rsidR="007210E1">
              <w:rPr>
                <w:rFonts w:asciiTheme="minorHAnsi" w:eastAsiaTheme="minorEastAsia" w:hAnsiTheme="minorHAnsi" w:cstheme="minorBidi"/>
                <w:b w:val="0"/>
                <w:lang w:val="en-US"/>
              </w:rPr>
              <w:tab/>
            </w:r>
            <w:r w:rsidR="007210E1" w:rsidRPr="003815AE">
              <w:rPr>
                <w:rStyle w:val="Hyperlink"/>
              </w:rPr>
              <w:t>Partnerships</w:t>
            </w:r>
            <w:r w:rsidR="007210E1">
              <w:rPr>
                <w:webHidden/>
              </w:rPr>
              <w:tab/>
            </w:r>
            <w:r w:rsidR="007210E1">
              <w:rPr>
                <w:webHidden/>
              </w:rPr>
              <w:fldChar w:fldCharType="begin"/>
            </w:r>
            <w:r w:rsidR="007210E1">
              <w:rPr>
                <w:webHidden/>
              </w:rPr>
              <w:instrText xml:space="preserve"> PAGEREF _Toc10120146 \h </w:instrText>
            </w:r>
            <w:r w:rsidR="007210E1">
              <w:rPr>
                <w:webHidden/>
              </w:rPr>
            </w:r>
            <w:r w:rsidR="007210E1">
              <w:rPr>
                <w:webHidden/>
              </w:rPr>
              <w:fldChar w:fldCharType="separate"/>
            </w:r>
            <w:r w:rsidR="007210E1">
              <w:rPr>
                <w:webHidden/>
              </w:rPr>
              <w:t>10</w:t>
            </w:r>
            <w:r w:rsidR="007210E1">
              <w:rPr>
                <w:webHidden/>
              </w:rPr>
              <w:fldChar w:fldCharType="end"/>
            </w:r>
          </w:hyperlink>
        </w:p>
        <w:p w14:paraId="5C783E2C" w14:textId="77777777" w:rsidR="007210E1" w:rsidRDefault="000C328B">
          <w:pPr>
            <w:pStyle w:val="TOC1"/>
            <w:tabs>
              <w:tab w:val="left" w:pos="660"/>
            </w:tabs>
            <w:rPr>
              <w:rFonts w:asciiTheme="minorHAnsi" w:eastAsiaTheme="minorEastAsia" w:hAnsiTheme="minorHAnsi" w:cstheme="minorBidi"/>
              <w:b w:val="0"/>
              <w:lang w:val="en-US"/>
            </w:rPr>
          </w:pPr>
          <w:hyperlink w:anchor="_Toc10120147" w:history="1">
            <w:r w:rsidR="007210E1" w:rsidRPr="003815AE">
              <w:rPr>
                <w:rStyle w:val="Hyperlink"/>
              </w:rPr>
              <w:t>5.</w:t>
            </w:r>
            <w:r w:rsidR="007210E1">
              <w:rPr>
                <w:rFonts w:asciiTheme="minorHAnsi" w:eastAsiaTheme="minorEastAsia" w:hAnsiTheme="minorHAnsi" w:cstheme="minorBidi"/>
                <w:b w:val="0"/>
                <w:lang w:val="en-US"/>
              </w:rPr>
              <w:tab/>
            </w:r>
            <w:r w:rsidR="007210E1" w:rsidRPr="003815AE">
              <w:rPr>
                <w:rStyle w:val="Hyperlink"/>
              </w:rPr>
              <w:t>Organisational update</w:t>
            </w:r>
            <w:r w:rsidR="007210E1">
              <w:rPr>
                <w:webHidden/>
              </w:rPr>
              <w:tab/>
            </w:r>
            <w:r w:rsidR="007210E1">
              <w:rPr>
                <w:webHidden/>
              </w:rPr>
              <w:fldChar w:fldCharType="begin"/>
            </w:r>
            <w:r w:rsidR="007210E1">
              <w:rPr>
                <w:webHidden/>
              </w:rPr>
              <w:instrText xml:space="preserve"> PAGEREF _Toc10120147 \h </w:instrText>
            </w:r>
            <w:r w:rsidR="007210E1">
              <w:rPr>
                <w:webHidden/>
              </w:rPr>
            </w:r>
            <w:r w:rsidR="007210E1">
              <w:rPr>
                <w:webHidden/>
              </w:rPr>
              <w:fldChar w:fldCharType="separate"/>
            </w:r>
            <w:r w:rsidR="007210E1">
              <w:rPr>
                <w:webHidden/>
              </w:rPr>
              <w:t>10</w:t>
            </w:r>
            <w:r w:rsidR="007210E1">
              <w:rPr>
                <w:webHidden/>
              </w:rPr>
              <w:fldChar w:fldCharType="end"/>
            </w:r>
          </w:hyperlink>
        </w:p>
        <w:p w14:paraId="0BF5F98D" w14:textId="77777777" w:rsidR="007210E1" w:rsidRDefault="000C328B">
          <w:pPr>
            <w:pStyle w:val="TOC1"/>
            <w:tabs>
              <w:tab w:val="left" w:pos="660"/>
            </w:tabs>
            <w:rPr>
              <w:rFonts w:asciiTheme="minorHAnsi" w:eastAsiaTheme="minorEastAsia" w:hAnsiTheme="minorHAnsi" w:cstheme="minorBidi"/>
              <w:b w:val="0"/>
              <w:lang w:val="en-US"/>
            </w:rPr>
          </w:pPr>
          <w:hyperlink w:anchor="_Toc10120148" w:history="1">
            <w:r w:rsidR="007210E1" w:rsidRPr="003815AE">
              <w:rPr>
                <w:rStyle w:val="Hyperlink"/>
              </w:rPr>
              <w:t>6.</w:t>
            </w:r>
            <w:r w:rsidR="007210E1">
              <w:rPr>
                <w:rFonts w:asciiTheme="minorHAnsi" w:eastAsiaTheme="minorEastAsia" w:hAnsiTheme="minorHAnsi" w:cstheme="minorBidi"/>
                <w:b w:val="0"/>
                <w:lang w:val="en-US"/>
              </w:rPr>
              <w:tab/>
            </w:r>
            <w:r w:rsidR="007210E1" w:rsidRPr="003815AE">
              <w:rPr>
                <w:rStyle w:val="Hyperlink"/>
              </w:rPr>
              <w:t>Plans and priorities for 2019-20</w:t>
            </w:r>
            <w:r w:rsidR="007210E1">
              <w:rPr>
                <w:webHidden/>
              </w:rPr>
              <w:tab/>
            </w:r>
            <w:r w:rsidR="007210E1">
              <w:rPr>
                <w:webHidden/>
              </w:rPr>
              <w:fldChar w:fldCharType="begin"/>
            </w:r>
            <w:r w:rsidR="007210E1">
              <w:rPr>
                <w:webHidden/>
              </w:rPr>
              <w:instrText xml:space="preserve"> PAGEREF _Toc10120148 \h </w:instrText>
            </w:r>
            <w:r w:rsidR="007210E1">
              <w:rPr>
                <w:webHidden/>
              </w:rPr>
            </w:r>
            <w:r w:rsidR="007210E1">
              <w:rPr>
                <w:webHidden/>
              </w:rPr>
              <w:fldChar w:fldCharType="separate"/>
            </w:r>
            <w:r w:rsidR="007210E1">
              <w:rPr>
                <w:webHidden/>
              </w:rPr>
              <w:t>11</w:t>
            </w:r>
            <w:r w:rsidR="007210E1">
              <w:rPr>
                <w:webHidden/>
              </w:rPr>
              <w:fldChar w:fldCharType="end"/>
            </w:r>
          </w:hyperlink>
        </w:p>
        <w:p w14:paraId="76734859" w14:textId="77777777" w:rsidR="007210E1" w:rsidRDefault="000C328B">
          <w:pPr>
            <w:pStyle w:val="TOC1"/>
            <w:rPr>
              <w:rFonts w:asciiTheme="minorHAnsi" w:eastAsiaTheme="minorEastAsia" w:hAnsiTheme="minorHAnsi" w:cstheme="minorBidi"/>
              <w:b w:val="0"/>
              <w:lang w:val="en-US"/>
            </w:rPr>
          </w:pPr>
          <w:hyperlink w:anchor="_Toc10120149" w:history="1">
            <w:r w:rsidR="007210E1" w:rsidRPr="003815AE">
              <w:rPr>
                <w:rStyle w:val="Hyperlink"/>
              </w:rPr>
              <w:t>Appendix 1: Case Study</w:t>
            </w:r>
            <w:r w:rsidR="007210E1">
              <w:rPr>
                <w:webHidden/>
              </w:rPr>
              <w:tab/>
            </w:r>
            <w:r w:rsidR="007210E1">
              <w:rPr>
                <w:webHidden/>
              </w:rPr>
              <w:fldChar w:fldCharType="begin"/>
            </w:r>
            <w:r w:rsidR="007210E1">
              <w:rPr>
                <w:webHidden/>
              </w:rPr>
              <w:instrText xml:space="preserve"> PAGEREF _Toc10120149 \h </w:instrText>
            </w:r>
            <w:r w:rsidR="007210E1">
              <w:rPr>
                <w:webHidden/>
              </w:rPr>
            </w:r>
            <w:r w:rsidR="007210E1">
              <w:rPr>
                <w:webHidden/>
              </w:rPr>
              <w:fldChar w:fldCharType="separate"/>
            </w:r>
            <w:r w:rsidR="007210E1">
              <w:rPr>
                <w:webHidden/>
              </w:rPr>
              <w:t>1</w:t>
            </w:r>
            <w:r w:rsidR="007210E1">
              <w:rPr>
                <w:webHidden/>
              </w:rPr>
              <w:fldChar w:fldCharType="end"/>
            </w:r>
          </w:hyperlink>
        </w:p>
        <w:p w14:paraId="3FAB6C07" w14:textId="77777777" w:rsidR="0047222A" w:rsidRPr="0047222A" w:rsidRDefault="00F4527B">
          <w:r>
            <w:rPr>
              <w:rFonts w:ascii="Verdana" w:hAnsi="Verdana"/>
              <w:b/>
              <w:noProof/>
            </w:rPr>
            <w:fldChar w:fldCharType="end"/>
          </w:r>
        </w:p>
      </w:sdtContent>
    </w:sdt>
    <w:p w14:paraId="2E5C1F63" w14:textId="77777777" w:rsidR="0047222A" w:rsidRDefault="0047222A" w:rsidP="00C84891">
      <w:pPr>
        <w:rPr>
          <w:rFonts w:ascii="Verdana" w:hAnsi="Verdana"/>
          <w:b/>
          <w:color w:val="777777"/>
        </w:rPr>
      </w:pPr>
    </w:p>
    <w:p w14:paraId="1F2CE073" w14:textId="77777777" w:rsidR="00F4527B" w:rsidRDefault="00F4527B" w:rsidP="00C84891">
      <w:pPr>
        <w:rPr>
          <w:rFonts w:ascii="Verdana" w:hAnsi="Verdana"/>
          <w:b/>
          <w:color w:val="777777"/>
        </w:rPr>
      </w:pPr>
      <w:r>
        <w:rPr>
          <w:rFonts w:ascii="Verdana" w:hAnsi="Verdana"/>
          <w:b/>
          <w:color w:val="777777"/>
        </w:rPr>
        <w:br w:type="page"/>
      </w:r>
    </w:p>
    <w:p w14:paraId="17AB5A32" w14:textId="77777777" w:rsidR="0047222A" w:rsidRDefault="0047222A" w:rsidP="00F4527B">
      <w:pPr>
        <w:pStyle w:val="Heading1"/>
        <w:keepLines/>
        <w:numPr>
          <w:ilvl w:val="0"/>
          <w:numId w:val="9"/>
        </w:numPr>
        <w:spacing w:after="0" w:line="259" w:lineRule="auto"/>
        <w:rPr>
          <w:color w:val="auto"/>
          <w:sz w:val="22"/>
          <w:szCs w:val="22"/>
        </w:rPr>
      </w:pPr>
      <w:bookmarkStart w:id="1" w:name="_Toc514659100"/>
      <w:bookmarkStart w:id="2" w:name="_Toc10120143"/>
      <w:r w:rsidRPr="0047222A">
        <w:rPr>
          <w:color w:val="auto"/>
          <w:sz w:val="22"/>
          <w:szCs w:val="22"/>
        </w:rPr>
        <w:lastRenderedPageBreak/>
        <w:t>Programme Overview</w:t>
      </w:r>
      <w:bookmarkEnd w:id="1"/>
      <w:bookmarkEnd w:id="2"/>
    </w:p>
    <w:p w14:paraId="23AFEF68" w14:textId="77777777" w:rsidR="00F4527B" w:rsidRPr="00F4527B" w:rsidRDefault="00F4527B" w:rsidP="00F4527B">
      <w:pPr>
        <w:rPr>
          <w:sz w:val="16"/>
          <w:szCs w:val="16"/>
          <w:lang w:eastAsia="en-GB"/>
        </w:rPr>
      </w:pPr>
    </w:p>
    <w:p w14:paraId="2F8027F2" w14:textId="77777777" w:rsidR="0047222A" w:rsidRPr="0047222A" w:rsidRDefault="0047222A" w:rsidP="00D834D6">
      <w:pPr>
        <w:shd w:val="clear" w:color="auto" w:fill="FFFFFF"/>
        <w:spacing w:after="270"/>
        <w:rPr>
          <w:rFonts w:eastAsia="Times New Roman" w:cstheme="minorHAnsi"/>
          <w:lang w:eastAsia="en-GB"/>
        </w:rPr>
      </w:pPr>
      <w:r w:rsidRPr="0047222A">
        <w:rPr>
          <w:rFonts w:eastAsia="Times New Roman" w:cstheme="minorHAnsi"/>
          <w:lang w:eastAsia="en-GB"/>
        </w:rPr>
        <w:t xml:space="preserve">Change Cycle is for young people aged 16-24 who are not in work, education or training, facing long term unemployment and disadvantage as well as potentially at risk of (re-)offending or anti-social behaviour. </w:t>
      </w:r>
    </w:p>
    <w:p w14:paraId="62894D79" w14:textId="77777777" w:rsidR="003E321E" w:rsidRDefault="0047222A" w:rsidP="00D834D6">
      <w:pPr>
        <w:shd w:val="clear" w:color="auto" w:fill="FFFFFF"/>
        <w:spacing w:after="270"/>
        <w:rPr>
          <w:rFonts w:eastAsia="Times New Roman" w:cstheme="minorHAnsi"/>
          <w:lang w:eastAsia="en-GB"/>
        </w:rPr>
      </w:pPr>
      <w:r w:rsidRPr="0047222A">
        <w:rPr>
          <w:rFonts w:eastAsia="Times New Roman" w:cstheme="minorHAnsi"/>
          <w:lang w:eastAsia="en-GB"/>
        </w:rPr>
        <w:t xml:space="preserve">Following outreach assessment and preparation, the </w:t>
      </w:r>
      <w:r w:rsidR="00576FC3" w:rsidRPr="0047222A">
        <w:rPr>
          <w:rFonts w:eastAsia="Times New Roman" w:cstheme="minorHAnsi"/>
          <w:lang w:eastAsia="en-GB"/>
        </w:rPr>
        <w:t>three-week</w:t>
      </w:r>
      <w:r w:rsidRPr="0047222A">
        <w:rPr>
          <w:rFonts w:eastAsia="Times New Roman" w:cstheme="minorHAnsi"/>
          <w:lang w:eastAsia="en-GB"/>
        </w:rPr>
        <w:t xml:space="preserve"> course </w:t>
      </w:r>
      <w:r w:rsidRPr="0047222A">
        <w:rPr>
          <w:bCs/>
        </w:rPr>
        <w:t>starts with</w:t>
      </w:r>
      <w:r w:rsidRPr="0047222A">
        <w:rPr>
          <w:rFonts w:asciiTheme="minorHAnsi" w:hAnsiTheme="minorHAnsi"/>
          <w:bCs/>
        </w:rPr>
        <w:t xml:space="preserve"> </w:t>
      </w:r>
      <w:r w:rsidRPr="0047222A">
        <w:rPr>
          <w:bCs/>
        </w:rPr>
        <w:t>two</w:t>
      </w:r>
      <w:r w:rsidRPr="0047222A">
        <w:rPr>
          <w:rFonts w:asciiTheme="minorHAnsi" w:hAnsiTheme="minorHAnsi"/>
          <w:bCs/>
        </w:rPr>
        <w:t xml:space="preserve"> weeks of classroom-based employability training</w:t>
      </w:r>
      <w:r w:rsidRPr="0047222A">
        <w:rPr>
          <w:bCs/>
        </w:rPr>
        <w:t xml:space="preserve"> and </w:t>
      </w:r>
      <w:r w:rsidRPr="0047222A">
        <w:rPr>
          <w:rFonts w:asciiTheme="minorHAnsi" w:hAnsiTheme="minorHAnsi"/>
          <w:bCs/>
        </w:rPr>
        <w:t>workshop-based vocational skills development focused on bike building and maintenance</w:t>
      </w:r>
      <w:r w:rsidRPr="0047222A">
        <w:rPr>
          <w:bCs/>
        </w:rPr>
        <w:t xml:space="preserve">. Participants then take the bike they have built on a </w:t>
      </w:r>
      <w:r w:rsidR="00576FC3" w:rsidRPr="0047222A">
        <w:rPr>
          <w:bCs/>
        </w:rPr>
        <w:t>1-week</w:t>
      </w:r>
      <w:r w:rsidRPr="0047222A">
        <w:rPr>
          <w:rFonts w:asciiTheme="minorHAnsi" w:hAnsiTheme="minorHAnsi"/>
          <w:bCs/>
        </w:rPr>
        <w:t xml:space="preserve"> wilderness residential which includes a volunteering conservation project and mountain biking training</w:t>
      </w:r>
      <w:r w:rsidRPr="0047222A">
        <w:rPr>
          <w:bCs/>
        </w:rPr>
        <w:t xml:space="preserve">.  </w:t>
      </w:r>
      <w:r w:rsidRPr="0047222A">
        <w:rPr>
          <w:rFonts w:eastAsia="Times New Roman" w:cstheme="minorHAnsi"/>
          <w:lang w:eastAsia="en-GB"/>
        </w:rPr>
        <w:t>Following the course, support is provided by Venture Trust's outreach workers guided by the participants' individual goals and personal action plans.</w:t>
      </w:r>
    </w:p>
    <w:p w14:paraId="486DFDA3" w14:textId="77777777" w:rsidR="003E321E" w:rsidRPr="0047222A" w:rsidRDefault="003E321E" w:rsidP="003E321E">
      <w:pPr>
        <w:rPr>
          <w:rFonts w:eastAsia="Times New Roman" w:cs="Calibri"/>
          <w:lang w:eastAsia="en-GB"/>
        </w:rPr>
      </w:pPr>
      <w:r w:rsidRPr="0047222A">
        <w:rPr>
          <w:rFonts w:eastAsia="Times New Roman" w:cs="Calibri"/>
          <w:lang w:eastAsia="en-GB"/>
        </w:rPr>
        <w:t>Participants achieve accredited certificates in cycle maintenance, health and safety and first aid training as well as producing their own action plan and preparing their CV.</w:t>
      </w:r>
    </w:p>
    <w:p w14:paraId="3EA83885" w14:textId="77777777" w:rsidR="003E321E" w:rsidRPr="0047222A" w:rsidRDefault="003E321E" w:rsidP="003E321E">
      <w:pPr>
        <w:rPr>
          <w:rFonts w:eastAsia="Times New Roman" w:cs="Calibri"/>
          <w:lang w:eastAsia="en-GB"/>
        </w:rPr>
      </w:pPr>
      <w:r w:rsidRPr="0047222A">
        <w:rPr>
          <w:rFonts w:asciiTheme="minorHAnsi" w:eastAsia="Times New Roman" w:hAnsiTheme="minorHAnsi" w:cs="Calibri"/>
          <w:lang w:eastAsia="en-GB"/>
        </w:rPr>
        <w:t>A self-constructed</w:t>
      </w:r>
      <w:r w:rsidRPr="0047222A">
        <w:rPr>
          <w:rFonts w:eastAsia="Times New Roman" w:cs="Calibri"/>
          <w:lang w:eastAsia="en-GB"/>
        </w:rPr>
        <w:t xml:space="preserve"> bike and equipment to take home and use for </w:t>
      </w:r>
      <w:r w:rsidRPr="0047222A">
        <w:rPr>
          <w:rFonts w:asciiTheme="minorHAnsi" w:eastAsia="Times New Roman" w:hAnsiTheme="minorHAnsi" w:cs="Calibri"/>
          <w:lang w:eastAsia="en-GB"/>
        </w:rPr>
        <w:t>travel in job search, accessing services or training, getting to work and leisure.</w:t>
      </w:r>
    </w:p>
    <w:p w14:paraId="568D2C25" w14:textId="77777777" w:rsidR="003E321E" w:rsidRDefault="003E321E" w:rsidP="003E321E">
      <w:pPr>
        <w:pStyle w:val="Heading2"/>
        <w:keepLines/>
        <w:spacing w:before="40" w:after="0" w:line="259" w:lineRule="auto"/>
        <w:rPr>
          <w:sz w:val="22"/>
          <w:szCs w:val="22"/>
        </w:rPr>
      </w:pPr>
      <w:r>
        <w:rPr>
          <w:sz w:val="22"/>
          <w:szCs w:val="22"/>
        </w:rPr>
        <w:t>Change Cycle Participants</w:t>
      </w:r>
    </w:p>
    <w:p w14:paraId="00E35B84" w14:textId="77777777" w:rsidR="003E321E" w:rsidRDefault="003E321E" w:rsidP="003E321E">
      <w:pPr>
        <w:rPr>
          <w:lang w:eastAsia="en-GB"/>
        </w:rPr>
      </w:pPr>
      <w:r>
        <w:rPr>
          <w:lang w:eastAsia="en-GB"/>
        </w:rPr>
        <w:t>The programme is for those who are disadvantaged by:</w:t>
      </w:r>
    </w:p>
    <w:p w14:paraId="2D3A82CA" w14:textId="77777777" w:rsidR="003E321E" w:rsidRDefault="003E321E" w:rsidP="003E321E">
      <w:pPr>
        <w:pStyle w:val="ListParagraph"/>
        <w:numPr>
          <w:ilvl w:val="0"/>
          <w:numId w:val="6"/>
        </w:numPr>
        <w:rPr>
          <w:lang w:eastAsia="en-GB"/>
        </w:rPr>
      </w:pPr>
      <w:r>
        <w:rPr>
          <w:lang w:eastAsia="en-GB"/>
        </w:rPr>
        <w:t xml:space="preserve">living in areas of deprivation and/or </w:t>
      </w:r>
    </w:p>
    <w:p w14:paraId="38B83CD3" w14:textId="77777777" w:rsidR="003E321E" w:rsidRDefault="003E321E" w:rsidP="003E321E">
      <w:pPr>
        <w:pStyle w:val="ListParagraph"/>
        <w:numPr>
          <w:ilvl w:val="0"/>
          <w:numId w:val="6"/>
        </w:numPr>
        <w:rPr>
          <w:lang w:eastAsia="en-GB"/>
        </w:rPr>
      </w:pPr>
      <w:r>
        <w:rPr>
          <w:lang w:eastAsia="en-GB"/>
        </w:rPr>
        <w:t>being unemployed, not in education or training; and/or</w:t>
      </w:r>
    </w:p>
    <w:p w14:paraId="0F024DE6" w14:textId="77777777" w:rsidR="003E321E" w:rsidRDefault="003E321E" w:rsidP="003E321E">
      <w:pPr>
        <w:pStyle w:val="ListParagraph"/>
        <w:numPr>
          <w:ilvl w:val="0"/>
          <w:numId w:val="6"/>
        </w:numPr>
        <w:rPr>
          <w:lang w:eastAsia="en-GB"/>
        </w:rPr>
      </w:pPr>
      <w:r>
        <w:rPr>
          <w:lang w:eastAsia="en-GB"/>
        </w:rPr>
        <w:t>being at risk of being involved in anti-social behaviour, offending/re-offending</w:t>
      </w:r>
    </w:p>
    <w:p w14:paraId="66732740" w14:textId="77777777" w:rsidR="003E321E" w:rsidRDefault="00337A7C" w:rsidP="003E321E">
      <w:pPr>
        <w:rPr>
          <w:lang w:eastAsia="en-GB"/>
        </w:rPr>
      </w:pPr>
      <w:r>
        <w:rPr>
          <w:lang w:eastAsia="en-GB"/>
        </w:rPr>
        <w:t xml:space="preserve">75 </w:t>
      </w:r>
      <w:r w:rsidR="003E321E">
        <w:rPr>
          <w:lang w:eastAsia="en-GB"/>
        </w:rPr>
        <w:t xml:space="preserve">young people from 10 local authorities engaged with the initial assessment and preparation. </w:t>
      </w:r>
      <w:r w:rsidR="000E3DE6">
        <w:rPr>
          <w:lang w:eastAsia="en-GB"/>
        </w:rPr>
        <w:t>67</w:t>
      </w:r>
      <w:r w:rsidR="003E321E">
        <w:rPr>
          <w:lang w:eastAsia="en-GB"/>
        </w:rPr>
        <w:t xml:space="preserve"> took part in </w:t>
      </w:r>
      <w:r w:rsidR="00576FC3">
        <w:rPr>
          <w:lang w:eastAsia="en-GB"/>
        </w:rPr>
        <w:t>one of the 3-week</w:t>
      </w:r>
      <w:r w:rsidR="003E321E">
        <w:rPr>
          <w:lang w:eastAsia="en-GB"/>
        </w:rPr>
        <w:t xml:space="preserve"> training courses and </w:t>
      </w:r>
      <w:r w:rsidR="002B13D9">
        <w:rPr>
          <w:lang w:eastAsia="en-GB"/>
        </w:rPr>
        <w:t>53</w:t>
      </w:r>
      <w:r w:rsidR="003E321E">
        <w:rPr>
          <w:lang w:eastAsia="en-GB"/>
        </w:rPr>
        <w:t xml:space="preserve"> progressed to the wilderness residential phase. </w:t>
      </w:r>
    </w:p>
    <w:p w14:paraId="6AB5B304" w14:textId="77777777" w:rsidR="00FB205B" w:rsidRDefault="00FB205B" w:rsidP="00FB205B">
      <w:r>
        <w:t>Venture Trust data shows the numbers in each SIMD</w:t>
      </w:r>
      <w:r>
        <w:rPr>
          <w:rStyle w:val="FootnoteReference"/>
        </w:rPr>
        <w:footnoteReference w:id="1"/>
      </w:r>
      <w:r>
        <w:t xml:space="preserve"> datazone for each participant in Year </w:t>
      </w:r>
      <w:r w:rsidR="00092673">
        <w:t>2</w:t>
      </w:r>
      <w:r>
        <w:t xml:space="preserve">. See the table </w:t>
      </w:r>
      <w:r w:rsidR="006D244B">
        <w:t>below</w:t>
      </w:r>
      <w:r>
        <w:t>:</w:t>
      </w:r>
    </w:p>
    <w:tbl>
      <w:tblPr>
        <w:tblStyle w:val="GridTable4-Accent3"/>
        <w:tblW w:w="0" w:type="auto"/>
        <w:tblInd w:w="1148" w:type="dxa"/>
        <w:tblLook w:val="04A0" w:firstRow="1" w:lastRow="0" w:firstColumn="1" w:lastColumn="0" w:noHBand="0" w:noVBand="1"/>
      </w:tblPr>
      <w:tblGrid>
        <w:gridCol w:w="960"/>
        <w:gridCol w:w="960"/>
        <w:gridCol w:w="960"/>
        <w:gridCol w:w="960"/>
        <w:gridCol w:w="960"/>
        <w:gridCol w:w="960"/>
        <w:gridCol w:w="960"/>
      </w:tblGrid>
      <w:tr w:rsidR="006D244B" w:rsidRPr="006D244B" w14:paraId="70D64DB9" w14:textId="77777777" w:rsidTr="006D244B">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960" w:type="dxa"/>
            <w:hideMark/>
          </w:tcPr>
          <w:p w14:paraId="57A18874" w14:textId="77777777" w:rsidR="006D244B" w:rsidRPr="006D244B" w:rsidRDefault="006D244B" w:rsidP="006D244B">
            <w:pPr>
              <w:rPr>
                <w:lang w:val="en-US"/>
              </w:rPr>
            </w:pPr>
            <w:r w:rsidRPr="006D244B">
              <w:t>Data Zone</w:t>
            </w:r>
          </w:p>
        </w:tc>
        <w:tc>
          <w:tcPr>
            <w:tcW w:w="960" w:type="dxa"/>
            <w:hideMark/>
          </w:tcPr>
          <w:p w14:paraId="6AFCA879" w14:textId="77777777" w:rsidR="006D244B" w:rsidRPr="006D244B" w:rsidRDefault="006D244B">
            <w:pPr>
              <w:cnfStyle w:val="100000000000" w:firstRow="1" w:lastRow="0" w:firstColumn="0" w:lastColumn="0" w:oddVBand="0" w:evenVBand="0" w:oddHBand="0" w:evenHBand="0" w:firstRowFirstColumn="0" w:firstRowLastColumn="0" w:lastRowFirstColumn="0" w:lastRowLastColumn="0"/>
            </w:pPr>
            <w:r w:rsidRPr="006D244B">
              <w:t>1 to 1395</w:t>
            </w:r>
          </w:p>
        </w:tc>
        <w:tc>
          <w:tcPr>
            <w:tcW w:w="960" w:type="dxa"/>
            <w:hideMark/>
          </w:tcPr>
          <w:p w14:paraId="79D81E18" w14:textId="77777777" w:rsidR="006D244B" w:rsidRPr="006D244B" w:rsidRDefault="006D244B">
            <w:pPr>
              <w:cnfStyle w:val="100000000000" w:firstRow="1" w:lastRow="0" w:firstColumn="0" w:lastColumn="0" w:oddVBand="0" w:evenVBand="0" w:oddHBand="0" w:evenHBand="0" w:firstRowFirstColumn="0" w:firstRowLastColumn="0" w:lastRowFirstColumn="0" w:lastRowLastColumn="0"/>
            </w:pPr>
            <w:r w:rsidRPr="006D244B">
              <w:t>1 to 2092</w:t>
            </w:r>
          </w:p>
        </w:tc>
        <w:tc>
          <w:tcPr>
            <w:tcW w:w="960" w:type="dxa"/>
            <w:hideMark/>
          </w:tcPr>
          <w:p w14:paraId="73076D89" w14:textId="77777777" w:rsidR="006D244B" w:rsidRPr="006D244B" w:rsidRDefault="006D244B">
            <w:pPr>
              <w:cnfStyle w:val="100000000000" w:firstRow="1" w:lastRow="0" w:firstColumn="0" w:lastColumn="0" w:oddVBand="0" w:evenVBand="0" w:oddHBand="0" w:evenHBand="0" w:firstRowFirstColumn="0" w:firstRowLastColumn="0" w:lastRowFirstColumn="0" w:lastRowLastColumn="0"/>
            </w:pPr>
            <w:r w:rsidRPr="006D244B">
              <w:t xml:space="preserve">1 </w:t>
            </w:r>
            <w:r w:rsidR="00576FC3" w:rsidRPr="006D244B">
              <w:t>to 2790</w:t>
            </w:r>
          </w:p>
        </w:tc>
        <w:tc>
          <w:tcPr>
            <w:tcW w:w="960" w:type="dxa"/>
            <w:hideMark/>
          </w:tcPr>
          <w:p w14:paraId="7F02137B" w14:textId="77777777" w:rsidR="006D244B" w:rsidRPr="006D244B" w:rsidRDefault="006D244B">
            <w:pPr>
              <w:cnfStyle w:val="100000000000" w:firstRow="1" w:lastRow="0" w:firstColumn="0" w:lastColumn="0" w:oddVBand="0" w:evenVBand="0" w:oddHBand="0" w:evenHBand="0" w:firstRowFirstColumn="0" w:firstRowLastColumn="0" w:lastRowFirstColumn="0" w:lastRowLastColumn="0"/>
            </w:pPr>
            <w:r w:rsidRPr="006D244B">
              <w:t>1 to 3488</w:t>
            </w:r>
          </w:p>
        </w:tc>
        <w:tc>
          <w:tcPr>
            <w:tcW w:w="960" w:type="dxa"/>
            <w:hideMark/>
          </w:tcPr>
          <w:p w14:paraId="0DB2597C" w14:textId="77777777" w:rsidR="006D244B" w:rsidRPr="006D244B" w:rsidRDefault="006D244B">
            <w:pPr>
              <w:cnfStyle w:val="100000000000" w:firstRow="1" w:lastRow="0" w:firstColumn="0" w:lastColumn="0" w:oddVBand="0" w:evenVBand="0" w:oddHBand="0" w:evenHBand="0" w:firstRowFirstColumn="0" w:firstRowLastColumn="0" w:lastRowFirstColumn="0" w:lastRowLastColumn="0"/>
            </w:pPr>
            <w:r w:rsidRPr="006D244B">
              <w:t>3,489 to 6976</w:t>
            </w:r>
          </w:p>
        </w:tc>
        <w:tc>
          <w:tcPr>
            <w:tcW w:w="960" w:type="dxa"/>
            <w:hideMark/>
          </w:tcPr>
          <w:p w14:paraId="0E1FB102" w14:textId="77777777" w:rsidR="006D244B" w:rsidRPr="006D244B" w:rsidRDefault="006D244B">
            <w:pPr>
              <w:cnfStyle w:val="100000000000" w:firstRow="1" w:lastRow="0" w:firstColumn="0" w:lastColumn="0" w:oddVBand="0" w:evenVBand="0" w:oddHBand="0" w:evenHBand="0" w:firstRowFirstColumn="0" w:firstRowLastColumn="0" w:lastRowFirstColumn="0" w:lastRowLastColumn="0"/>
            </w:pPr>
            <w:r w:rsidRPr="006D244B">
              <w:t>Total</w:t>
            </w:r>
          </w:p>
        </w:tc>
      </w:tr>
      <w:tr w:rsidR="006D244B" w:rsidRPr="006D244B" w14:paraId="7EA83ADD" w14:textId="77777777" w:rsidTr="006D24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hideMark/>
          </w:tcPr>
          <w:p w14:paraId="6870B4A8" w14:textId="77777777" w:rsidR="006D244B" w:rsidRPr="006D244B" w:rsidRDefault="006D244B">
            <w:r w:rsidRPr="006D244B">
              <w:t xml:space="preserve">Year </w:t>
            </w:r>
            <w:r w:rsidR="00092673">
              <w:t>2</w:t>
            </w:r>
          </w:p>
        </w:tc>
        <w:tc>
          <w:tcPr>
            <w:tcW w:w="960" w:type="dxa"/>
            <w:hideMark/>
          </w:tcPr>
          <w:p w14:paraId="46CF7403" w14:textId="77777777" w:rsidR="006D244B" w:rsidRPr="006D244B" w:rsidRDefault="006D244B" w:rsidP="006D244B">
            <w:pPr>
              <w:cnfStyle w:val="000000100000" w:firstRow="0" w:lastRow="0" w:firstColumn="0" w:lastColumn="0" w:oddVBand="0" w:evenVBand="0" w:oddHBand="1" w:evenHBand="0" w:firstRowFirstColumn="0" w:firstRowLastColumn="0" w:lastRowFirstColumn="0" w:lastRowLastColumn="0"/>
            </w:pPr>
            <w:r w:rsidRPr="006D244B">
              <w:t>25</w:t>
            </w:r>
          </w:p>
        </w:tc>
        <w:tc>
          <w:tcPr>
            <w:tcW w:w="960" w:type="dxa"/>
            <w:hideMark/>
          </w:tcPr>
          <w:p w14:paraId="1FA26EE8" w14:textId="77777777" w:rsidR="006D244B" w:rsidRPr="006D244B" w:rsidRDefault="006D244B" w:rsidP="006D244B">
            <w:pPr>
              <w:cnfStyle w:val="000000100000" w:firstRow="0" w:lastRow="0" w:firstColumn="0" w:lastColumn="0" w:oddVBand="0" w:evenVBand="0" w:oddHBand="1" w:evenHBand="0" w:firstRowFirstColumn="0" w:firstRowLastColumn="0" w:lastRowFirstColumn="0" w:lastRowLastColumn="0"/>
            </w:pPr>
            <w:r w:rsidRPr="006D244B">
              <w:t>46</w:t>
            </w:r>
          </w:p>
        </w:tc>
        <w:tc>
          <w:tcPr>
            <w:tcW w:w="960" w:type="dxa"/>
            <w:hideMark/>
          </w:tcPr>
          <w:p w14:paraId="35858FA0" w14:textId="77777777" w:rsidR="006D244B" w:rsidRPr="006D244B" w:rsidRDefault="006D244B" w:rsidP="006D244B">
            <w:pPr>
              <w:cnfStyle w:val="000000100000" w:firstRow="0" w:lastRow="0" w:firstColumn="0" w:lastColumn="0" w:oddVBand="0" w:evenVBand="0" w:oddHBand="1" w:evenHBand="0" w:firstRowFirstColumn="0" w:firstRowLastColumn="0" w:lastRowFirstColumn="0" w:lastRowLastColumn="0"/>
            </w:pPr>
            <w:r w:rsidRPr="006D244B">
              <w:t>59</w:t>
            </w:r>
          </w:p>
        </w:tc>
        <w:tc>
          <w:tcPr>
            <w:tcW w:w="960" w:type="dxa"/>
            <w:hideMark/>
          </w:tcPr>
          <w:p w14:paraId="5FE3C2B1" w14:textId="77777777" w:rsidR="006D244B" w:rsidRPr="006D244B" w:rsidRDefault="006D244B" w:rsidP="006D244B">
            <w:pPr>
              <w:cnfStyle w:val="000000100000" w:firstRow="0" w:lastRow="0" w:firstColumn="0" w:lastColumn="0" w:oddVBand="0" w:evenVBand="0" w:oddHBand="1" w:evenHBand="0" w:firstRowFirstColumn="0" w:firstRowLastColumn="0" w:lastRowFirstColumn="0" w:lastRowLastColumn="0"/>
            </w:pPr>
            <w:r w:rsidRPr="006D244B">
              <w:t>65</w:t>
            </w:r>
          </w:p>
        </w:tc>
        <w:tc>
          <w:tcPr>
            <w:tcW w:w="960" w:type="dxa"/>
            <w:hideMark/>
          </w:tcPr>
          <w:p w14:paraId="3FB0EAC6" w14:textId="77777777" w:rsidR="006D244B" w:rsidRPr="006D244B" w:rsidRDefault="006D244B" w:rsidP="006D244B">
            <w:pPr>
              <w:cnfStyle w:val="000000100000" w:firstRow="0" w:lastRow="0" w:firstColumn="0" w:lastColumn="0" w:oddVBand="0" w:evenVBand="0" w:oddHBand="1" w:evenHBand="0" w:firstRowFirstColumn="0" w:firstRowLastColumn="0" w:lastRowFirstColumn="0" w:lastRowLastColumn="0"/>
            </w:pPr>
            <w:r w:rsidRPr="006D244B">
              <w:t>7</w:t>
            </w:r>
          </w:p>
        </w:tc>
        <w:tc>
          <w:tcPr>
            <w:tcW w:w="960" w:type="dxa"/>
            <w:hideMark/>
          </w:tcPr>
          <w:p w14:paraId="012B8C0B" w14:textId="77777777" w:rsidR="006D244B" w:rsidRPr="006D244B" w:rsidRDefault="006D244B">
            <w:pPr>
              <w:cnfStyle w:val="000000100000" w:firstRow="0" w:lastRow="0" w:firstColumn="0" w:lastColumn="0" w:oddVBand="0" w:evenVBand="0" w:oddHBand="1" w:evenHBand="0" w:firstRowFirstColumn="0" w:firstRowLastColumn="0" w:lastRowFirstColumn="0" w:lastRowLastColumn="0"/>
            </w:pPr>
            <w:r w:rsidRPr="006D244B">
              <w:t>72*</w:t>
            </w:r>
          </w:p>
        </w:tc>
      </w:tr>
    </w:tbl>
    <w:p w14:paraId="16E72B52" w14:textId="77777777" w:rsidR="005C76D4" w:rsidRDefault="007465D6" w:rsidP="00D834D6">
      <w:pPr>
        <w:shd w:val="clear" w:color="auto" w:fill="FFFFFF"/>
        <w:spacing w:after="270"/>
        <w:rPr>
          <w:rFonts w:eastAsia="Times New Roman" w:cstheme="minorHAnsi"/>
          <w:lang w:eastAsia="en-GB"/>
        </w:rPr>
      </w:pPr>
      <w:r>
        <w:rPr>
          <w:lang w:eastAsia="en-GB"/>
        </w:rPr>
        <w:t>*NB SIMD data not available for 3 participants</w:t>
      </w:r>
    </w:p>
    <w:p w14:paraId="3D75B18B" w14:textId="77777777" w:rsidR="006D244B" w:rsidRDefault="006D244B">
      <w:pPr>
        <w:spacing w:after="0" w:line="240" w:lineRule="auto"/>
        <w:rPr>
          <w:b/>
        </w:rPr>
      </w:pPr>
      <w:r>
        <w:rPr>
          <w:b/>
        </w:rPr>
        <w:br w:type="page"/>
      </w:r>
    </w:p>
    <w:p w14:paraId="672909A5" w14:textId="77777777" w:rsidR="0047222A" w:rsidRPr="005C76D4" w:rsidRDefault="0047222A" w:rsidP="005C76D4">
      <w:pPr>
        <w:shd w:val="clear" w:color="auto" w:fill="FFFFFF"/>
        <w:spacing w:after="270"/>
        <w:rPr>
          <w:rFonts w:eastAsia="Times New Roman" w:cstheme="minorHAnsi"/>
          <w:b/>
          <w:lang w:eastAsia="en-GB"/>
        </w:rPr>
      </w:pPr>
      <w:r w:rsidRPr="005C76D4">
        <w:rPr>
          <w:b/>
        </w:rPr>
        <w:lastRenderedPageBreak/>
        <w:t xml:space="preserve">Hands-on </w:t>
      </w:r>
      <w:r w:rsidR="005C76D4" w:rsidRPr="005C76D4">
        <w:rPr>
          <w:b/>
        </w:rPr>
        <w:t xml:space="preserve">skills </w:t>
      </w:r>
      <w:r w:rsidRPr="005C76D4">
        <w:rPr>
          <w:b/>
        </w:rPr>
        <w:t xml:space="preserve">training in </w:t>
      </w:r>
      <w:r w:rsidRPr="005C76D4">
        <w:rPr>
          <w:rFonts w:eastAsia="Times New Roman" w:cstheme="minorHAnsi"/>
          <w:b/>
          <w:lang w:eastAsia="en-GB"/>
        </w:rPr>
        <w:t>bi</w:t>
      </w:r>
      <w:r w:rsidR="005C76D4">
        <w:rPr>
          <w:rFonts w:eastAsia="Times New Roman" w:cstheme="minorHAnsi"/>
          <w:b/>
          <w:lang w:eastAsia="en-GB"/>
        </w:rPr>
        <w:t>ke building</w:t>
      </w:r>
      <w:r w:rsidR="005C76D4" w:rsidRPr="005C76D4">
        <w:rPr>
          <w:rFonts w:eastAsia="Times New Roman" w:cstheme="minorHAnsi"/>
          <w:b/>
          <w:lang w:eastAsia="en-GB"/>
        </w:rPr>
        <w:t xml:space="preserve"> </w:t>
      </w:r>
      <w:r w:rsidR="005C76D4">
        <w:rPr>
          <w:rFonts w:eastAsia="Times New Roman" w:cstheme="minorHAnsi"/>
          <w:b/>
          <w:lang w:eastAsia="en-GB"/>
        </w:rPr>
        <w:t>led by</w:t>
      </w:r>
      <w:r w:rsidR="005C76D4" w:rsidRPr="005C76D4">
        <w:rPr>
          <w:rFonts w:eastAsia="Times New Roman" w:cstheme="minorHAnsi"/>
          <w:b/>
          <w:lang w:eastAsia="en-GB"/>
        </w:rPr>
        <w:t xml:space="preserve"> </w:t>
      </w:r>
      <w:r w:rsidRPr="005C76D4">
        <w:rPr>
          <w:rFonts w:eastAsia="Times New Roman" w:cstheme="minorHAnsi"/>
          <w:b/>
          <w:lang w:eastAsia="en-GB"/>
        </w:rPr>
        <w:t>partners Bike Station Edinb</w:t>
      </w:r>
      <w:r w:rsidR="005C76D4" w:rsidRPr="005C76D4">
        <w:rPr>
          <w:rFonts w:eastAsia="Times New Roman" w:cstheme="minorHAnsi"/>
          <w:b/>
          <w:lang w:eastAsia="en-GB"/>
        </w:rPr>
        <w:t>urgh, and Bike for Good Glasgow</w:t>
      </w:r>
    </w:p>
    <w:p w14:paraId="2C63EB37" w14:textId="77777777" w:rsidR="005C76D4" w:rsidRDefault="005C76D4" w:rsidP="005C76D4">
      <w:r w:rsidRPr="000B2F28">
        <w:rPr>
          <w:noProof/>
          <w:lang w:eastAsia="en-GB"/>
        </w:rPr>
        <w:drawing>
          <wp:inline distT="0" distB="0" distL="0" distR="0" wp14:anchorId="14EC3F51" wp14:editId="4645CD28">
            <wp:extent cx="1332000" cy="1000381"/>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ATHERN\Downloads\27165124667_8123186720_q.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32000" cy="1000381"/>
                    </a:xfrm>
                    <a:prstGeom prst="rect">
                      <a:avLst/>
                    </a:prstGeom>
                    <a:noFill/>
                    <a:ln>
                      <a:noFill/>
                    </a:ln>
                  </pic:spPr>
                </pic:pic>
              </a:graphicData>
            </a:graphic>
          </wp:inline>
        </w:drawing>
      </w:r>
      <w:r>
        <w:t xml:space="preserve">   </w:t>
      </w:r>
      <w:r w:rsidRPr="000E3B87">
        <w:rPr>
          <w:noProof/>
          <w:lang w:eastAsia="en-GB"/>
        </w:rPr>
        <w:drawing>
          <wp:inline distT="0" distB="0" distL="0" distR="0" wp14:anchorId="7EDC6359" wp14:editId="67DC5C25">
            <wp:extent cx="1332000" cy="99900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ATHERN\Downloads\27165097457_9e7a30c74e_q.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32000" cy="999000"/>
                    </a:xfrm>
                    <a:prstGeom prst="rect">
                      <a:avLst/>
                    </a:prstGeom>
                    <a:noFill/>
                    <a:ln>
                      <a:noFill/>
                    </a:ln>
                  </pic:spPr>
                </pic:pic>
              </a:graphicData>
            </a:graphic>
          </wp:inline>
        </w:drawing>
      </w:r>
      <w:r>
        <w:t xml:space="preserve">   </w:t>
      </w:r>
      <w:r w:rsidRPr="005C76D4">
        <w:rPr>
          <w:noProof/>
          <w:lang w:eastAsia="en-GB"/>
        </w:rPr>
        <w:drawing>
          <wp:inline distT="0" distB="0" distL="0" distR="0" wp14:anchorId="0BC7D960" wp14:editId="0CEAFADD">
            <wp:extent cx="998696" cy="10039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ATHERN\Downloads\37049297260_a7a2a839a0_q.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607"/>
                    <a:stretch/>
                  </pic:blipFill>
                  <pic:spPr bwMode="auto">
                    <a:xfrm>
                      <a:off x="0" y="0"/>
                      <a:ext cx="999000" cy="100424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0E3B87">
        <w:rPr>
          <w:noProof/>
          <w:lang w:eastAsia="en-GB"/>
        </w:rPr>
        <w:drawing>
          <wp:inline distT="0" distB="0" distL="0" distR="0" wp14:anchorId="2DA6B299" wp14:editId="6F1E67E7">
            <wp:extent cx="1332000" cy="9990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ATHERN\Downloads\28162254238_45723fe38b_q.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32000" cy="999000"/>
                    </a:xfrm>
                    <a:prstGeom prst="rect">
                      <a:avLst/>
                    </a:prstGeom>
                    <a:noFill/>
                    <a:ln>
                      <a:noFill/>
                    </a:ln>
                  </pic:spPr>
                </pic:pic>
              </a:graphicData>
            </a:graphic>
          </wp:inline>
        </w:drawing>
      </w:r>
      <w:r>
        <w:t xml:space="preserve">  </w:t>
      </w:r>
    </w:p>
    <w:p w14:paraId="10436284" w14:textId="77777777" w:rsidR="006D244B" w:rsidRDefault="006D244B" w:rsidP="005C76D4">
      <w:pPr>
        <w:rPr>
          <w:rFonts w:asciiTheme="minorHAnsi" w:hAnsiTheme="minorHAnsi"/>
          <w:b/>
        </w:rPr>
      </w:pPr>
    </w:p>
    <w:p w14:paraId="04272B03" w14:textId="77777777" w:rsidR="006D244B" w:rsidRDefault="006D244B" w:rsidP="005C76D4">
      <w:pPr>
        <w:rPr>
          <w:rFonts w:asciiTheme="minorHAnsi" w:hAnsiTheme="minorHAnsi"/>
          <w:b/>
        </w:rPr>
      </w:pPr>
    </w:p>
    <w:p w14:paraId="6DA9C962" w14:textId="77777777" w:rsidR="0047222A" w:rsidRPr="005C76D4" w:rsidRDefault="0047222A" w:rsidP="005C76D4">
      <w:pPr>
        <w:rPr>
          <w:rFonts w:asciiTheme="minorHAnsi" w:hAnsiTheme="minorHAnsi"/>
          <w:b/>
        </w:rPr>
      </w:pPr>
      <w:r w:rsidRPr="005C76D4">
        <w:rPr>
          <w:rFonts w:asciiTheme="minorHAnsi" w:hAnsiTheme="minorHAnsi"/>
          <w:b/>
        </w:rPr>
        <w:t>Safe cycling</w:t>
      </w:r>
      <w:r w:rsidRPr="005C76D4">
        <w:rPr>
          <w:b/>
        </w:rPr>
        <w:t>/mountain bike</w:t>
      </w:r>
      <w:r w:rsidRPr="005C76D4">
        <w:rPr>
          <w:rFonts w:asciiTheme="minorHAnsi" w:hAnsiTheme="minorHAnsi"/>
          <w:b/>
        </w:rPr>
        <w:t xml:space="preserve"> </w:t>
      </w:r>
      <w:r w:rsidRPr="005C76D4">
        <w:rPr>
          <w:b/>
        </w:rPr>
        <w:t xml:space="preserve">training </w:t>
      </w:r>
      <w:r w:rsidRPr="005C76D4">
        <w:rPr>
          <w:rFonts w:asciiTheme="minorHAnsi" w:hAnsiTheme="minorHAnsi"/>
          <w:b/>
        </w:rPr>
        <w:t>in the ci</w:t>
      </w:r>
      <w:r w:rsidRPr="005C76D4">
        <w:rPr>
          <w:b/>
        </w:rPr>
        <w:t xml:space="preserve">ty and in </w:t>
      </w:r>
      <w:r w:rsidR="005C76D4">
        <w:rPr>
          <w:b/>
        </w:rPr>
        <w:t>the wilderness</w:t>
      </w:r>
    </w:p>
    <w:p w14:paraId="259FB6C1" w14:textId="77777777" w:rsidR="005C76D4" w:rsidRPr="005C76D4" w:rsidRDefault="005C76D4" w:rsidP="005C76D4">
      <w:pPr>
        <w:pStyle w:val="ListParagraph"/>
        <w:ind w:left="0"/>
        <w:rPr>
          <w:rFonts w:asciiTheme="minorHAnsi" w:hAnsiTheme="minorHAnsi"/>
        </w:rPr>
      </w:pPr>
      <w:r w:rsidRPr="005C76D4">
        <w:rPr>
          <w:rFonts w:asciiTheme="minorHAnsi" w:hAnsiTheme="minorHAnsi"/>
          <w:lang w:eastAsia="en-GB"/>
        </w:rPr>
        <w:drawing>
          <wp:inline distT="0" distB="0" distL="0" distR="0" wp14:anchorId="7C84FE54" wp14:editId="151DCEA2">
            <wp:extent cx="1368000" cy="1026000"/>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THERN\Downloads\37352973720_fc1cd2f503_q.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68000" cy="1026000"/>
                    </a:xfrm>
                    <a:prstGeom prst="rect">
                      <a:avLst/>
                    </a:prstGeom>
                    <a:noFill/>
                    <a:ln>
                      <a:noFill/>
                    </a:ln>
                  </pic:spPr>
                </pic:pic>
              </a:graphicData>
            </a:graphic>
          </wp:inline>
        </w:drawing>
      </w:r>
      <w:r>
        <w:rPr>
          <w:rFonts w:asciiTheme="minorHAnsi" w:hAnsiTheme="minorHAnsi"/>
        </w:rPr>
        <w:t xml:space="preserve">  </w:t>
      </w:r>
      <w:r w:rsidRPr="005C76D4">
        <w:rPr>
          <w:rFonts w:asciiTheme="minorHAnsi" w:hAnsiTheme="minorHAnsi"/>
          <w:lang w:eastAsia="en-GB"/>
        </w:rPr>
        <w:drawing>
          <wp:inline distT="0" distB="0" distL="0" distR="0" wp14:anchorId="338CE8E8" wp14:editId="3FCFCDC5">
            <wp:extent cx="1368000" cy="1026000"/>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ATHERN\Downloads\37562891586_3afb024d63_q.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68000" cy="1026000"/>
                    </a:xfrm>
                    <a:prstGeom prst="rect">
                      <a:avLst/>
                    </a:prstGeom>
                    <a:noFill/>
                    <a:ln>
                      <a:noFill/>
                    </a:ln>
                  </pic:spPr>
                </pic:pic>
              </a:graphicData>
            </a:graphic>
          </wp:inline>
        </w:drawing>
      </w:r>
      <w:r w:rsidR="003E321E">
        <w:rPr>
          <w:rFonts w:asciiTheme="minorHAnsi" w:hAnsiTheme="minorHAnsi"/>
        </w:rPr>
        <w:t xml:space="preserve">  </w:t>
      </w:r>
      <w:r w:rsidR="003E321E" w:rsidRPr="003E321E">
        <w:rPr>
          <w:rFonts w:asciiTheme="minorHAnsi" w:hAnsiTheme="minorHAnsi"/>
          <w:lang w:eastAsia="en-GB"/>
        </w:rPr>
        <w:drawing>
          <wp:inline distT="0" distB="0" distL="0" distR="0" wp14:anchorId="2215CEF7" wp14:editId="39B1AFC0">
            <wp:extent cx="1368000" cy="1026000"/>
            <wp:effectExtent l="0" t="0" r="381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ATHERN\Downloads\39465885240_a169162993_q.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68000" cy="1026000"/>
                    </a:xfrm>
                    <a:prstGeom prst="rect">
                      <a:avLst/>
                    </a:prstGeom>
                    <a:noFill/>
                    <a:ln>
                      <a:noFill/>
                    </a:ln>
                  </pic:spPr>
                </pic:pic>
              </a:graphicData>
            </a:graphic>
          </wp:inline>
        </w:drawing>
      </w:r>
      <w:r w:rsidR="003E321E">
        <w:rPr>
          <w:rFonts w:asciiTheme="minorHAnsi" w:hAnsiTheme="minorHAnsi"/>
        </w:rPr>
        <w:t xml:space="preserve">  </w:t>
      </w:r>
      <w:r w:rsidR="003E321E" w:rsidRPr="003E321E">
        <w:rPr>
          <w:rFonts w:asciiTheme="minorHAnsi" w:hAnsiTheme="minorHAnsi"/>
          <w:lang w:eastAsia="en-GB"/>
        </w:rPr>
        <w:drawing>
          <wp:inline distT="0" distB="0" distL="0" distR="0" wp14:anchorId="70B0204E" wp14:editId="2FD43C16">
            <wp:extent cx="1368000" cy="1026000"/>
            <wp:effectExtent l="0" t="0" r="381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ATHERN\Downloads\41205954265_eb21ac5206_q.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68000" cy="1026000"/>
                    </a:xfrm>
                    <a:prstGeom prst="rect">
                      <a:avLst/>
                    </a:prstGeom>
                    <a:noFill/>
                    <a:ln>
                      <a:noFill/>
                    </a:ln>
                  </pic:spPr>
                </pic:pic>
              </a:graphicData>
            </a:graphic>
          </wp:inline>
        </w:drawing>
      </w:r>
    </w:p>
    <w:p w14:paraId="7B32D138" w14:textId="77777777" w:rsidR="006D244B" w:rsidRDefault="006D244B" w:rsidP="005C76D4">
      <w:pPr>
        <w:rPr>
          <w:rFonts w:asciiTheme="minorHAnsi" w:hAnsiTheme="minorHAnsi"/>
          <w:b/>
        </w:rPr>
      </w:pPr>
    </w:p>
    <w:p w14:paraId="679139A4" w14:textId="77777777" w:rsidR="006D244B" w:rsidRDefault="006D244B" w:rsidP="005C76D4">
      <w:pPr>
        <w:rPr>
          <w:rFonts w:asciiTheme="minorHAnsi" w:hAnsiTheme="minorHAnsi"/>
          <w:b/>
        </w:rPr>
      </w:pPr>
    </w:p>
    <w:p w14:paraId="495D42C9" w14:textId="77777777" w:rsidR="0047222A" w:rsidRPr="005C76D4" w:rsidRDefault="0047222A" w:rsidP="005C76D4">
      <w:pPr>
        <w:rPr>
          <w:b/>
        </w:rPr>
      </w:pPr>
      <w:r w:rsidRPr="005C76D4">
        <w:rPr>
          <w:rFonts w:asciiTheme="minorHAnsi" w:hAnsiTheme="minorHAnsi"/>
          <w:b/>
        </w:rPr>
        <w:t xml:space="preserve">Employability training and skills development </w:t>
      </w:r>
      <w:r w:rsidR="005C76D4" w:rsidRPr="005C76D4">
        <w:rPr>
          <w:rFonts w:asciiTheme="minorHAnsi" w:hAnsiTheme="minorHAnsi"/>
          <w:b/>
        </w:rPr>
        <w:t>including o</w:t>
      </w:r>
      <w:r w:rsidRPr="005C76D4">
        <w:rPr>
          <w:rFonts w:asciiTheme="minorHAnsi" w:hAnsiTheme="minorHAnsi"/>
          <w:b/>
        </w:rPr>
        <w:t xml:space="preserve">n-line health and safety training </w:t>
      </w:r>
    </w:p>
    <w:p w14:paraId="19D7FCAD" w14:textId="77777777" w:rsidR="005C76D4" w:rsidRPr="0047222A" w:rsidRDefault="005C76D4" w:rsidP="005C76D4">
      <w:r w:rsidRPr="000E3B87">
        <w:rPr>
          <w:noProof/>
          <w:lang w:eastAsia="en-GB"/>
        </w:rPr>
        <w:drawing>
          <wp:inline distT="0" distB="0" distL="0" distR="0" wp14:anchorId="7C11D342" wp14:editId="52E27ED1">
            <wp:extent cx="1379220" cy="9805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ATHERN\Downloads\28162222308_5ff76b2087_q.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87742" cy="986597"/>
                    </a:xfrm>
                    <a:prstGeom prst="rect">
                      <a:avLst/>
                    </a:prstGeom>
                    <a:noFill/>
                    <a:ln>
                      <a:noFill/>
                    </a:ln>
                  </pic:spPr>
                </pic:pic>
              </a:graphicData>
            </a:graphic>
          </wp:inline>
        </w:drawing>
      </w:r>
      <w:r>
        <w:t xml:space="preserve">  </w:t>
      </w:r>
      <w:r w:rsidRPr="000E3B87">
        <w:rPr>
          <w:noProof/>
          <w:lang w:eastAsia="en-GB"/>
        </w:rPr>
        <w:drawing>
          <wp:inline distT="0" distB="0" distL="0" distR="0" wp14:anchorId="5627EADF" wp14:editId="546A49C6">
            <wp:extent cx="1306407" cy="97980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ATHERN\Downloads\27165112077_5a5b86493b_q.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09722" cy="982291"/>
                    </a:xfrm>
                    <a:prstGeom prst="rect">
                      <a:avLst/>
                    </a:prstGeom>
                    <a:noFill/>
                    <a:ln>
                      <a:noFill/>
                    </a:ln>
                  </pic:spPr>
                </pic:pic>
              </a:graphicData>
            </a:graphic>
          </wp:inline>
        </w:drawing>
      </w:r>
      <w:r>
        <w:t xml:space="preserve">  </w:t>
      </w:r>
      <w:r w:rsidRPr="005C76D4">
        <w:rPr>
          <w:noProof/>
          <w:lang w:eastAsia="en-GB"/>
        </w:rPr>
        <w:drawing>
          <wp:inline distT="0" distB="0" distL="0" distR="0" wp14:anchorId="0C9D05D4" wp14:editId="7EF541C5">
            <wp:extent cx="1296247" cy="9721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N\Downloads\26528762718_e93c90a106_q.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99300" cy="974475"/>
                    </a:xfrm>
                    <a:prstGeom prst="rect">
                      <a:avLst/>
                    </a:prstGeom>
                    <a:noFill/>
                    <a:ln>
                      <a:noFill/>
                    </a:ln>
                  </pic:spPr>
                </pic:pic>
              </a:graphicData>
            </a:graphic>
          </wp:inline>
        </w:drawing>
      </w:r>
      <w:r>
        <w:t xml:space="preserve">  </w:t>
      </w:r>
      <w:r w:rsidRPr="005C76D4">
        <w:rPr>
          <w:noProof/>
          <w:lang w:eastAsia="en-GB"/>
        </w:rPr>
        <w:drawing>
          <wp:inline distT="0" distB="0" distL="0" distR="0" wp14:anchorId="21E925C5" wp14:editId="085AAC25">
            <wp:extent cx="1413510" cy="942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ATHERN\Downloads\28162221778_3926c7b527_q (1).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14044" cy="942696"/>
                    </a:xfrm>
                    <a:prstGeom prst="rect">
                      <a:avLst/>
                    </a:prstGeom>
                    <a:noFill/>
                    <a:ln>
                      <a:noFill/>
                    </a:ln>
                  </pic:spPr>
                </pic:pic>
              </a:graphicData>
            </a:graphic>
          </wp:inline>
        </w:drawing>
      </w:r>
    </w:p>
    <w:p w14:paraId="0E0542A8" w14:textId="77777777" w:rsidR="006D244B" w:rsidRDefault="006D244B" w:rsidP="003E321E">
      <w:pPr>
        <w:rPr>
          <w:b/>
        </w:rPr>
      </w:pPr>
    </w:p>
    <w:p w14:paraId="7ADAD748" w14:textId="77777777" w:rsidR="006D244B" w:rsidRDefault="006D244B" w:rsidP="003E321E">
      <w:pPr>
        <w:rPr>
          <w:b/>
        </w:rPr>
      </w:pPr>
    </w:p>
    <w:p w14:paraId="3881E476" w14:textId="77777777" w:rsidR="003E321E" w:rsidRPr="003E321E" w:rsidRDefault="003E321E" w:rsidP="003E321E">
      <w:pPr>
        <w:rPr>
          <w:b/>
        </w:rPr>
      </w:pPr>
      <w:r w:rsidRPr="003E321E">
        <w:rPr>
          <w:b/>
        </w:rPr>
        <w:t xml:space="preserve">First Aid Training </w:t>
      </w:r>
    </w:p>
    <w:p w14:paraId="6A264DB8" w14:textId="77777777" w:rsidR="003E321E" w:rsidRDefault="003E321E" w:rsidP="003E321E">
      <w:r>
        <w:t xml:space="preserve">  </w:t>
      </w:r>
      <w:r w:rsidRPr="005C76D4">
        <w:rPr>
          <w:noProof/>
          <w:lang w:eastAsia="en-GB"/>
        </w:rPr>
        <w:drawing>
          <wp:inline distT="0" distB="0" distL="0" distR="0" wp14:anchorId="198AB60D" wp14:editId="7976C372">
            <wp:extent cx="1440000" cy="1080000"/>
            <wp:effectExtent l="0" t="0" r="825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N\Downloads\37352988270_362756ee11_q.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a:ln>
                      <a:noFill/>
                    </a:ln>
                  </pic:spPr>
                </pic:pic>
              </a:graphicData>
            </a:graphic>
          </wp:inline>
        </w:drawing>
      </w:r>
      <w:r>
        <w:t xml:space="preserve">   </w:t>
      </w:r>
      <w:r w:rsidRPr="000C765F">
        <w:rPr>
          <w:noProof/>
          <w:lang w:eastAsia="en-GB"/>
        </w:rPr>
        <w:drawing>
          <wp:inline distT="0" distB="0" distL="0" distR="0" wp14:anchorId="5C34EB7E" wp14:editId="753B1D02">
            <wp:extent cx="1439429" cy="1079571"/>
            <wp:effectExtent l="0" t="0" r="889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N\Downloads\37562900996_993af873cf_o.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39429" cy="1079571"/>
                    </a:xfrm>
                    <a:prstGeom prst="rect">
                      <a:avLst/>
                    </a:prstGeom>
                    <a:noFill/>
                    <a:ln>
                      <a:noFill/>
                    </a:ln>
                  </pic:spPr>
                </pic:pic>
              </a:graphicData>
            </a:graphic>
          </wp:inline>
        </w:drawing>
      </w:r>
      <w:r>
        <w:t xml:space="preserve">    </w:t>
      </w:r>
      <w:r w:rsidRPr="003E321E">
        <w:rPr>
          <w:noProof/>
          <w:lang w:eastAsia="en-GB"/>
        </w:rPr>
        <w:drawing>
          <wp:inline distT="0" distB="0" distL="0" distR="0" wp14:anchorId="77D4C691" wp14:editId="38D297CC">
            <wp:extent cx="1501140" cy="1079687"/>
            <wp:effectExtent l="0" t="0" r="381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N\Downloads\27402661808_b4de2907c1_q.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503024" cy="1081042"/>
                    </a:xfrm>
                    <a:prstGeom prst="rect">
                      <a:avLst/>
                    </a:prstGeom>
                    <a:noFill/>
                    <a:ln>
                      <a:noFill/>
                    </a:ln>
                  </pic:spPr>
                </pic:pic>
              </a:graphicData>
            </a:graphic>
          </wp:inline>
        </w:drawing>
      </w:r>
    </w:p>
    <w:p w14:paraId="5A80774A" w14:textId="77777777" w:rsidR="006D244B" w:rsidRDefault="006D244B">
      <w:pPr>
        <w:spacing w:after="0" w:line="240" w:lineRule="auto"/>
        <w:rPr>
          <w:rFonts w:asciiTheme="minorHAnsi" w:hAnsiTheme="minorHAnsi"/>
          <w:b/>
        </w:rPr>
      </w:pPr>
      <w:r>
        <w:rPr>
          <w:rFonts w:asciiTheme="minorHAnsi" w:hAnsiTheme="minorHAnsi"/>
          <w:b/>
        </w:rPr>
        <w:br w:type="page"/>
      </w:r>
    </w:p>
    <w:p w14:paraId="0D6D3DDC" w14:textId="77777777" w:rsidR="0047222A" w:rsidRPr="005C76D4" w:rsidRDefault="003E321E" w:rsidP="00FB205B">
      <w:pPr>
        <w:jc w:val="both"/>
        <w:rPr>
          <w:b/>
        </w:rPr>
      </w:pPr>
      <w:r>
        <w:rPr>
          <w:rFonts w:asciiTheme="minorHAnsi" w:hAnsiTheme="minorHAnsi"/>
          <w:b/>
        </w:rPr>
        <w:lastRenderedPageBreak/>
        <w:t>Conservation volunteering: developing work skills in the outdoors</w:t>
      </w:r>
    </w:p>
    <w:p w14:paraId="32EACA95" w14:textId="77777777" w:rsidR="008053EE" w:rsidRDefault="008053EE" w:rsidP="00FB205B">
      <w:pPr>
        <w:jc w:val="center"/>
      </w:pPr>
      <w:r w:rsidRPr="00A45790">
        <w:rPr>
          <w:noProof/>
          <w:lang w:eastAsia="en-GB"/>
        </w:rPr>
        <w:drawing>
          <wp:inline distT="0" distB="0" distL="0" distR="0" wp14:anchorId="02162EFA" wp14:editId="2814D356">
            <wp:extent cx="1620000" cy="216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ATHERN\Downloads\36901109634_a6fd0aeefc_o.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620000" cy="2160000"/>
                    </a:xfrm>
                    <a:prstGeom prst="rect">
                      <a:avLst/>
                    </a:prstGeom>
                    <a:noFill/>
                    <a:ln>
                      <a:noFill/>
                    </a:ln>
                  </pic:spPr>
                </pic:pic>
              </a:graphicData>
            </a:graphic>
          </wp:inline>
        </w:drawing>
      </w:r>
      <w:r w:rsidRPr="00A45790">
        <w:rPr>
          <w:noProof/>
          <w:lang w:eastAsia="en-GB"/>
        </w:rPr>
        <w:drawing>
          <wp:inline distT="0" distB="0" distL="0" distR="0" wp14:anchorId="41FC4BA8" wp14:editId="06EF4C78">
            <wp:extent cx="2878858" cy="21591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ATHERN\Downloads\37562887856_6bb46572eb_o.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78858" cy="2159143"/>
                    </a:xfrm>
                    <a:prstGeom prst="rect">
                      <a:avLst/>
                    </a:prstGeom>
                    <a:noFill/>
                    <a:ln>
                      <a:noFill/>
                    </a:ln>
                  </pic:spPr>
                </pic:pic>
              </a:graphicData>
            </a:graphic>
          </wp:inline>
        </w:drawing>
      </w:r>
    </w:p>
    <w:p w14:paraId="746A8FAA" w14:textId="77777777" w:rsidR="008053EE" w:rsidRDefault="00C85DF0" w:rsidP="00FB205B">
      <w:pPr>
        <w:jc w:val="center"/>
      </w:pPr>
      <w:r w:rsidRPr="003B004F">
        <w:rPr>
          <w:noProof/>
          <w:lang w:eastAsia="en-GB"/>
        </w:rPr>
        <w:drawing>
          <wp:inline distT="0" distB="0" distL="0" distR="0" wp14:anchorId="2555424E" wp14:editId="52DD7257">
            <wp:extent cx="2870200" cy="21526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ATHERN\Downloads\36901111614_d5687aecb8_o.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70423" cy="2152817"/>
                    </a:xfrm>
                    <a:prstGeom prst="rect">
                      <a:avLst/>
                    </a:prstGeom>
                    <a:noFill/>
                    <a:ln>
                      <a:noFill/>
                    </a:ln>
                  </pic:spPr>
                </pic:pic>
              </a:graphicData>
            </a:graphic>
          </wp:inline>
        </w:drawing>
      </w:r>
      <w:r w:rsidR="008053EE" w:rsidRPr="003B004F">
        <w:rPr>
          <w:noProof/>
          <w:lang w:eastAsia="en-GB"/>
        </w:rPr>
        <w:drawing>
          <wp:inline distT="0" distB="0" distL="0" distR="0" wp14:anchorId="147862CD" wp14:editId="69731B3A">
            <wp:extent cx="1620000" cy="21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ATHERN\Downloads\23758875848_2939d10c0d_o.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620000" cy="2160000"/>
                    </a:xfrm>
                    <a:prstGeom prst="rect">
                      <a:avLst/>
                    </a:prstGeom>
                    <a:noFill/>
                    <a:ln>
                      <a:noFill/>
                    </a:ln>
                  </pic:spPr>
                </pic:pic>
              </a:graphicData>
            </a:graphic>
          </wp:inline>
        </w:drawing>
      </w:r>
    </w:p>
    <w:p w14:paraId="37166F49" w14:textId="77777777" w:rsidR="003E321E" w:rsidRPr="00FB205B" w:rsidRDefault="003E321E" w:rsidP="003E321E">
      <w:pPr>
        <w:rPr>
          <w:rFonts w:asciiTheme="minorHAnsi" w:hAnsiTheme="minorHAnsi"/>
          <w:b/>
        </w:rPr>
      </w:pPr>
      <w:r w:rsidRPr="00FB205B">
        <w:rPr>
          <w:b/>
        </w:rPr>
        <w:t>Developing wellbeing in the outdoors</w:t>
      </w:r>
    </w:p>
    <w:p w14:paraId="72B8072D" w14:textId="77777777" w:rsidR="005C76D4" w:rsidRDefault="008053EE" w:rsidP="00D834D6">
      <w:pPr>
        <w:rPr>
          <w:rFonts w:eastAsia="Times New Roman" w:cs="Calibri"/>
          <w:lang w:eastAsia="en-GB"/>
        </w:rPr>
      </w:pPr>
      <w:r w:rsidRPr="005C76D4">
        <w:rPr>
          <w:rFonts w:eastAsia="Times New Roman" w:cs="Calibri"/>
          <w:noProof/>
          <w:lang w:eastAsia="en-GB"/>
        </w:rPr>
        <w:drawing>
          <wp:inline distT="0" distB="0" distL="0" distR="0" wp14:anchorId="7FE86838" wp14:editId="11F3189E">
            <wp:extent cx="2691130" cy="201834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ATHERN\Downloads\36901100494_e3dbf180d8_q.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694073" cy="2020555"/>
                    </a:xfrm>
                    <a:prstGeom prst="rect">
                      <a:avLst/>
                    </a:prstGeom>
                    <a:noFill/>
                    <a:ln>
                      <a:noFill/>
                    </a:ln>
                  </pic:spPr>
                </pic:pic>
              </a:graphicData>
            </a:graphic>
          </wp:inline>
        </w:drawing>
      </w:r>
      <w:r>
        <w:rPr>
          <w:rFonts w:eastAsia="Times New Roman" w:cs="Calibri"/>
          <w:lang w:eastAsia="en-GB"/>
        </w:rPr>
        <w:t xml:space="preserve"> </w:t>
      </w:r>
      <w:r w:rsidR="003E321E">
        <w:rPr>
          <w:rFonts w:eastAsia="Times New Roman" w:cs="Calibri"/>
          <w:lang w:eastAsia="en-GB"/>
        </w:rPr>
        <w:t xml:space="preserve">    </w:t>
      </w:r>
      <w:r w:rsidR="003E321E" w:rsidRPr="00A45790">
        <w:rPr>
          <w:noProof/>
          <w:lang w:eastAsia="en-GB"/>
        </w:rPr>
        <w:drawing>
          <wp:inline distT="0" distB="0" distL="0" distR="0" wp14:anchorId="36042B02" wp14:editId="58F2BBC0">
            <wp:extent cx="2690707" cy="20180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ATHERN\Downloads\36901102624_eb10353cf0_o.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697761" cy="2023320"/>
                    </a:xfrm>
                    <a:prstGeom prst="rect">
                      <a:avLst/>
                    </a:prstGeom>
                    <a:noFill/>
                    <a:ln>
                      <a:noFill/>
                    </a:ln>
                  </pic:spPr>
                </pic:pic>
              </a:graphicData>
            </a:graphic>
          </wp:inline>
        </w:drawing>
      </w:r>
    </w:p>
    <w:p w14:paraId="18F84A60" w14:textId="77777777" w:rsidR="00C85DF0" w:rsidRDefault="00C85DF0" w:rsidP="0080289D"/>
    <w:p w14:paraId="084A16A0" w14:textId="77777777" w:rsidR="00C85DF0" w:rsidRDefault="00C85DF0" w:rsidP="0080289D"/>
    <w:p w14:paraId="1D52B21F" w14:textId="77777777" w:rsidR="006D244B" w:rsidRDefault="006D244B" w:rsidP="0080289D"/>
    <w:p w14:paraId="0888195F" w14:textId="77777777" w:rsidR="0080289D" w:rsidRPr="0080289D" w:rsidRDefault="0080289D" w:rsidP="0080289D">
      <w:r>
        <w:lastRenderedPageBreak/>
        <w:t>While some</w:t>
      </w:r>
      <w:r w:rsidRPr="004874BC">
        <w:t xml:space="preserve"> participants are not from</w:t>
      </w:r>
      <w:r w:rsidR="00694BEC">
        <w:t xml:space="preserve"> the top 20% SIMD datazone all are facing a range of</w:t>
      </w:r>
      <w:r w:rsidRPr="004874BC">
        <w:t xml:space="preserve"> </w:t>
      </w:r>
      <w:r w:rsidR="00694BEC">
        <w:t xml:space="preserve">challenges to getting a job. </w:t>
      </w:r>
      <w:r w:rsidRPr="004874BC">
        <w:t xml:space="preserve"> </w:t>
      </w:r>
    </w:p>
    <w:tbl>
      <w:tblPr>
        <w:tblStyle w:val="ListTable4-Accent3"/>
        <w:tblW w:w="6641" w:type="dxa"/>
        <w:jc w:val="center"/>
        <w:tblLook w:val="04A0" w:firstRow="1" w:lastRow="0" w:firstColumn="1" w:lastColumn="0" w:noHBand="0" w:noVBand="1"/>
      </w:tblPr>
      <w:tblGrid>
        <w:gridCol w:w="4664"/>
        <w:gridCol w:w="1977"/>
      </w:tblGrid>
      <w:tr w:rsidR="0080289D" w:rsidRPr="0080289D" w14:paraId="44C68E87" w14:textId="77777777" w:rsidTr="007F4F5D">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664" w:type="dxa"/>
          </w:tcPr>
          <w:p w14:paraId="6841F746" w14:textId="77777777" w:rsidR="0080289D" w:rsidRPr="0080289D" w:rsidRDefault="0080289D" w:rsidP="00D534A7">
            <w:pPr>
              <w:rPr>
                <w:rFonts w:eastAsia="Times New Roman"/>
                <w:color w:val="000000"/>
              </w:rPr>
            </w:pPr>
            <w:r w:rsidRPr="0080289D">
              <w:rPr>
                <w:rFonts w:eastAsia="Times New Roman"/>
                <w:color w:val="000000"/>
              </w:rPr>
              <w:t>Presenting Issues</w:t>
            </w:r>
          </w:p>
        </w:tc>
        <w:tc>
          <w:tcPr>
            <w:tcW w:w="1977" w:type="dxa"/>
          </w:tcPr>
          <w:p w14:paraId="45B82740" w14:textId="77777777" w:rsidR="0080289D" w:rsidRPr="0080289D" w:rsidRDefault="0080289D" w:rsidP="00694BEC">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80289D">
              <w:rPr>
                <w:rFonts w:eastAsia="Times New Roman"/>
                <w:color w:val="000000"/>
              </w:rPr>
              <w:t xml:space="preserve">% of </w:t>
            </w:r>
            <w:r w:rsidR="00694BEC">
              <w:rPr>
                <w:rFonts w:eastAsia="Times New Roman"/>
                <w:color w:val="000000"/>
              </w:rPr>
              <w:t>participants</w:t>
            </w:r>
          </w:p>
        </w:tc>
      </w:tr>
      <w:tr w:rsidR="007465D6" w:rsidRPr="0080289D" w14:paraId="3E008B59" w14:textId="77777777" w:rsidTr="007F4F5D">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4664" w:type="dxa"/>
            <w:hideMark/>
          </w:tcPr>
          <w:p w14:paraId="1056A770" w14:textId="77777777" w:rsidR="007465D6" w:rsidRPr="00DB659E" w:rsidRDefault="007465D6" w:rsidP="007465D6">
            <w:r w:rsidRPr="00DB659E">
              <w:t xml:space="preserve">Low Skilled </w:t>
            </w:r>
          </w:p>
        </w:tc>
        <w:tc>
          <w:tcPr>
            <w:tcW w:w="1977" w:type="dxa"/>
            <w:hideMark/>
          </w:tcPr>
          <w:p w14:paraId="676237B8" w14:textId="77777777" w:rsidR="007465D6" w:rsidRPr="00DB659E" w:rsidRDefault="007465D6" w:rsidP="007465D6">
            <w:pPr>
              <w:cnfStyle w:val="000000100000" w:firstRow="0" w:lastRow="0" w:firstColumn="0" w:lastColumn="0" w:oddVBand="0" w:evenVBand="0" w:oddHBand="1" w:evenHBand="0" w:firstRowFirstColumn="0" w:firstRowLastColumn="0" w:lastRowFirstColumn="0" w:lastRowLastColumn="0"/>
            </w:pPr>
            <w:r w:rsidRPr="00DB659E">
              <w:t>48%</w:t>
            </w:r>
          </w:p>
        </w:tc>
      </w:tr>
      <w:tr w:rsidR="007465D6" w:rsidRPr="0080289D" w14:paraId="28521A89" w14:textId="77777777" w:rsidTr="007F4F5D">
        <w:trPr>
          <w:trHeight w:val="431"/>
          <w:jc w:val="center"/>
        </w:trPr>
        <w:tc>
          <w:tcPr>
            <w:cnfStyle w:val="001000000000" w:firstRow="0" w:lastRow="0" w:firstColumn="1" w:lastColumn="0" w:oddVBand="0" w:evenVBand="0" w:oddHBand="0" w:evenHBand="0" w:firstRowFirstColumn="0" w:firstRowLastColumn="0" w:lastRowFirstColumn="0" w:lastRowLastColumn="0"/>
            <w:tcW w:w="4664" w:type="dxa"/>
            <w:hideMark/>
          </w:tcPr>
          <w:p w14:paraId="35EEB8B0" w14:textId="77777777" w:rsidR="007465D6" w:rsidRPr="00DB659E" w:rsidRDefault="007465D6" w:rsidP="007465D6">
            <w:r w:rsidRPr="00DB659E">
              <w:t xml:space="preserve">Not in education, employment or training, and aged 16 - 19 </w:t>
            </w:r>
            <w:r w:rsidR="00576FC3" w:rsidRPr="00DB659E">
              <w:t>yrs.</w:t>
            </w:r>
          </w:p>
        </w:tc>
        <w:tc>
          <w:tcPr>
            <w:tcW w:w="1977" w:type="dxa"/>
            <w:hideMark/>
          </w:tcPr>
          <w:p w14:paraId="22300C3C" w14:textId="77777777" w:rsidR="007465D6" w:rsidRPr="00DB659E" w:rsidRDefault="007465D6" w:rsidP="007465D6">
            <w:pPr>
              <w:cnfStyle w:val="000000000000" w:firstRow="0" w:lastRow="0" w:firstColumn="0" w:lastColumn="0" w:oddVBand="0" w:evenVBand="0" w:oddHBand="0" w:evenHBand="0" w:firstRowFirstColumn="0" w:firstRowLastColumn="0" w:lastRowFirstColumn="0" w:lastRowLastColumn="0"/>
            </w:pPr>
            <w:r w:rsidRPr="00DB659E">
              <w:t>42%</w:t>
            </w:r>
          </w:p>
        </w:tc>
      </w:tr>
      <w:tr w:rsidR="007465D6" w:rsidRPr="0080289D" w14:paraId="3A9BA202" w14:textId="77777777" w:rsidTr="007F4F5D">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4664" w:type="dxa"/>
            <w:hideMark/>
          </w:tcPr>
          <w:p w14:paraId="70D0D135" w14:textId="77777777" w:rsidR="007465D6" w:rsidRPr="00DB659E" w:rsidRDefault="007465D6" w:rsidP="007465D6">
            <w:r w:rsidRPr="00DB659E">
              <w:t>Mental health issues</w:t>
            </w:r>
          </w:p>
        </w:tc>
        <w:tc>
          <w:tcPr>
            <w:tcW w:w="1977" w:type="dxa"/>
            <w:hideMark/>
          </w:tcPr>
          <w:p w14:paraId="15F6DD7C" w14:textId="77777777" w:rsidR="007465D6" w:rsidRPr="00DB659E" w:rsidRDefault="007465D6" w:rsidP="007465D6">
            <w:pPr>
              <w:cnfStyle w:val="000000100000" w:firstRow="0" w:lastRow="0" w:firstColumn="0" w:lastColumn="0" w:oddVBand="0" w:evenVBand="0" w:oddHBand="1" w:evenHBand="0" w:firstRowFirstColumn="0" w:firstRowLastColumn="0" w:lastRowFirstColumn="0" w:lastRowLastColumn="0"/>
            </w:pPr>
            <w:r w:rsidRPr="00DB659E">
              <w:t>38%</w:t>
            </w:r>
          </w:p>
        </w:tc>
      </w:tr>
      <w:tr w:rsidR="007465D6" w:rsidRPr="0080289D" w14:paraId="13EEAFE7" w14:textId="77777777" w:rsidTr="007F4F5D">
        <w:trPr>
          <w:trHeight w:val="431"/>
          <w:jc w:val="center"/>
        </w:trPr>
        <w:tc>
          <w:tcPr>
            <w:cnfStyle w:val="001000000000" w:firstRow="0" w:lastRow="0" w:firstColumn="1" w:lastColumn="0" w:oddVBand="0" w:evenVBand="0" w:oddHBand="0" w:evenHBand="0" w:firstRowFirstColumn="0" w:firstRowLastColumn="0" w:lastRowFirstColumn="0" w:lastRowLastColumn="0"/>
            <w:tcW w:w="4664" w:type="dxa"/>
            <w:hideMark/>
          </w:tcPr>
          <w:p w14:paraId="7FA2F6E5" w14:textId="77777777" w:rsidR="007465D6" w:rsidRPr="00DB659E" w:rsidRDefault="007465D6" w:rsidP="007465D6">
            <w:r w:rsidRPr="00DB659E">
              <w:t>Literacy or numeracy problems</w:t>
            </w:r>
          </w:p>
        </w:tc>
        <w:tc>
          <w:tcPr>
            <w:tcW w:w="1977" w:type="dxa"/>
            <w:hideMark/>
          </w:tcPr>
          <w:p w14:paraId="29E6BD08" w14:textId="77777777" w:rsidR="007465D6" w:rsidRPr="00DB659E" w:rsidRDefault="007465D6" w:rsidP="007465D6">
            <w:pPr>
              <w:cnfStyle w:val="000000000000" w:firstRow="0" w:lastRow="0" w:firstColumn="0" w:lastColumn="0" w:oddVBand="0" w:evenVBand="0" w:oddHBand="0" w:evenHBand="0" w:firstRowFirstColumn="0" w:firstRowLastColumn="0" w:lastRowFirstColumn="0" w:lastRowLastColumn="0"/>
            </w:pPr>
            <w:r w:rsidRPr="00DB659E">
              <w:t>34%</w:t>
            </w:r>
          </w:p>
        </w:tc>
      </w:tr>
      <w:tr w:rsidR="007465D6" w:rsidRPr="0080289D" w14:paraId="77009083" w14:textId="77777777" w:rsidTr="007F4F5D">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4664" w:type="dxa"/>
            <w:hideMark/>
          </w:tcPr>
          <w:p w14:paraId="46DEFC25" w14:textId="77777777" w:rsidR="007465D6" w:rsidRPr="00DB659E" w:rsidRDefault="007465D6" w:rsidP="007465D6">
            <w:r w:rsidRPr="00DB659E">
              <w:t>History of substance abuse</w:t>
            </w:r>
          </w:p>
        </w:tc>
        <w:tc>
          <w:tcPr>
            <w:tcW w:w="1977" w:type="dxa"/>
            <w:hideMark/>
          </w:tcPr>
          <w:p w14:paraId="737BFF5D" w14:textId="77777777" w:rsidR="007465D6" w:rsidRPr="00DB659E" w:rsidRDefault="007465D6" w:rsidP="007465D6">
            <w:pPr>
              <w:cnfStyle w:val="000000100000" w:firstRow="0" w:lastRow="0" w:firstColumn="0" w:lastColumn="0" w:oddVBand="0" w:evenVBand="0" w:oddHBand="1" w:evenHBand="0" w:firstRowFirstColumn="0" w:firstRowLastColumn="0" w:lastRowFirstColumn="0" w:lastRowLastColumn="0"/>
            </w:pPr>
            <w:r w:rsidRPr="00DB659E">
              <w:t>24%</w:t>
            </w:r>
          </w:p>
        </w:tc>
      </w:tr>
      <w:tr w:rsidR="007465D6" w:rsidRPr="0080289D" w14:paraId="0E461F95" w14:textId="77777777" w:rsidTr="007F4F5D">
        <w:trPr>
          <w:trHeight w:val="431"/>
          <w:jc w:val="center"/>
        </w:trPr>
        <w:tc>
          <w:tcPr>
            <w:cnfStyle w:val="001000000000" w:firstRow="0" w:lastRow="0" w:firstColumn="1" w:lastColumn="0" w:oddVBand="0" w:evenVBand="0" w:oddHBand="0" w:evenHBand="0" w:firstRowFirstColumn="0" w:firstRowLastColumn="0" w:lastRowFirstColumn="0" w:lastRowLastColumn="0"/>
            <w:tcW w:w="4664" w:type="dxa"/>
            <w:hideMark/>
          </w:tcPr>
          <w:p w14:paraId="6BB4E9FF" w14:textId="77777777" w:rsidR="007465D6" w:rsidRPr="00DB659E" w:rsidRDefault="007465D6" w:rsidP="007465D6">
            <w:r w:rsidRPr="00DB659E">
              <w:t>No experience of paid work</w:t>
            </w:r>
          </w:p>
        </w:tc>
        <w:tc>
          <w:tcPr>
            <w:tcW w:w="1977" w:type="dxa"/>
            <w:hideMark/>
          </w:tcPr>
          <w:p w14:paraId="1681D7F2" w14:textId="77777777" w:rsidR="007465D6" w:rsidRPr="00DB659E" w:rsidRDefault="007465D6" w:rsidP="007465D6">
            <w:pPr>
              <w:cnfStyle w:val="000000000000" w:firstRow="0" w:lastRow="0" w:firstColumn="0" w:lastColumn="0" w:oddVBand="0" w:evenVBand="0" w:oddHBand="0" w:evenHBand="0" w:firstRowFirstColumn="0" w:firstRowLastColumn="0" w:lastRowFirstColumn="0" w:lastRowLastColumn="0"/>
            </w:pPr>
            <w:r w:rsidRPr="00DB659E">
              <w:t>24%</w:t>
            </w:r>
          </w:p>
        </w:tc>
      </w:tr>
      <w:tr w:rsidR="007465D6" w:rsidRPr="0080289D" w14:paraId="78CCDB3D" w14:textId="77777777" w:rsidTr="007F4F5D">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4664" w:type="dxa"/>
            <w:hideMark/>
          </w:tcPr>
          <w:p w14:paraId="3336413D" w14:textId="77777777" w:rsidR="007465D6" w:rsidRPr="00DB659E" w:rsidRDefault="007465D6" w:rsidP="007465D6">
            <w:r w:rsidRPr="00DB659E">
              <w:t>Criminal Record</w:t>
            </w:r>
          </w:p>
        </w:tc>
        <w:tc>
          <w:tcPr>
            <w:tcW w:w="1977" w:type="dxa"/>
            <w:hideMark/>
          </w:tcPr>
          <w:p w14:paraId="43719E25" w14:textId="77777777" w:rsidR="007465D6" w:rsidRPr="00DB659E" w:rsidRDefault="007465D6" w:rsidP="007465D6">
            <w:pPr>
              <w:cnfStyle w:val="000000100000" w:firstRow="0" w:lastRow="0" w:firstColumn="0" w:lastColumn="0" w:oddVBand="0" w:evenVBand="0" w:oddHBand="1" w:evenHBand="0" w:firstRowFirstColumn="0" w:firstRowLastColumn="0" w:lastRowFirstColumn="0" w:lastRowLastColumn="0"/>
            </w:pPr>
            <w:r w:rsidRPr="00DB659E">
              <w:t>22%</w:t>
            </w:r>
          </w:p>
        </w:tc>
      </w:tr>
      <w:tr w:rsidR="007465D6" w:rsidRPr="0080289D" w14:paraId="5BD70F11" w14:textId="77777777" w:rsidTr="007F4F5D">
        <w:trPr>
          <w:trHeight w:val="237"/>
          <w:jc w:val="center"/>
        </w:trPr>
        <w:tc>
          <w:tcPr>
            <w:cnfStyle w:val="001000000000" w:firstRow="0" w:lastRow="0" w:firstColumn="1" w:lastColumn="0" w:oddVBand="0" w:evenVBand="0" w:oddHBand="0" w:evenHBand="0" w:firstRowFirstColumn="0" w:firstRowLastColumn="0" w:lastRowFirstColumn="0" w:lastRowLastColumn="0"/>
            <w:tcW w:w="4664" w:type="dxa"/>
            <w:hideMark/>
          </w:tcPr>
          <w:p w14:paraId="66039F48" w14:textId="77777777" w:rsidR="007465D6" w:rsidRPr="00DB659E" w:rsidRDefault="007465D6" w:rsidP="007465D6">
            <w:r w:rsidRPr="00DB659E">
              <w:t>Homeless</w:t>
            </w:r>
          </w:p>
        </w:tc>
        <w:tc>
          <w:tcPr>
            <w:tcW w:w="1977" w:type="dxa"/>
            <w:hideMark/>
          </w:tcPr>
          <w:p w14:paraId="34026B31" w14:textId="77777777" w:rsidR="007465D6" w:rsidRPr="00DB659E" w:rsidRDefault="007465D6" w:rsidP="007465D6">
            <w:pPr>
              <w:cnfStyle w:val="000000000000" w:firstRow="0" w:lastRow="0" w:firstColumn="0" w:lastColumn="0" w:oddVBand="0" w:evenVBand="0" w:oddHBand="0" w:evenHBand="0" w:firstRowFirstColumn="0" w:firstRowLastColumn="0" w:lastRowFirstColumn="0" w:lastRowLastColumn="0"/>
            </w:pPr>
            <w:r w:rsidRPr="00DB659E">
              <w:t>22%</w:t>
            </w:r>
          </w:p>
        </w:tc>
      </w:tr>
      <w:tr w:rsidR="007465D6" w:rsidRPr="0080289D" w14:paraId="484A1A8C" w14:textId="77777777" w:rsidTr="007F4F5D">
        <w:trPr>
          <w:cnfStyle w:val="000000100000" w:firstRow="0" w:lastRow="0" w:firstColumn="0" w:lastColumn="0" w:oddVBand="0" w:evenVBand="0" w:oddHBand="1"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4664" w:type="dxa"/>
          </w:tcPr>
          <w:p w14:paraId="6469D7F7" w14:textId="77777777" w:rsidR="007465D6" w:rsidRPr="00DB659E" w:rsidRDefault="007465D6" w:rsidP="007465D6">
            <w:r w:rsidRPr="00DB659E">
              <w:t>In need of education / employment training</w:t>
            </w:r>
          </w:p>
        </w:tc>
        <w:tc>
          <w:tcPr>
            <w:tcW w:w="1977" w:type="dxa"/>
          </w:tcPr>
          <w:p w14:paraId="4B8F01EF" w14:textId="77777777" w:rsidR="007465D6" w:rsidRPr="00DB659E" w:rsidRDefault="007465D6" w:rsidP="007465D6">
            <w:pPr>
              <w:cnfStyle w:val="000000100000" w:firstRow="0" w:lastRow="0" w:firstColumn="0" w:lastColumn="0" w:oddVBand="0" w:evenVBand="0" w:oddHBand="1" w:evenHBand="0" w:firstRowFirstColumn="0" w:firstRowLastColumn="0" w:lastRowFirstColumn="0" w:lastRowLastColumn="0"/>
            </w:pPr>
            <w:r w:rsidRPr="00DB659E">
              <w:t>22%</w:t>
            </w:r>
          </w:p>
        </w:tc>
      </w:tr>
      <w:tr w:rsidR="007465D6" w:rsidRPr="0080289D" w14:paraId="1DD92505" w14:textId="77777777" w:rsidTr="007F4F5D">
        <w:trPr>
          <w:trHeight w:val="237"/>
          <w:jc w:val="center"/>
        </w:trPr>
        <w:tc>
          <w:tcPr>
            <w:cnfStyle w:val="001000000000" w:firstRow="0" w:lastRow="0" w:firstColumn="1" w:lastColumn="0" w:oddVBand="0" w:evenVBand="0" w:oddHBand="0" w:evenHBand="0" w:firstRowFirstColumn="0" w:firstRowLastColumn="0" w:lastRowFirstColumn="0" w:lastRowLastColumn="0"/>
            <w:tcW w:w="4664" w:type="dxa"/>
          </w:tcPr>
          <w:p w14:paraId="5DE935D7" w14:textId="77777777" w:rsidR="007465D6" w:rsidRPr="00DB659E" w:rsidRDefault="007465D6" w:rsidP="007465D6">
            <w:r w:rsidRPr="00DB659E">
              <w:t xml:space="preserve">Living in a jobless household </w:t>
            </w:r>
          </w:p>
        </w:tc>
        <w:tc>
          <w:tcPr>
            <w:tcW w:w="1977" w:type="dxa"/>
          </w:tcPr>
          <w:p w14:paraId="56C34FCC" w14:textId="77777777" w:rsidR="007465D6" w:rsidRPr="00DB659E" w:rsidRDefault="007465D6" w:rsidP="007465D6">
            <w:pPr>
              <w:cnfStyle w:val="000000000000" w:firstRow="0" w:lastRow="0" w:firstColumn="0" w:lastColumn="0" w:oddVBand="0" w:evenVBand="0" w:oddHBand="0" w:evenHBand="0" w:firstRowFirstColumn="0" w:firstRowLastColumn="0" w:lastRowFirstColumn="0" w:lastRowLastColumn="0"/>
            </w:pPr>
            <w:r w:rsidRPr="00DB659E">
              <w:t>20%</w:t>
            </w:r>
          </w:p>
        </w:tc>
      </w:tr>
      <w:tr w:rsidR="007465D6" w:rsidRPr="0080289D" w14:paraId="7D070EC4" w14:textId="77777777" w:rsidTr="007F4F5D">
        <w:trPr>
          <w:cnfStyle w:val="000000100000" w:firstRow="0" w:lastRow="0" w:firstColumn="0" w:lastColumn="0" w:oddVBand="0" w:evenVBand="0" w:oddHBand="1"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4664" w:type="dxa"/>
          </w:tcPr>
          <w:p w14:paraId="2E6DF77A" w14:textId="77777777" w:rsidR="007465D6" w:rsidRPr="00DB659E" w:rsidRDefault="007465D6" w:rsidP="007465D6">
            <w:r w:rsidRPr="00DB659E">
              <w:t>Young person leaving care or is currently in care</w:t>
            </w:r>
          </w:p>
        </w:tc>
        <w:tc>
          <w:tcPr>
            <w:tcW w:w="1977" w:type="dxa"/>
          </w:tcPr>
          <w:p w14:paraId="4BBBC1CF" w14:textId="77777777" w:rsidR="007465D6" w:rsidRPr="00DB659E" w:rsidRDefault="007465D6" w:rsidP="007465D6">
            <w:pPr>
              <w:cnfStyle w:val="000000100000" w:firstRow="0" w:lastRow="0" w:firstColumn="0" w:lastColumn="0" w:oddVBand="0" w:evenVBand="0" w:oddHBand="1" w:evenHBand="0" w:firstRowFirstColumn="0" w:firstRowLastColumn="0" w:lastRowFirstColumn="0" w:lastRowLastColumn="0"/>
            </w:pPr>
            <w:r w:rsidRPr="00DB659E">
              <w:t>18%</w:t>
            </w:r>
          </w:p>
        </w:tc>
      </w:tr>
      <w:tr w:rsidR="007465D6" w:rsidRPr="0080289D" w14:paraId="28FC4A7D" w14:textId="77777777" w:rsidTr="007F4F5D">
        <w:trPr>
          <w:trHeight w:val="237"/>
          <w:jc w:val="center"/>
        </w:trPr>
        <w:tc>
          <w:tcPr>
            <w:cnfStyle w:val="001000000000" w:firstRow="0" w:lastRow="0" w:firstColumn="1" w:lastColumn="0" w:oddVBand="0" w:evenVBand="0" w:oddHBand="0" w:evenHBand="0" w:firstRowFirstColumn="0" w:firstRowLastColumn="0" w:lastRowFirstColumn="0" w:lastRowLastColumn="0"/>
            <w:tcW w:w="4664" w:type="dxa"/>
          </w:tcPr>
          <w:p w14:paraId="12CE7CFA" w14:textId="77777777" w:rsidR="007465D6" w:rsidRPr="00DB659E" w:rsidRDefault="007465D6" w:rsidP="007465D6">
            <w:r w:rsidRPr="00DB659E">
              <w:t>Learning Disability</w:t>
            </w:r>
          </w:p>
        </w:tc>
        <w:tc>
          <w:tcPr>
            <w:tcW w:w="1977" w:type="dxa"/>
          </w:tcPr>
          <w:p w14:paraId="169D3B65" w14:textId="77777777" w:rsidR="007465D6" w:rsidRPr="00DB659E" w:rsidRDefault="007465D6" w:rsidP="007465D6">
            <w:pPr>
              <w:cnfStyle w:val="000000000000" w:firstRow="0" w:lastRow="0" w:firstColumn="0" w:lastColumn="0" w:oddVBand="0" w:evenVBand="0" w:oddHBand="0" w:evenHBand="0" w:firstRowFirstColumn="0" w:firstRowLastColumn="0" w:lastRowFirstColumn="0" w:lastRowLastColumn="0"/>
            </w:pPr>
            <w:r w:rsidRPr="00DB659E">
              <w:t>16%</w:t>
            </w:r>
          </w:p>
        </w:tc>
      </w:tr>
      <w:tr w:rsidR="007465D6" w:rsidRPr="0080289D" w14:paraId="29BF6BD7" w14:textId="77777777" w:rsidTr="007F4F5D">
        <w:trPr>
          <w:cnfStyle w:val="000000100000" w:firstRow="0" w:lastRow="0" w:firstColumn="0" w:lastColumn="0" w:oddVBand="0" w:evenVBand="0" w:oddHBand="1"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4664" w:type="dxa"/>
          </w:tcPr>
          <w:p w14:paraId="71C26B1C" w14:textId="77777777" w:rsidR="007465D6" w:rsidRPr="00DB659E" w:rsidRDefault="007465D6" w:rsidP="007465D6">
            <w:r w:rsidRPr="00DB659E">
              <w:t>History of alcohol abuse</w:t>
            </w:r>
          </w:p>
        </w:tc>
        <w:tc>
          <w:tcPr>
            <w:tcW w:w="1977" w:type="dxa"/>
          </w:tcPr>
          <w:p w14:paraId="4A93F8DF" w14:textId="77777777" w:rsidR="007465D6" w:rsidRDefault="007465D6" w:rsidP="007465D6">
            <w:pPr>
              <w:cnfStyle w:val="000000100000" w:firstRow="0" w:lastRow="0" w:firstColumn="0" w:lastColumn="0" w:oddVBand="0" w:evenVBand="0" w:oddHBand="1" w:evenHBand="0" w:firstRowFirstColumn="0" w:firstRowLastColumn="0" w:lastRowFirstColumn="0" w:lastRowLastColumn="0"/>
            </w:pPr>
            <w:r w:rsidRPr="00DB659E">
              <w:t>12%</w:t>
            </w:r>
          </w:p>
        </w:tc>
      </w:tr>
    </w:tbl>
    <w:p w14:paraId="2F98CF01" w14:textId="77777777" w:rsidR="00694BEC" w:rsidRDefault="00694BEC" w:rsidP="00694BEC">
      <w:pPr>
        <w:rPr>
          <w:lang w:eastAsia="en-GB"/>
        </w:rPr>
      </w:pPr>
      <w:bookmarkStart w:id="3" w:name="_Toc514659106"/>
    </w:p>
    <w:bookmarkEnd w:id="3"/>
    <w:p w14:paraId="144A202C" w14:textId="77777777" w:rsidR="007210E1" w:rsidRDefault="00B9687C" w:rsidP="00B9687C">
      <w:pPr>
        <w:rPr>
          <w:lang w:eastAsia="en-GB"/>
        </w:rPr>
      </w:pPr>
      <w:r>
        <w:rPr>
          <w:lang w:eastAsia="en-GB"/>
        </w:rPr>
        <w:t>Participants from the following local authorities accessed the programme. Places are allocate</w:t>
      </w:r>
      <w:r w:rsidR="00950EA1">
        <w:rPr>
          <w:lang w:eastAsia="en-GB"/>
        </w:rPr>
        <w:t>d according to need and demand and are available to those who can access the delivery centres in Edinburgh and Glasgow.</w:t>
      </w:r>
    </w:p>
    <w:p w14:paraId="7AC10468" w14:textId="77777777" w:rsidR="007210E1" w:rsidRDefault="007210E1">
      <w:pPr>
        <w:spacing w:after="0" w:line="240" w:lineRule="auto"/>
        <w:rPr>
          <w:lang w:eastAsia="en-GB"/>
        </w:rPr>
      </w:pPr>
      <w:r>
        <w:rPr>
          <w:lang w:eastAsia="en-GB"/>
        </w:rPr>
        <w:br w:type="page"/>
      </w:r>
    </w:p>
    <w:p w14:paraId="59D31479" w14:textId="77777777" w:rsidR="00B9687C" w:rsidRDefault="00B9687C" w:rsidP="00B9687C">
      <w:pPr>
        <w:rPr>
          <w:lang w:eastAsia="en-GB"/>
        </w:rPr>
      </w:pPr>
    </w:p>
    <w:p w14:paraId="11C54831" w14:textId="77777777" w:rsidR="006D244B" w:rsidRDefault="006D244B" w:rsidP="00B9687C">
      <w:pPr>
        <w:rPr>
          <w:b/>
          <w:lang w:eastAsia="en-GB"/>
        </w:rPr>
      </w:pPr>
      <w:r w:rsidRPr="006D244B">
        <w:rPr>
          <w:b/>
          <w:lang w:eastAsia="en-GB"/>
        </w:rPr>
        <w:t>Programme Development in Year 2</w:t>
      </w:r>
    </w:p>
    <w:p w14:paraId="586F384C" w14:textId="77777777" w:rsidR="005744A0" w:rsidRDefault="006D244B" w:rsidP="005744A0">
      <w:pPr>
        <w:rPr>
          <w:b/>
          <w:lang w:eastAsia="en-GB"/>
        </w:rPr>
      </w:pPr>
      <w:r w:rsidRPr="005744A0">
        <w:rPr>
          <w:lang w:eastAsia="en-GB"/>
        </w:rPr>
        <w:t>Our Year 1 report highlighted areas of potential improvement in Year 2. The below table summarises actions taken and outcomes against each of these</w:t>
      </w:r>
      <w:r w:rsidR="005744A0" w:rsidRPr="005744A0">
        <w:rPr>
          <w:lang w:eastAsia="en-GB"/>
        </w:rPr>
        <w:t>:</w:t>
      </w:r>
    </w:p>
    <w:p w14:paraId="3DCF93CD" w14:textId="77777777" w:rsidR="006D244B" w:rsidRDefault="006D244B" w:rsidP="00B9687C">
      <w:pPr>
        <w:rPr>
          <w:b/>
          <w:lang w:eastAsia="en-GB"/>
        </w:rPr>
      </w:pPr>
    </w:p>
    <w:tbl>
      <w:tblPr>
        <w:tblStyle w:val="TableGrid"/>
        <w:tblW w:w="10195" w:type="dxa"/>
        <w:tblLook w:val="04A0" w:firstRow="1" w:lastRow="0" w:firstColumn="1" w:lastColumn="0" w:noHBand="0" w:noVBand="1"/>
      </w:tblPr>
      <w:tblGrid>
        <w:gridCol w:w="1508"/>
        <w:gridCol w:w="4247"/>
        <w:gridCol w:w="3043"/>
        <w:gridCol w:w="1397"/>
      </w:tblGrid>
      <w:tr w:rsidR="005744A0" w:rsidRPr="005744A0" w14:paraId="16AA0488" w14:textId="77777777" w:rsidTr="0095637A">
        <w:trPr>
          <w:trHeight w:val="290"/>
          <w:tblHeader/>
        </w:trPr>
        <w:tc>
          <w:tcPr>
            <w:tcW w:w="1508" w:type="dxa"/>
            <w:noWrap/>
            <w:hideMark/>
          </w:tcPr>
          <w:p w14:paraId="5F65F14B" w14:textId="77777777" w:rsidR="005744A0" w:rsidRPr="005744A0" w:rsidRDefault="005744A0" w:rsidP="005744A0">
            <w:pPr>
              <w:rPr>
                <w:b/>
                <w:lang w:val="en-US" w:eastAsia="en-GB"/>
              </w:rPr>
            </w:pPr>
            <w:r w:rsidRPr="005744A0">
              <w:rPr>
                <w:b/>
                <w:lang w:eastAsia="en-GB"/>
              </w:rPr>
              <w:t>Improvement Area</w:t>
            </w:r>
          </w:p>
        </w:tc>
        <w:tc>
          <w:tcPr>
            <w:tcW w:w="4247" w:type="dxa"/>
            <w:noWrap/>
            <w:hideMark/>
          </w:tcPr>
          <w:p w14:paraId="64E6B192" w14:textId="77777777" w:rsidR="005744A0" w:rsidRPr="005744A0" w:rsidRDefault="00092673">
            <w:pPr>
              <w:rPr>
                <w:b/>
                <w:lang w:eastAsia="en-GB"/>
              </w:rPr>
            </w:pPr>
            <w:r>
              <w:rPr>
                <w:b/>
                <w:lang w:eastAsia="en-GB"/>
              </w:rPr>
              <w:t>Suggested</w:t>
            </w:r>
            <w:r w:rsidR="005744A0" w:rsidRPr="005744A0">
              <w:rPr>
                <w:b/>
                <w:lang w:eastAsia="en-GB"/>
              </w:rPr>
              <w:t xml:space="preserve"> improvements</w:t>
            </w:r>
            <w:r>
              <w:rPr>
                <w:b/>
                <w:lang w:eastAsia="en-GB"/>
              </w:rPr>
              <w:t xml:space="preserve"> in Year 1 Report</w:t>
            </w:r>
          </w:p>
        </w:tc>
        <w:tc>
          <w:tcPr>
            <w:tcW w:w="3043" w:type="dxa"/>
            <w:noWrap/>
            <w:hideMark/>
          </w:tcPr>
          <w:p w14:paraId="01371A64" w14:textId="77777777" w:rsidR="005744A0" w:rsidRPr="005744A0" w:rsidRDefault="005744A0">
            <w:pPr>
              <w:rPr>
                <w:b/>
                <w:lang w:eastAsia="en-GB"/>
              </w:rPr>
            </w:pPr>
            <w:r w:rsidRPr="005744A0">
              <w:rPr>
                <w:b/>
                <w:lang w:eastAsia="en-GB"/>
              </w:rPr>
              <w:t>Action</w:t>
            </w:r>
            <w:r w:rsidR="00092673">
              <w:rPr>
                <w:b/>
                <w:lang w:eastAsia="en-GB"/>
              </w:rPr>
              <w:t xml:space="preserve"> taken in Year 2</w:t>
            </w:r>
          </w:p>
        </w:tc>
        <w:tc>
          <w:tcPr>
            <w:tcW w:w="1397" w:type="dxa"/>
            <w:noWrap/>
            <w:hideMark/>
          </w:tcPr>
          <w:p w14:paraId="39FC1478" w14:textId="77777777" w:rsidR="005744A0" w:rsidRPr="005744A0" w:rsidRDefault="005744A0">
            <w:pPr>
              <w:rPr>
                <w:b/>
                <w:lang w:eastAsia="en-GB"/>
              </w:rPr>
            </w:pPr>
            <w:r w:rsidRPr="005744A0">
              <w:rPr>
                <w:b/>
                <w:lang w:eastAsia="en-GB"/>
              </w:rPr>
              <w:t>Outcome</w:t>
            </w:r>
            <w:r w:rsidR="00092673">
              <w:rPr>
                <w:b/>
                <w:lang w:eastAsia="en-GB"/>
              </w:rPr>
              <w:t>s from actions taken</w:t>
            </w:r>
          </w:p>
        </w:tc>
      </w:tr>
      <w:tr w:rsidR="005744A0" w:rsidRPr="005744A0" w14:paraId="4AA2D153" w14:textId="77777777" w:rsidTr="0095637A">
        <w:trPr>
          <w:trHeight w:val="290"/>
        </w:trPr>
        <w:tc>
          <w:tcPr>
            <w:tcW w:w="1508" w:type="dxa"/>
            <w:vMerge w:val="restart"/>
            <w:hideMark/>
          </w:tcPr>
          <w:p w14:paraId="137C988C" w14:textId="77777777" w:rsidR="005744A0" w:rsidRPr="005744A0" w:rsidRDefault="005744A0" w:rsidP="005744A0">
            <w:pPr>
              <w:rPr>
                <w:b/>
                <w:lang w:eastAsia="en-GB"/>
              </w:rPr>
            </w:pPr>
            <w:r>
              <w:rPr>
                <w:b/>
                <w:lang w:eastAsia="en-GB"/>
              </w:rPr>
              <w:t>Increasing Referral and engagement numbers</w:t>
            </w:r>
          </w:p>
        </w:tc>
        <w:tc>
          <w:tcPr>
            <w:tcW w:w="4247" w:type="dxa"/>
            <w:noWrap/>
            <w:hideMark/>
          </w:tcPr>
          <w:p w14:paraId="2DF4DCBF" w14:textId="77777777" w:rsidR="005744A0" w:rsidRPr="005744A0" w:rsidRDefault="005744A0" w:rsidP="005744A0">
            <w:pPr>
              <w:rPr>
                <w:lang w:eastAsia="en-GB"/>
              </w:rPr>
            </w:pPr>
            <w:r w:rsidRPr="005744A0">
              <w:rPr>
                <w:lang w:eastAsia="en-GB"/>
              </w:rPr>
              <w:t>Working with Venture Trust colleagues to increase internal referrals to the Change Cycle programme and with partners to increase external referrals from key partners including third sector agencies, CashBack Portfolio partners and Job Centres.</w:t>
            </w:r>
          </w:p>
        </w:tc>
        <w:tc>
          <w:tcPr>
            <w:tcW w:w="3043" w:type="dxa"/>
            <w:noWrap/>
            <w:hideMark/>
          </w:tcPr>
          <w:p w14:paraId="25C55378" w14:textId="77777777" w:rsidR="005744A0" w:rsidRPr="005744A0" w:rsidRDefault="005744A0">
            <w:pPr>
              <w:rPr>
                <w:lang w:eastAsia="en-GB"/>
              </w:rPr>
            </w:pPr>
            <w:r>
              <w:rPr>
                <w:lang w:eastAsia="en-GB"/>
              </w:rPr>
              <w:t>New internal processes set up; increased networking and education of external partners</w:t>
            </w:r>
          </w:p>
        </w:tc>
        <w:tc>
          <w:tcPr>
            <w:tcW w:w="1397" w:type="dxa"/>
            <w:noWrap/>
            <w:hideMark/>
          </w:tcPr>
          <w:p w14:paraId="1E1FF265" w14:textId="77777777" w:rsidR="005744A0" w:rsidRPr="005744A0" w:rsidRDefault="005744A0">
            <w:pPr>
              <w:rPr>
                <w:lang w:eastAsia="en-GB"/>
              </w:rPr>
            </w:pPr>
            <w:r w:rsidRPr="005744A0">
              <w:rPr>
                <w:lang w:eastAsia="en-GB"/>
              </w:rPr>
              <w:t>Referral numbers increased</w:t>
            </w:r>
            <w:r>
              <w:rPr>
                <w:lang w:eastAsia="en-GB"/>
              </w:rPr>
              <w:t xml:space="preserve"> internally and externally</w:t>
            </w:r>
          </w:p>
        </w:tc>
      </w:tr>
      <w:tr w:rsidR="005744A0" w:rsidRPr="005744A0" w14:paraId="46DE2A42" w14:textId="77777777" w:rsidTr="0095637A">
        <w:trPr>
          <w:trHeight w:val="290"/>
        </w:trPr>
        <w:tc>
          <w:tcPr>
            <w:tcW w:w="1508" w:type="dxa"/>
            <w:vMerge/>
            <w:hideMark/>
          </w:tcPr>
          <w:p w14:paraId="634545AD" w14:textId="77777777" w:rsidR="005744A0" w:rsidRPr="005744A0" w:rsidRDefault="005744A0">
            <w:pPr>
              <w:rPr>
                <w:b/>
                <w:lang w:eastAsia="en-GB"/>
              </w:rPr>
            </w:pPr>
          </w:p>
        </w:tc>
        <w:tc>
          <w:tcPr>
            <w:tcW w:w="4247" w:type="dxa"/>
            <w:noWrap/>
            <w:hideMark/>
          </w:tcPr>
          <w:p w14:paraId="738EE698" w14:textId="77777777" w:rsidR="005744A0" w:rsidRPr="005744A0" w:rsidRDefault="005744A0" w:rsidP="005744A0">
            <w:pPr>
              <w:rPr>
                <w:lang w:eastAsia="en-GB"/>
              </w:rPr>
            </w:pPr>
            <w:r w:rsidRPr="005744A0">
              <w:rPr>
                <w:lang w:eastAsia="en-GB"/>
              </w:rPr>
              <w:t>Ongoing marketing and recruitment drive including: email marketing, increased social media presence and working to gain access, presence and publicity such as desk space and virtual space on Job Centre information screens.</w:t>
            </w:r>
          </w:p>
        </w:tc>
        <w:tc>
          <w:tcPr>
            <w:tcW w:w="3043" w:type="dxa"/>
            <w:noWrap/>
            <w:hideMark/>
          </w:tcPr>
          <w:p w14:paraId="4C3152E0" w14:textId="77777777" w:rsidR="005744A0" w:rsidRPr="005744A0" w:rsidRDefault="005744A0">
            <w:pPr>
              <w:rPr>
                <w:lang w:eastAsia="en-GB"/>
              </w:rPr>
            </w:pPr>
            <w:r w:rsidRPr="005744A0">
              <w:rPr>
                <w:lang w:eastAsia="en-GB"/>
              </w:rPr>
              <w:t xml:space="preserve">Regular email marketing; more staff using social media; </w:t>
            </w:r>
            <w:r>
              <w:rPr>
                <w:lang w:eastAsia="en-GB"/>
              </w:rPr>
              <w:t>conversations with Job centres</w:t>
            </w:r>
            <w:r w:rsidRPr="005744A0">
              <w:rPr>
                <w:lang w:eastAsia="en-GB"/>
              </w:rPr>
              <w:t xml:space="preserve"> </w:t>
            </w:r>
          </w:p>
        </w:tc>
        <w:tc>
          <w:tcPr>
            <w:tcW w:w="1397" w:type="dxa"/>
            <w:noWrap/>
            <w:hideMark/>
          </w:tcPr>
          <w:p w14:paraId="1B452661" w14:textId="77777777" w:rsidR="005744A0" w:rsidRPr="002507A7" w:rsidRDefault="002507A7">
            <w:pPr>
              <w:rPr>
                <w:lang w:eastAsia="en-GB"/>
              </w:rPr>
            </w:pPr>
            <w:r>
              <w:rPr>
                <w:lang w:eastAsia="en-GB"/>
              </w:rPr>
              <w:t>Response from email marketing; social media engagement; work still to be done with access to Job Centres</w:t>
            </w:r>
          </w:p>
        </w:tc>
      </w:tr>
      <w:tr w:rsidR="005744A0" w:rsidRPr="005744A0" w14:paraId="58584C08" w14:textId="77777777" w:rsidTr="0095637A">
        <w:trPr>
          <w:trHeight w:val="290"/>
        </w:trPr>
        <w:tc>
          <w:tcPr>
            <w:tcW w:w="1508" w:type="dxa"/>
            <w:vMerge/>
            <w:hideMark/>
          </w:tcPr>
          <w:p w14:paraId="540809B5" w14:textId="77777777" w:rsidR="005744A0" w:rsidRPr="005744A0" w:rsidRDefault="005744A0">
            <w:pPr>
              <w:rPr>
                <w:b/>
                <w:lang w:eastAsia="en-GB"/>
              </w:rPr>
            </w:pPr>
          </w:p>
        </w:tc>
        <w:tc>
          <w:tcPr>
            <w:tcW w:w="4247" w:type="dxa"/>
            <w:noWrap/>
            <w:hideMark/>
          </w:tcPr>
          <w:p w14:paraId="53693587" w14:textId="77777777" w:rsidR="005744A0" w:rsidRPr="005744A0" w:rsidRDefault="005744A0" w:rsidP="005744A0">
            <w:pPr>
              <w:rPr>
                <w:lang w:eastAsia="en-GB"/>
              </w:rPr>
            </w:pPr>
            <w:r w:rsidRPr="005744A0">
              <w:rPr>
                <w:lang w:eastAsia="en-GB"/>
              </w:rPr>
              <w:t>Reviewing our approach to pre-course preparation and engagement with the aim of increasing the % of referrals starting the programme.</w:t>
            </w:r>
          </w:p>
        </w:tc>
        <w:tc>
          <w:tcPr>
            <w:tcW w:w="3043" w:type="dxa"/>
            <w:noWrap/>
            <w:hideMark/>
          </w:tcPr>
          <w:p w14:paraId="06374E8B" w14:textId="77777777" w:rsidR="005744A0" w:rsidRPr="005744A0" w:rsidRDefault="005744A0">
            <w:pPr>
              <w:rPr>
                <w:b/>
                <w:lang w:eastAsia="en-GB"/>
              </w:rPr>
            </w:pPr>
          </w:p>
        </w:tc>
        <w:tc>
          <w:tcPr>
            <w:tcW w:w="1397" w:type="dxa"/>
            <w:noWrap/>
            <w:hideMark/>
          </w:tcPr>
          <w:p w14:paraId="12CCDD73" w14:textId="77777777" w:rsidR="005744A0" w:rsidRPr="005744A0" w:rsidRDefault="005744A0">
            <w:pPr>
              <w:rPr>
                <w:b/>
                <w:lang w:eastAsia="en-GB"/>
              </w:rPr>
            </w:pPr>
          </w:p>
        </w:tc>
      </w:tr>
      <w:tr w:rsidR="005744A0" w:rsidRPr="005744A0" w14:paraId="56FAC47B" w14:textId="77777777" w:rsidTr="0095637A">
        <w:trPr>
          <w:trHeight w:val="290"/>
        </w:trPr>
        <w:tc>
          <w:tcPr>
            <w:tcW w:w="1508" w:type="dxa"/>
            <w:vMerge/>
            <w:hideMark/>
          </w:tcPr>
          <w:p w14:paraId="4E69C524" w14:textId="77777777" w:rsidR="005744A0" w:rsidRPr="005744A0" w:rsidRDefault="005744A0">
            <w:pPr>
              <w:rPr>
                <w:b/>
                <w:lang w:eastAsia="en-GB"/>
              </w:rPr>
            </w:pPr>
          </w:p>
        </w:tc>
        <w:tc>
          <w:tcPr>
            <w:tcW w:w="4247" w:type="dxa"/>
            <w:noWrap/>
            <w:hideMark/>
          </w:tcPr>
          <w:p w14:paraId="4ABCE80B" w14:textId="77777777" w:rsidR="005744A0" w:rsidRPr="005744A0" w:rsidRDefault="005744A0" w:rsidP="005744A0">
            <w:pPr>
              <w:rPr>
                <w:lang w:eastAsia="en-GB"/>
              </w:rPr>
            </w:pPr>
            <w:r w:rsidRPr="005744A0">
              <w:rPr>
                <w:lang w:eastAsia="en-GB"/>
              </w:rPr>
              <w:t>Working across all referral activities to address the gender imbalance on the programme.</w:t>
            </w:r>
          </w:p>
        </w:tc>
        <w:tc>
          <w:tcPr>
            <w:tcW w:w="3043" w:type="dxa"/>
            <w:noWrap/>
            <w:hideMark/>
          </w:tcPr>
          <w:p w14:paraId="4C1ED266" w14:textId="77777777" w:rsidR="005744A0" w:rsidRPr="002507A7" w:rsidRDefault="002507A7">
            <w:pPr>
              <w:rPr>
                <w:lang w:eastAsia="en-GB"/>
              </w:rPr>
            </w:pPr>
            <w:r>
              <w:rPr>
                <w:lang w:eastAsia="en-GB"/>
              </w:rPr>
              <w:t>Re-</w:t>
            </w:r>
            <w:r w:rsidR="00576FC3">
              <w:rPr>
                <w:lang w:eastAsia="en-GB"/>
              </w:rPr>
              <w:t>enforcing</w:t>
            </w:r>
            <w:r>
              <w:rPr>
                <w:lang w:eastAsia="en-GB"/>
              </w:rPr>
              <w:t xml:space="preserve"> to referrers that the programme is for everybody</w:t>
            </w:r>
          </w:p>
        </w:tc>
        <w:tc>
          <w:tcPr>
            <w:tcW w:w="1397" w:type="dxa"/>
            <w:noWrap/>
            <w:hideMark/>
          </w:tcPr>
          <w:p w14:paraId="557A7C2E" w14:textId="77777777" w:rsidR="005744A0" w:rsidRPr="002507A7" w:rsidRDefault="002507A7">
            <w:pPr>
              <w:rPr>
                <w:lang w:eastAsia="en-GB"/>
              </w:rPr>
            </w:pPr>
            <w:r w:rsidRPr="002507A7">
              <w:rPr>
                <w:lang w:eastAsia="en-GB"/>
              </w:rPr>
              <w:t>Limited impact – vast majority of referrals are still male</w:t>
            </w:r>
          </w:p>
        </w:tc>
      </w:tr>
    </w:tbl>
    <w:p w14:paraId="6D507F5E" w14:textId="77777777" w:rsidR="0095637A" w:rsidRDefault="0095637A">
      <w:r>
        <w:br w:type="page"/>
      </w:r>
    </w:p>
    <w:tbl>
      <w:tblPr>
        <w:tblStyle w:val="TableGrid"/>
        <w:tblW w:w="10206" w:type="dxa"/>
        <w:tblLook w:val="04A0" w:firstRow="1" w:lastRow="0" w:firstColumn="1" w:lastColumn="0" w:noHBand="0" w:noVBand="1"/>
      </w:tblPr>
      <w:tblGrid>
        <w:gridCol w:w="1508"/>
        <w:gridCol w:w="3707"/>
        <w:gridCol w:w="3060"/>
        <w:gridCol w:w="1931"/>
      </w:tblGrid>
      <w:tr w:rsidR="0095637A" w:rsidRPr="005744A0" w14:paraId="14995340" w14:textId="77777777" w:rsidTr="00F66A35">
        <w:trPr>
          <w:trHeight w:val="290"/>
        </w:trPr>
        <w:tc>
          <w:tcPr>
            <w:tcW w:w="1508" w:type="dxa"/>
          </w:tcPr>
          <w:p w14:paraId="44332D70" w14:textId="77777777" w:rsidR="0095637A" w:rsidRPr="005744A0" w:rsidRDefault="0095637A" w:rsidP="0095637A">
            <w:pPr>
              <w:rPr>
                <w:b/>
                <w:lang w:val="en-US" w:eastAsia="en-GB"/>
              </w:rPr>
            </w:pPr>
            <w:r w:rsidRPr="005744A0">
              <w:rPr>
                <w:b/>
                <w:lang w:eastAsia="en-GB"/>
              </w:rPr>
              <w:lastRenderedPageBreak/>
              <w:t>Improvement Area</w:t>
            </w:r>
          </w:p>
        </w:tc>
        <w:tc>
          <w:tcPr>
            <w:tcW w:w="3707" w:type="dxa"/>
            <w:noWrap/>
          </w:tcPr>
          <w:p w14:paraId="7A62F7ED" w14:textId="77777777" w:rsidR="0095637A" w:rsidRPr="005744A0" w:rsidRDefault="0095637A" w:rsidP="0095637A">
            <w:pPr>
              <w:rPr>
                <w:b/>
                <w:lang w:eastAsia="en-GB"/>
              </w:rPr>
            </w:pPr>
            <w:r w:rsidRPr="005744A0">
              <w:rPr>
                <w:b/>
                <w:lang w:eastAsia="en-GB"/>
              </w:rPr>
              <w:t>Planned improvements</w:t>
            </w:r>
          </w:p>
        </w:tc>
        <w:tc>
          <w:tcPr>
            <w:tcW w:w="3060" w:type="dxa"/>
            <w:noWrap/>
          </w:tcPr>
          <w:p w14:paraId="41CE41EC" w14:textId="77777777" w:rsidR="0095637A" w:rsidRPr="005744A0" w:rsidRDefault="0095637A" w:rsidP="0095637A">
            <w:pPr>
              <w:rPr>
                <w:b/>
                <w:lang w:eastAsia="en-GB"/>
              </w:rPr>
            </w:pPr>
            <w:r w:rsidRPr="005744A0">
              <w:rPr>
                <w:b/>
                <w:lang w:eastAsia="en-GB"/>
              </w:rPr>
              <w:t>Action</w:t>
            </w:r>
          </w:p>
        </w:tc>
        <w:tc>
          <w:tcPr>
            <w:tcW w:w="1931" w:type="dxa"/>
            <w:noWrap/>
          </w:tcPr>
          <w:p w14:paraId="20C3DA45" w14:textId="77777777" w:rsidR="0095637A" w:rsidRPr="005744A0" w:rsidRDefault="0095637A" w:rsidP="0095637A">
            <w:pPr>
              <w:rPr>
                <w:b/>
                <w:lang w:eastAsia="en-GB"/>
              </w:rPr>
            </w:pPr>
            <w:r w:rsidRPr="005744A0">
              <w:rPr>
                <w:b/>
                <w:lang w:eastAsia="en-GB"/>
              </w:rPr>
              <w:t>Outcome</w:t>
            </w:r>
          </w:p>
        </w:tc>
      </w:tr>
      <w:tr w:rsidR="0095637A" w:rsidRPr="005744A0" w14:paraId="1A324658" w14:textId="77777777" w:rsidTr="00F66A35">
        <w:trPr>
          <w:trHeight w:val="290"/>
        </w:trPr>
        <w:tc>
          <w:tcPr>
            <w:tcW w:w="1508" w:type="dxa"/>
            <w:vMerge w:val="restart"/>
            <w:hideMark/>
          </w:tcPr>
          <w:p w14:paraId="591B6AFB" w14:textId="77777777" w:rsidR="0095637A" w:rsidRPr="005744A0" w:rsidRDefault="0095637A" w:rsidP="0095637A">
            <w:pPr>
              <w:rPr>
                <w:b/>
                <w:lang w:eastAsia="en-GB"/>
              </w:rPr>
            </w:pPr>
            <w:r>
              <w:rPr>
                <w:b/>
                <w:lang w:eastAsia="en-GB"/>
              </w:rPr>
              <w:t>Strengthening Course Delivery including Post-course support</w:t>
            </w:r>
          </w:p>
        </w:tc>
        <w:tc>
          <w:tcPr>
            <w:tcW w:w="3707" w:type="dxa"/>
            <w:noWrap/>
            <w:hideMark/>
          </w:tcPr>
          <w:p w14:paraId="0BE409E3" w14:textId="77777777" w:rsidR="0095637A" w:rsidRPr="005744A0" w:rsidRDefault="0095637A" w:rsidP="0095637A">
            <w:pPr>
              <w:rPr>
                <w:lang w:eastAsia="en-GB"/>
              </w:rPr>
            </w:pPr>
            <w:r w:rsidRPr="005744A0">
              <w:rPr>
                <w:lang w:eastAsia="en-GB"/>
              </w:rPr>
              <w:t>Working with our delivery partners in Bike for Good and the Bike Station and our Venture Trust staff teams to create stronger links between all phases of the programme to ensure a greater % of referrals engage with all stages of the programme.</w:t>
            </w:r>
          </w:p>
        </w:tc>
        <w:tc>
          <w:tcPr>
            <w:tcW w:w="3060" w:type="dxa"/>
            <w:noWrap/>
            <w:hideMark/>
          </w:tcPr>
          <w:p w14:paraId="465BEFC1" w14:textId="77777777" w:rsidR="0095637A" w:rsidRPr="002507A7" w:rsidRDefault="0095637A" w:rsidP="0095637A">
            <w:pPr>
              <w:rPr>
                <w:lang w:eastAsia="en-GB"/>
              </w:rPr>
            </w:pPr>
            <w:r w:rsidRPr="002507A7">
              <w:rPr>
                <w:lang w:eastAsia="en-GB"/>
              </w:rPr>
              <w:t>More staff time spent with delivery partners; clients told more about the full programme from the beginning</w:t>
            </w:r>
          </w:p>
        </w:tc>
        <w:tc>
          <w:tcPr>
            <w:tcW w:w="1931" w:type="dxa"/>
            <w:noWrap/>
            <w:hideMark/>
          </w:tcPr>
          <w:p w14:paraId="500991FC" w14:textId="77777777" w:rsidR="0095637A" w:rsidRPr="002507A7" w:rsidRDefault="0095637A" w:rsidP="0095637A">
            <w:pPr>
              <w:rPr>
                <w:lang w:eastAsia="en-GB"/>
              </w:rPr>
            </w:pPr>
            <w:r w:rsidRPr="002507A7">
              <w:rPr>
                <w:lang w:eastAsia="en-GB"/>
              </w:rPr>
              <w:t xml:space="preserve">Increased completion rates from 37% of </w:t>
            </w:r>
            <w:r w:rsidR="00576FC3" w:rsidRPr="002507A7">
              <w:rPr>
                <w:lang w:eastAsia="en-GB"/>
              </w:rPr>
              <w:t>starters</w:t>
            </w:r>
            <w:r w:rsidRPr="002507A7">
              <w:rPr>
                <w:lang w:eastAsia="en-GB"/>
              </w:rPr>
              <w:t xml:space="preserve"> to 63%.</w:t>
            </w:r>
          </w:p>
        </w:tc>
      </w:tr>
      <w:tr w:rsidR="0095637A" w:rsidRPr="005744A0" w14:paraId="794369B5" w14:textId="77777777" w:rsidTr="00F66A35">
        <w:trPr>
          <w:trHeight w:val="290"/>
        </w:trPr>
        <w:tc>
          <w:tcPr>
            <w:tcW w:w="1508" w:type="dxa"/>
            <w:vMerge/>
            <w:hideMark/>
          </w:tcPr>
          <w:p w14:paraId="15C150A0" w14:textId="77777777" w:rsidR="0095637A" w:rsidRPr="005744A0" w:rsidRDefault="0095637A" w:rsidP="0095637A">
            <w:pPr>
              <w:rPr>
                <w:b/>
                <w:lang w:eastAsia="en-GB"/>
              </w:rPr>
            </w:pPr>
          </w:p>
        </w:tc>
        <w:tc>
          <w:tcPr>
            <w:tcW w:w="3707" w:type="dxa"/>
            <w:noWrap/>
            <w:hideMark/>
          </w:tcPr>
          <w:p w14:paraId="343EB582" w14:textId="77777777" w:rsidR="0095637A" w:rsidRPr="005744A0" w:rsidRDefault="0095637A" w:rsidP="0095637A">
            <w:pPr>
              <w:rPr>
                <w:lang w:eastAsia="en-GB"/>
              </w:rPr>
            </w:pPr>
            <w:r w:rsidRPr="005744A0">
              <w:rPr>
                <w:lang w:eastAsia="en-GB"/>
              </w:rPr>
              <w:t>Working within Venture Trust to develop a clearer programme of post course support including encouraging uptake of the ongoing 1:to:1 support services within Venture Trust.</w:t>
            </w:r>
          </w:p>
        </w:tc>
        <w:tc>
          <w:tcPr>
            <w:tcW w:w="3060" w:type="dxa"/>
            <w:noWrap/>
            <w:hideMark/>
          </w:tcPr>
          <w:p w14:paraId="64C61C95" w14:textId="77777777" w:rsidR="0095637A" w:rsidRPr="0095637A" w:rsidRDefault="0095637A" w:rsidP="0095637A">
            <w:pPr>
              <w:rPr>
                <w:lang w:eastAsia="en-GB"/>
              </w:rPr>
            </w:pPr>
            <w:r>
              <w:rPr>
                <w:lang w:eastAsia="en-GB"/>
              </w:rPr>
              <w:t xml:space="preserve">Greater focus by Employability Officers on providing direct post-course support with view to </w:t>
            </w:r>
            <w:r w:rsidR="0024554F">
              <w:rPr>
                <w:lang w:eastAsia="en-GB"/>
              </w:rPr>
              <w:t>positive destination</w:t>
            </w:r>
          </w:p>
        </w:tc>
        <w:tc>
          <w:tcPr>
            <w:tcW w:w="1931" w:type="dxa"/>
            <w:noWrap/>
            <w:hideMark/>
          </w:tcPr>
          <w:p w14:paraId="1F437099" w14:textId="77777777" w:rsidR="0095637A" w:rsidRPr="0024554F" w:rsidRDefault="0024554F" w:rsidP="0095637A">
            <w:pPr>
              <w:rPr>
                <w:lang w:eastAsia="en-GB"/>
              </w:rPr>
            </w:pPr>
            <w:r w:rsidRPr="0024554F">
              <w:rPr>
                <w:lang w:eastAsia="en-GB"/>
              </w:rPr>
              <w:t>Significant increase in positive destinations achieved</w:t>
            </w:r>
          </w:p>
        </w:tc>
      </w:tr>
      <w:tr w:rsidR="0095637A" w:rsidRPr="005744A0" w14:paraId="061F5051" w14:textId="77777777" w:rsidTr="00F66A35">
        <w:trPr>
          <w:trHeight w:val="290"/>
        </w:trPr>
        <w:tc>
          <w:tcPr>
            <w:tcW w:w="1508" w:type="dxa"/>
            <w:vMerge/>
            <w:hideMark/>
          </w:tcPr>
          <w:p w14:paraId="2A3B3393" w14:textId="77777777" w:rsidR="0095637A" w:rsidRPr="005744A0" w:rsidRDefault="0095637A" w:rsidP="0095637A">
            <w:pPr>
              <w:rPr>
                <w:b/>
                <w:lang w:eastAsia="en-GB"/>
              </w:rPr>
            </w:pPr>
          </w:p>
        </w:tc>
        <w:tc>
          <w:tcPr>
            <w:tcW w:w="3707" w:type="dxa"/>
            <w:noWrap/>
            <w:hideMark/>
          </w:tcPr>
          <w:p w14:paraId="3C365AC1" w14:textId="77777777" w:rsidR="0095637A" w:rsidRPr="005744A0" w:rsidRDefault="0095637A" w:rsidP="0095637A">
            <w:pPr>
              <w:rPr>
                <w:lang w:eastAsia="en-GB"/>
              </w:rPr>
            </w:pPr>
            <w:r w:rsidRPr="005744A0">
              <w:rPr>
                <w:lang w:eastAsia="en-GB"/>
              </w:rPr>
              <w:t>Encouraging participants to access the range of support services in their community.</w:t>
            </w:r>
          </w:p>
        </w:tc>
        <w:tc>
          <w:tcPr>
            <w:tcW w:w="3060" w:type="dxa"/>
            <w:noWrap/>
            <w:hideMark/>
          </w:tcPr>
          <w:p w14:paraId="0C447B7A" w14:textId="77777777" w:rsidR="0095637A" w:rsidRPr="0024554F" w:rsidRDefault="0024554F" w:rsidP="0095637A">
            <w:pPr>
              <w:rPr>
                <w:lang w:eastAsia="en-GB"/>
              </w:rPr>
            </w:pPr>
            <w:r w:rsidRPr="0024554F">
              <w:rPr>
                <w:lang w:eastAsia="en-GB"/>
              </w:rPr>
              <w:t>See above</w:t>
            </w:r>
          </w:p>
        </w:tc>
        <w:tc>
          <w:tcPr>
            <w:tcW w:w="1931" w:type="dxa"/>
            <w:noWrap/>
            <w:hideMark/>
          </w:tcPr>
          <w:p w14:paraId="3A41B73C" w14:textId="77777777" w:rsidR="0095637A" w:rsidRPr="0024554F" w:rsidRDefault="0024554F" w:rsidP="0095637A">
            <w:pPr>
              <w:rPr>
                <w:lang w:eastAsia="en-GB"/>
              </w:rPr>
            </w:pPr>
            <w:r w:rsidRPr="0024554F">
              <w:rPr>
                <w:lang w:eastAsia="en-GB"/>
              </w:rPr>
              <w:t>See above</w:t>
            </w:r>
          </w:p>
        </w:tc>
      </w:tr>
      <w:tr w:rsidR="0095637A" w:rsidRPr="005744A0" w14:paraId="2EFFE397" w14:textId="77777777" w:rsidTr="00F66A35">
        <w:trPr>
          <w:trHeight w:val="290"/>
        </w:trPr>
        <w:tc>
          <w:tcPr>
            <w:tcW w:w="1508" w:type="dxa"/>
            <w:vMerge/>
            <w:hideMark/>
          </w:tcPr>
          <w:p w14:paraId="7A58ECE4" w14:textId="77777777" w:rsidR="0095637A" w:rsidRPr="005744A0" w:rsidRDefault="0095637A" w:rsidP="0095637A">
            <w:pPr>
              <w:rPr>
                <w:b/>
                <w:lang w:eastAsia="en-GB"/>
              </w:rPr>
            </w:pPr>
          </w:p>
        </w:tc>
        <w:tc>
          <w:tcPr>
            <w:tcW w:w="3707" w:type="dxa"/>
            <w:noWrap/>
            <w:hideMark/>
          </w:tcPr>
          <w:p w14:paraId="4084F33E" w14:textId="77777777" w:rsidR="0095637A" w:rsidRPr="005744A0" w:rsidRDefault="0095637A" w:rsidP="0095637A">
            <w:pPr>
              <w:rPr>
                <w:lang w:eastAsia="en-GB"/>
              </w:rPr>
            </w:pPr>
            <w:r w:rsidRPr="005744A0">
              <w:rPr>
                <w:lang w:eastAsia="en-GB"/>
              </w:rPr>
              <w:t>Working with partner agencies to place participants in volunteering, work placement and training opportunities.</w:t>
            </w:r>
          </w:p>
        </w:tc>
        <w:tc>
          <w:tcPr>
            <w:tcW w:w="3060" w:type="dxa"/>
            <w:noWrap/>
            <w:hideMark/>
          </w:tcPr>
          <w:p w14:paraId="47747AA6" w14:textId="77777777" w:rsidR="0095637A" w:rsidRPr="0024554F" w:rsidRDefault="0024554F" w:rsidP="0095637A">
            <w:pPr>
              <w:rPr>
                <w:lang w:eastAsia="en-GB"/>
              </w:rPr>
            </w:pPr>
            <w:r w:rsidRPr="0024554F">
              <w:rPr>
                <w:lang w:eastAsia="en-GB"/>
              </w:rPr>
              <w:t xml:space="preserve">New employability </w:t>
            </w:r>
            <w:r w:rsidR="00576FC3" w:rsidRPr="0024554F">
              <w:rPr>
                <w:lang w:eastAsia="en-GB"/>
              </w:rPr>
              <w:t>staff used</w:t>
            </w:r>
            <w:r w:rsidRPr="0024554F">
              <w:rPr>
                <w:lang w:eastAsia="en-GB"/>
              </w:rPr>
              <w:t xml:space="preserve"> and developed </w:t>
            </w:r>
            <w:r>
              <w:rPr>
                <w:lang w:eastAsia="en-GB"/>
              </w:rPr>
              <w:t>their existing</w:t>
            </w:r>
            <w:r w:rsidRPr="0024554F">
              <w:rPr>
                <w:lang w:eastAsia="en-GB"/>
              </w:rPr>
              <w:t xml:space="preserve"> links with partners agencies</w:t>
            </w:r>
          </w:p>
        </w:tc>
        <w:tc>
          <w:tcPr>
            <w:tcW w:w="1931" w:type="dxa"/>
            <w:noWrap/>
            <w:hideMark/>
          </w:tcPr>
          <w:p w14:paraId="5A920613" w14:textId="77777777" w:rsidR="0095637A" w:rsidRPr="0024554F" w:rsidRDefault="0024554F" w:rsidP="0095637A">
            <w:pPr>
              <w:rPr>
                <w:lang w:eastAsia="en-GB"/>
              </w:rPr>
            </w:pPr>
            <w:r w:rsidRPr="0024554F">
              <w:rPr>
                <w:lang w:eastAsia="en-GB"/>
              </w:rPr>
              <w:t>See above</w:t>
            </w:r>
          </w:p>
        </w:tc>
      </w:tr>
      <w:tr w:rsidR="0095637A" w:rsidRPr="005744A0" w14:paraId="079C7B5A" w14:textId="77777777" w:rsidTr="00F66A35">
        <w:trPr>
          <w:trHeight w:val="290"/>
        </w:trPr>
        <w:tc>
          <w:tcPr>
            <w:tcW w:w="1508" w:type="dxa"/>
            <w:vMerge w:val="restart"/>
            <w:hideMark/>
          </w:tcPr>
          <w:p w14:paraId="29CAE5C8" w14:textId="77777777" w:rsidR="0095637A" w:rsidRPr="005744A0" w:rsidRDefault="0095637A" w:rsidP="0095637A">
            <w:pPr>
              <w:rPr>
                <w:b/>
                <w:lang w:eastAsia="en-GB"/>
              </w:rPr>
            </w:pPr>
            <w:r>
              <w:rPr>
                <w:b/>
                <w:lang w:eastAsia="en-GB"/>
              </w:rPr>
              <w:t>Monitoring and evaluation</w:t>
            </w:r>
          </w:p>
        </w:tc>
        <w:tc>
          <w:tcPr>
            <w:tcW w:w="3707" w:type="dxa"/>
            <w:noWrap/>
            <w:hideMark/>
          </w:tcPr>
          <w:p w14:paraId="67DDFFE6" w14:textId="77777777" w:rsidR="0095637A" w:rsidRPr="005744A0" w:rsidRDefault="0095637A" w:rsidP="0095637A">
            <w:pPr>
              <w:rPr>
                <w:lang w:eastAsia="en-GB"/>
              </w:rPr>
            </w:pPr>
            <w:r w:rsidRPr="005744A0">
              <w:rPr>
                <w:lang w:eastAsia="en-GB"/>
              </w:rPr>
              <w:t>Reviewing the evaluation methodology and evaluation tools and planning longitudinal case studies.</w:t>
            </w:r>
          </w:p>
        </w:tc>
        <w:tc>
          <w:tcPr>
            <w:tcW w:w="3060" w:type="dxa"/>
            <w:noWrap/>
            <w:hideMark/>
          </w:tcPr>
          <w:p w14:paraId="4AAEF704" w14:textId="77777777" w:rsidR="0095637A" w:rsidRPr="0024554F" w:rsidRDefault="0024554F" w:rsidP="0095637A">
            <w:pPr>
              <w:rPr>
                <w:lang w:eastAsia="en-GB"/>
              </w:rPr>
            </w:pPr>
            <w:r w:rsidRPr="0024554F">
              <w:rPr>
                <w:lang w:eastAsia="en-GB"/>
              </w:rPr>
              <w:t xml:space="preserve">Two review meetings with Rocket Science. </w:t>
            </w:r>
          </w:p>
        </w:tc>
        <w:tc>
          <w:tcPr>
            <w:tcW w:w="1931" w:type="dxa"/>
            <w:noWrap/>
            <w:hideMark/>
          </w:tcPr>
          <w:p w14:paraId="354733D6" w14:textId="77777777" w:rsidR="0095637A" w:rsidRPr="0024554F" w:rsidRDefault="0024554F" w:rsidP="0095637A">
            <w:pPr>
              <w:rPr>
                <w:lang w:eastAsia="en-GB"/>
              </w:rPr>
            </w:pPr>
            <w:r>
              <w:rPr>
                <w:lang w:eastAsia="en-GB"/>
              </w:rPr>
              <w:t xml:space="preserve">New process for engaging with clients. </w:t>
            </w:r>
            <w:r w:rsidR="00576FC3">
              <w:rPr>
                <w:lang w:eastAsia="en-GB"/>
              </w:rPr>
              <w:t>Longitudinal</w:t>
            </w:r>
            <w:r>
              <w:rPr>
                <w:lang w:eastAsia="en-GB"/>
              </w:rPr>
              <w:t xml:space="preserve"> methodology to be further </w:t>
            </w:r>
            <w:r w:rsidR="00576FC3">
              <w:rPr>
                <w:lang w:eastAsia="en-GB"/>
              </w:rPr>
              <w:t>discussed</w:t>
            </w:r>
          </w:p>
        </w:tc>
      </w:tr>
      <w:tr w:rsidR="0095637A" w:rsidRPr="005744A0" w14:paraId="1A5A0901" w14:textId="77777777" w:rsidTr="00F66A35">
        <w:trPr>
          <w:trHeight w:val="290"/>
        </w:trPr>
        <w:tc>
          <w:tcPr>
            <w:tcW w:w="1508" w:type="dxa"/>
            <w:vMerge/>
            <w:hideMark/>
          </w:tcPr>
          <w:p w14:paraId="1934E0AC" w14:textId="77777777" w:rsidR="0095637A" w:rsidRPr="005744A0" w:rsidRDefault="0095637A" w:rsidP="0095637A">
            <w:pPr>
              <w:rPr>
                <w:b/>
                <w:lang w:eastAsia="en-GB"/>
              </w:rPr>
            </w:pPr>
          </w:p>
        </w:tc>
        <w:tc>
          <w:tcPr>
            <w:tcW w:w="3707" w:type="dxa"/>
            <w:noWrap/>
            <w:hideMark/>
          </w:tcPr>
          <w:p w14:paraId="1C9BEA12" w14:textId="77777777" w:rsidR="0095637A" w:rsidRPr="005744A0" w:rsidRDefault="0095637A" w:rsidP="0095637A">
            <w:pPr>
              <w:rPr>
                <w:lang w:eastAsia="en-GB"/>
              </w:rPr>
            </w:pPr>
            <w:r w:rsidRPr="005744A0">
              <w:rPr>
                <w:lang w:eastAsia="en-GB"/>
              </w:rPr>
              <w:t>Working with our external evaluator to explore ways to improve measuring the impact of the course on participant ‘</w:t>
            </w:r>
            <w:r w:rsidR="00576FC3" w:rsidRPr="005744A0">
              <w:rPr>
                <w:lang w:eastAsia="en-GB"/>
              </w:rPr>
              <w:t>wellbeing</w:t>
            </w:r>
            <w:r w:rsidRPr="005744A0">
              <w:rPr>
                <w:lang w:eastAsia="en-GB"/>
              </w:rPr>
              <w:t>’.</w:t>
            </w:r>
          </w:p>
        </w:tc>
        <w:tc>
          <w:tcPr>
            <w:tcW w:w="3060" w:type="dxa"/>
            <w:noWrap/>
            <w:hideMark/>
          </w:tcPr>
          <w:p w14:paraId="246F883C" w14:textId="77777777" w:rsidR="0095637A" w:rsidRPr="0024554F" w:rsidRDefault="0024554F" w:rsidP="0095637A">
            <w:pPr>
              <w:rPr>
                <w:lang w:eastAsia="en-GB"/>
              </w:rPr>
            </w:pPr>
            <w:r w:rsidRPr="0024554F">
              <w:rPr>
                <w:lang w:eastAsia="en-GB"/>
              </w:rPr>
              <w:t>Discussed in review</w:t>
            </w:r>
            <w:r w:rsidR="00F66A35">
              <w:rPr>
                <w:lang w:eastAsia="en-GB"/>
              </w:rPr>
              <w:t>s</w:t>
            </w:r>
            <w:r w:rsidRPr="0024554F">
              <w:rPr>
                <w:lang w:eastAsia="en-GB"/>
              </w:rPr>
              <w:t xml:space="preserve"> with Rocket Science</w:t>
            </w:r>
          </w:p>
        </w:tc>
        <w:tc>
          <w:tcPr>
            <w:tcW w:w="1931" w:type="dxa"/>
            <w:noWrap/>
            <w:hideMark/>
          </w:tcPr>
          <w:p w14:paraId="65CA3B83" w14:textId="77777777" w:rsidR="0095637A" w:rsidRPr="0024554F" w:rsidRDefault="0024554F" w:rsidP="0095637A">
            <w:pPr>
              <w:rPr>
                <w:lang w:eastAsia="en-GB"/>
              </w:rPr>
            </w:pPr>
            <w:r w:rsidRPr="0024554F">
              <w:rPr>
                <w:lang w:eastAsia="en-GB"/>
              </w:rPr>
              <w:t>No better measure available, given time and resource constraints</w:t>
            </w:r>
          </w:p>
        </w:tc>
      </w:tr>
    </w:tbl>
    <w:p w14:paraId="0B181ADF" w14:textId="77777777" w:rsidR="00EA5E93" w:rsidRDefault="00EA5E93">
      <w:r>
        <w:br w:type="page"/>
      </w:r>
    </w:p>
    <w:tbl>
      <w:tblPr>
        <w:tblStyle w:val="TableGrid"/>
        <w:tblW w:w="10206" w:type="dxa"/>
        <w:tblLook w:val="04A0" w:firstRow="1" w:lastRow="0" w:firstColumn="1" w:lastColumn="0" w:noHBand="0" w:noVBand="1"/>
      </w:tblPr>
      <w:tblGrid>
        <w:gridCol w:w="1508"/>
        <w:gridCol w:w="3707"/>
        <w:gridCol w:w="3060"/>
        <w:gridCol w:w="1931"/>
      </w:tblGrid>
      <w:tr w:rsidR="00EA5E93" w:rsidRPr="005744A0" w14:paraId="694C8C01" w14:textId="77777777" w:rsidTr="00F66A35">
        <w:trPr>
          <w:trHeight w:val="290"/>
        </w:trPr>
        <w:tc>
          <w:tcPr>
            <w:tcW w:w="1508" w:type="dxa"/>
          </w:tcPr>
          <w:p w14:paraId="36CB96A2" w14:textId="77777777" w:rsidR="00EA5E93" w:rsidRPr="005744A0" w:rsidRDefault="00EA5E93" w:rsidP="00EA5E93">
            <w:pPr>
              <w:rPr>
                <w:b/>
                <w:lang w:val="en-US" w:eastAsia="en-GB"/>
              </w:rPr>
            </w:pPr>
            <w:r w:rsidRPr="005744A0">
              <w:rPr>
                <w:b/>
                <w:lang w:eastAsia="en-GB"/>
              </w:rPr>
              <w:lastRenderedPageBreak/>
              <w:t>Improvement Area</w:t>
            </w:r>
          </w:p>
        </w:tc>
        <w:tc>
          <w:tcPr>
            <w:tcW w:w="3707" w:type="dxa"/>
            <w:noWrap/>
          </w:tcPr>
          <w:p w14:paraId="3B5E927A" w14:textId="77777777" w:rsidR="00EA5E93" w:rsidRPr="005744A0" w:rsidRDefault="00EA5E93" w:rsidP="00EA5E93">
            <w:pPr>
              <w:rPr>
                <w:b/>
                <w:lang w:eastAsia="en-GB"/>
              </w:rPr>
            </w:pPr>
            <w:r w:rsidRPr="005744A0">
              <w:rPr>
                <w:b/>
                <w:lang w:eastAsia="en-GB"/>
              </w:rPr>
              <w:t>Planned improvements</w:t>
            </w:r>
          </w:p>
        </w:tc>
        <w:tc>
          <w:tcPr>
            <w:tcW w:w="3060" w:type="dxa"/>
            <w:noWrap/>
          </w:tcPr>
          <w:p w14:paraId="3626330E" w14:textId="77777777" w:rsidR="00EA5E93" w:rsidRPr="005744A0" w:rsidRDefault="00EA5E93" w:rsidP="00EA5E93">
            <w:pPr>
              <w:rPr>
                <w:b/>
                <w:lang w:eastAsia="en-GB"/>
              </w:rPr>
            </w:pPr>
            <w:r w:rsidRPr="005744A0">
              <w:rPr>
                <w:b/>
                <w:lang w:eastAsia="en-GB"/>
              </w:rPr>
              <w:t>Action</w:t>
            </w:r>
          </w:p>
        </w:tc>
        <w:tc>
          <w:tcPr>
            <w:tcW w:w="1931" w:type="dxa"/>
            <w:noWrap/>
          </w:tcPr>
          <w:p w14:paraId="728166AA" w14:textId="77777777" w:rsidR="00EA5E93" w:rsidRPr="005744A0" w:rsidRDefault="00EA5E93" w:rsidP="00EA5E93">
            <w:pPr>
              <w:rPr>
                <w:b/>
                <w:lang w:eastAsia="en-GB"/>
              </w:rPr>
            </w:pPr>
            <w:r w:rsidRPr="005744A0">
              <w:rPr>
                <w:b/>
                <w:lang w:eastAsia="en-GB"/>
              </w:rPr>
              <w:t>Outcome</w:t>
            </w:r>
          </w:p>
        </w:tc>
      </w:tr>
      <w:tr w:rsidR="00EA5E93" w:rsidRPr="005744A0" w14:paraId="38757010" w14:textId="77777777" w:rsidTr="00F66A35">
        <w:trPr>
          <w:trHeight w:val="290"/>
        </w:trPr>
        <w:tc>
          <w:tcPr>
            <w:tcW w:w="1508" w:type="dxa"/>
            <w:vMerge w:val="restart"/>
            <w:hideMark/>
          </w:tcPr>
          <w:p w14:paraId="38A3F322" w14:textId="77777777" w:rsidR="00EA5E93" w:rsidRPr="005744A0" w:rsidRDefault="00EA5E93" w:rsidP="00EA5E93">
            <w:pPr>
              <w:rPr>
                <w:b/>
                <w:lang w:eastAsia="en-GB"/>
              </w:rPr>
            </w:pPr>
            <w:r>
              <w:rPr>
                <w:b/>
                <w:lang w:eastAsia="en-GB"/>
              </w:rPr>
              <w:t>Comms and Marketing</w:t>
            </w:r>
          </w:p>
        </w:tc>
        <w:tc>
          <w:tcPr>
            <w:tcW w:w="3707" w:type="dxa"/>
            <w:noWrap/>
            <w:hideMark/>
          </w:tcPr>
          <w:p w14:paraId="04B320FE" w14:textId="77777777" w:rsidR="00EA5E93" w:rsidRPr="005744A0" w:rsidRDefault="00EA5E93" w:rsidP="00EA5E93">
            <w:pPr>
              <w:rPr>
                <w:lang w:eastAsia="en-GB"/>
              </w:rPr>
            </w:pPr>
            <w:r w:rsidRPr="005744A0">
              <w:rPr>
                <w:lang w:eastAsia="en-GB"/>
              </w:rPr>
              <w:t>Expanding the on-line and targeted mailshots to ensure the widest exposure for the programme.</w:t>
            </w:r>
          </w:p>
        </w:tc>
        <w:tc>
          <w:tcPr>
            <w:tcW w:w="3060" w:type="dxa"/>
            <w:noWrap/>
            <w:hideMark/>
          </w:tcPr>
          <w:p w14:paraId="6705683E" w14:textId="77777777" w:rsidR="00EA5E93" w:rsidRPr="00F66A35" w:rsidRDefault="00EA5E93" w:rsidP="00EA5E93">
            <w:pPr>
              <w:rPr>
                <w:lang w:eastAsia="en-GB"/>
              </w:rPr>
            </w:pPr>
            <w:r w:rsidRPr="00F66A35">
              <w:rPr>
                <w:lang w:eastAsia="en-GB"/>
              </w:rPr>
              <w:t>New systematic e-marketing campaign launched, tied specifically to course dates</w:t>
            </w:r>
          </w:p>
        </w:tc>
        <w:tc>
          <w:tcPr>
            <w:tcW w:w="1931" w:type="dxa"/>
            <w:noWrap/>
            <w:hideMark/>
          </w:tcPr>
          <w:p w14:paraId="557D06A9" w14:textId="77777777" w:rsidR="00EA5E93" w:rsidRPr="00F66A35" w:rsidRDefault="00EA5E93" w:rsidP="00EA5E93">
            <w:pPr>
              <w:rPr>
                <w:lang w:eastAsia="en-GB"/>
              </w:rPr>
            </w:pPr>
            <w:r w:rsidRPr="00F66A35">
              <w:rPr>
                <w:lang w:eastAsia="en-GB"/>
              </w:rPr>
              <w:t>Increased referrals and numbers engaged in courses</w:t>
            </w:r>
          </w:p>
        </w:tc>
      </w:tr>
      <w:tr w:rsidR="00EA5E93" w:rsidRPr="005744A0" w14:paraId="2ED6238B" w14:textId="77777777" w:rsidTr="00F66A35">
        <w:trPr>
          <w:trHeight w:val="290"/>
        </w:trPr>
        <w:tc>
          <w:tcPr>
            <w:tcW w:w="1508" w:type="dxa"/>
            <w:vMerge/>
            <w:hideMark/>
          </w:tcPr>
          <w:p w14:paraId="0C58FA85" w14:textId="77777777" w:rsidR="00EA5E93" w:rsidRPr="005744A0" w:rsidRDefault="00EA5E93" w:rsidP="00EA5E93">
            <w:pPr>
              <w:rPr>
                <w:b/>
                <w:lang w:eastAsia="en-GB"/>
              </w:rPr>
            </w:pPr>
          </w:p>
        </w:tc>
        <w:tc>
          <w:tcPr>
            <w:tcW w:w="3707" w:type="dxa"/>
            <w:noWrap/>
            <w:hideMark/>
          </w:tcPr>
          <w:p w14:paraId="4C8F7896" w14:textId="77777777" w:rsidR="00EA5E93" w:rsidRPr="005744A0" w:rsidRDefault="00EA5E93" w:rsidP="00EA5E93">
            <w:pPr>
              <w:rPr>
                <w:lang w:eastAsia="en-GB"/>
              </w:rPr>
            </w:pPr>
            <w:r w:rsidRPr="005744A0">
              <w:rPr>
                <w:lang w:eastAsia="en-GB"/>
              </w:rPr>
              <w:t>Developing new case studies and placing these internally and externally through social media posts, internal and external newsletters, websites and other media.</w:t>
            </w:r>
          </w:p>
        </w:tc>
        <w:tc>
          <w:tcPr>
            <w:tcW w:w="3060" w:type="dxa"/>
            <w:noWrap/>
            <w:hideMark/>
          </w:tcPr>
          <w:p w14:paraId="3711FC24" w14:textId="77777777" w:rsidR="00EA5E93" w:rsidRPr="005744A0" w:rsidRDefault="00EA5E93" w:rsidP="00EA5E93">
            <w:pPr>
              <w:rPr>
                <w:b/>
                <w:lang w:eastAsia="en-GB"/>
              </w:rPr>
            </w:pPr>
          </w:p>
        </w:tc>
        <w:tc>
          <w:tcPr>
            <w:tcW w:w="1931" w:type="dxa"/>
            <w:noWrap/>
            <w:hideMark/>
          </w:tcPr>
          <w:p w14:paraId="4802CF43" w14:textId="77777777" w:rsidR="00EA5E93" w:rsidRPr="005744A0" w:rsidRDefault="00EA5E93" w:rsidP="00EA5E93">
            <w:pPr>
              <w:rPr>
                <w:b/>
                <w:lang w:eastAsia="en-GB"/>
              </w:rPr>
            </w:pPr>
          </w:p>
        </w:tc>
      </w:tr>
      <w:tr w:rsidR="00EA5E93" w:rsidRPr="005744A0" w14:paraId="0BC53207" w14:textId="77777777" w:rsidTr="00F66A35">
        <w:trPr>
          <w:trHeight w:val="290"/>
        </w:trPr>
        <w:tc>
          <w:tcPr>
            <w:tcW w:w="1508" w:type="dxa"/>
            <w:vMerge/>
            <w:hideMark/>
          </w:tcPr>
          <w:p w14:paraId="681E5C0B" w14:textId="77777777" w:rsidR="00EA5E93" w:rsidRPr="005744A0" w:rsidRDefault="00EA5E93" w:rsidP="00EA5E93">
            <w:pPr>
              <w:rPr>
                <w:b/>
                <w:lang w:eastAsia="en-GB"/>
              </w:rPr>
            </w:pPr>
          </w:p>
        </w:tc>
        <w:tc>
          <w:tcPr>
            <w:tcW w:w="3707" w:type="dxa"/>
            <w:noWrap/>
            <w:hideMark/>
          </w:tcPr>
          <w:p w14:paraId="6FBDF5F3" w14:textId="77777777" w:rsidR="00EA5E93" w:rsidRPr="005744A0" w:rsidRDefault="00EA5E93" w:rsidP="00EA5E93">
            <w:pPr>
              <w:rPr>
                <w:lang w:eastAsia="en-GB"/>
              </w:rPr>
            </w:pPr>
            <w:r w:rsidRPr="005744A0">
              <w:rPr>
                <w:lang w:eastAsia="en-GB"/>
              </w:rPr>
              <w:t>Planning for and utilising publicity from a ministerial visit.</w:t>
            </w:r>
          </w:p>
        </w:tc>
        <w:tc>
          <w:tcPr>
            <w:tcW w:w="3060" w:type="dxa"/>
            <w:noWrap/>
            <w:hideMark/>
          </w:tcPr>
          <w:p w14:paraId="659150F4" w14:textId="77777777" w:rsidR="00EA5E93" w:rsidRPr="00EA5E93" w:rsidRDefault="00EA5E93" w:rsidP="00EA5E93">
            <w:pPr>
              <w:rPr>
                <w:lang w:eastAsia="en-GB"/>
              </w:rPr>
            </w:pPr>
            <w:r w:rsidRPr="00EA5E93">
              <w:rPr>
                <w:lang w:eastAsia="en-GB"/>
              </w:rPr>
              <w:t>Liaison with SG</w:t>
            </w:r>
          </w:p>
        </w:tc>
        <w:tc>
          <w:tcPr>
            <w:tcW w:w="1931" w:type="dxa"/>
            <w:noWrap/>
            <w:hideMark/>
          </w:tcPr>
          <w:p w14:paraId="12DB8D37" w14:textId="77777777" w:rsidR="00EA5E93" w:rsidRPr="00EA5E93" w:rsidRDefault="00EA5E93" w:rsidP="00EA5E93">
            <w:pPr>
              <w:rPr>
                <w:lang w:eastAsia="en-GB"/>
              </w:rPr>
            </w:pPr>
            <w:r w:rsidRPr="00EA5E93">
              <w:rPr>
                <w:lang w:eastAsia="en-GB"/>
              </w:rPr>
              <w:t>Ministerial visit by Hamza Yousuf on 14/03/2019. Publicised through social media</w:t>
            </w:r>
          </w:p>
        </w:tc>
      </w:tr>
      <w:tr w:rsidR="00EA5E93" w:rsidRPr="005744A0" w14:paraId="2EF094DF" w14:textId="77777777" w:rsidTr="00F66A35">
        <w:trPr>
          <w:trHeight w:val="290"/>
        </w:trPr>
        <w:tc>
          <w:tcPr>
            <w:tcW w:w="1508" w:type="dxa"/>
            <w:vMerge/>
            <w:hideMark/>
          </w:tcPr>
          <w:p w14:paraId="271CEF1E" w14:textId="77777777" w:rsidR="00EA5E93" w:rsidRPr="005744A0" w:rsidRDefault="00EA5E93" w:rsidP="00EA5E93">
            <w:pPr>
              <w:rPr>
                <w:b/>
                <w:lang w:eastAsia="en-GB"/>
              </w:rPr>
            </w:pPr>
          </w:p>
        </w:tc>
        <w:tc>
          <w:tcPr>
            <w:tcW w:w="3707" w:type="dxa"/>
            <w:noWrap/>
            <w:hideMark/>
          </w:tcPr>
          <w:p w14:paraId="1C0E0AB2" w14:textId="77777777" w:rsidR="00EA5E93" w:rsidRPr="005744A0" w:rsidRDefault="00EA5E93" w:rsidP="00EA5E93">
            <w:pPr>
              <w:rPr>
                <w:lang w:eastAsia="en-GB"/>
              </w:rPr>
            </w:pPr>
            <w:r w:rsidRPr="005744A0">
              <w:rPr>
                <w:lang w:eastAsia="en-GB"/>
              </w:rPr>
              <w:t>Involving our new Venture Trust ambassador in social media promotion of cycling and the Change Cycle programme.</w:t>
            </w:r>
          </w:p>
        </w:tc>
        <w:tc>
          <w:tcPr>
            <w:tcW w:w="3060" w:type="dxa"/>
            <w:noWrap/>
            <w:hideMark/>
          </w:tcPr>
          <w:p w14:paraId="61BD1C5D" w14:textId="77777777" w:rsidR="00EA5E93" w:rsidRPr="00EA5E93" w:rsidRDefault="00EA5E93" w:rsidP="00EA5E93">
            <w:pPr>
              <w:rPr>
                <w:lang w:eastAsia="en-GB"/>
              </w:rPr>
            </w:pPr>
            <w:r w:rsidRPr="00EA5E93">
              <w:rPr>
                <w:lang w:eastAsia="en-GB"/>
              </w:rPr>
              <w:t>Ongoing conversations with ambassador</w:t>
            </w:r>
          </w:p>
        </w:tc>
        <w:tc>
          <w:tcPr>
            <w:tcW w:w="1931" w:type="dxa"/>
            <w:noWrap/>
            <w:hideMark/>
          </w:tcPr>
          <w:p w14:paraId="2EF6037D" w14:textId="77777777" w:rsidR="00EA5E93" w:rsidRPr="00EA5E93" w:rsidRDefault="00EA5E93" w:rsidP="00EA5E93">
            <w:pPr>
              <w:rPr>
                <w:lang w:eastAsia="en-GB"/>
              </w:rPr>
            </w:pPr>
            <w:r w:rsidRPr="00EA5E93">
              <w:rPr>
                <w:lang w:eastAsia="en-GB"/>
              </w:rPr>
              <w:t>Some social media activity – more to be done</w:t>
            </w:r>
          </w:p>
        </w:tc>
      </w:tr>
      <w:tr w:rsidR="00EA5E93" w:rsidRPr="005744A0" w14:paraId="2788E172" w14:textId="77777777" w:rsidTr="00F66A35">
        <w:trPr>
          <w:trHeight w:val="290"/>
        </w:trPr>
        <w:tc>
          <w:tcPr>
            <w:tcW w:w="1508" w:type="dxa"/>
            <w:vMerge/>
            <w:hideMark/>
          </w:tcPr>
          <w:p w14:paraId="5E8C0D45" w14:textId="77777777" w:rsidR="00EA5E93" w:rsidRPr="005744A0" w:rsidRDefault="00EA5E93" w:rsidP="00EA5E93">
            <w:pPr>
              <w:rPr>
                <w:b/>
                <w:lang w:eastAsia="en-GB"/>
              </w:rPr>
            </w:pPr>
          </w:p>
        </w:tc>
        <w:tc>
          <w:tcPr>
            <w:tcW w:w="3707" w:type="dxa"/>
            <w:noWrap/>
            <w:hideMark/>
          </w:tcPr>
          <w:p w14:paraId="3DE5FD3D" w14:textId="77777777" w:rsidR="00EA5E93" w:rsidRPr="005744A0" w:rsidRDefault="00EA5E93" w:rsidP="00EA5E93">
            <w:pPr>
              <w:rPr>
                <w:lang w:eastAsia="en-GB"/>
              </w:rPr>
            </w:pPr>
            <w:r w:rsidRPr="005744A0">
              <w:rPr>
                <w:lang w:eastAsia="en-GB"/>
              </w:rPr>
              <w:t>Exploring ways to involve recent participants in publicising the Change Cycle programme and contributing to wider CashBack Phase IV publicity.</w:t>
            </w:r>
          </w:p>
        </w:tc>
        <w:tc>
          <w:tcPr>
            <w:tcW w:w="3060" w:type="dxa"/>
            <w:noWrap/>
            <w:hideMark/>
          </w:tcPr>
          <w:p w14:paraId="3B30D996" w14:textId="77777777" w:rsidR="00EA5E93" w:rsidRPr="00EA5E93" w:rsidRDefault="00EA5E93" w:rsidP="00EA5E93">
            <w:pPr>
              <w:rPr>
                <w:lang w:eastAsia="en-GB"/>
              </w:rPr>
            </w:pPr>
            <w:r w:rsidRPr="00EA5E93">
              <w:rPr>
                <w:lang w:eastAsia="en-GB"/>
              </w:rPr>
              <w:t>Development of videos for online use</w:t>
            </w:r>
          </w:p>
        </w:tc>
        <w:tc>
          <w:tcPr>
            <w:tcW w:w="1931" w:type="dxa"/>
            <w:noWrap/>
            <w:hideMark/>
          </w:tcPr>
          <w:p w14:paraId="5C1833D2" w14:textId="77777777" w:rsidR="00EA5E93" w:rsidRPr="00EA5E93" w:rsidRDefault="00EA5E93" w:rsidP="00EA5E93">
            <w:pPr>
              <w:rPr>
                <w:lang w:eastAsia="en-GB"/>
              </w:rPr>
            </w:pPr>
            <w:r w:rsidRPr="00EA5E93">
              <w:rPr>
                <w:lang w:eastAsia="en-GB"/>
              </w:rPr>
              <w:t>Delivered June 2019</w:t>
            </w:r>
          </w:p>
        </w:tc>
      </w:tr>
    </w:tbl>
    <w:p w14:paraId="493DAA4E" w14:textId="77777777" w:rsidR="005744A0" w:rsidRDefault="005744A0" w:rsidP="00B9687C">
      <w:pPr>
        <w:rPr>
          <w:b/>
          <w:lang w:eastAsia="en-GB"/>
        </w:rPr>
      </w:pPr>
    </w:p>
    <w:p w14:paraId="5DBB4EA5" w14:textId="77777777" w:rsidR="00576FC3" w:rsidRDefault="00576FC3">
      <w:pPr>
        <w:spacing w:after="0" w:line="240" w:lineRule="auto"/>
        <w:rPr>
          <w:b/>
          <w:lang w:eastAsia="en-GB"/>
        </w:rPr>
      </w:pPr>
      <w:r>
        <w:rPr>
          <w:b/>
          <w:lang w:eastAsia="en-GB"/>
        </w:rPr>
        <w:br w:type="page"/>
      </w:r>
    </w:p>
    <w:p w14:paraId="75C507C0" w14:textId="77777777" w:rsidR="00576FC3" w:rsidRDefault="00576FC3" w:rsidP="00B9687C">
      <w:pPr>
        <w:rPr>
          <w:b/>
          <w:lang w:eastAsia="en-GB"/>
        </w:rPr>
      </w:pPr>
      <w:r>
        <w:rPr>
          <w:b/>
          <w:lang w:eastAsia="en-GB"/>
        </w:rPr>
        <w:lastRenderedPageBreak/>
        <w:t>Financial performance</w:t>
      </w:r>
    </w:p>
    <w:p w14:paraId="22C73B9A" w14:textId="77777777" w:rsidR="00576FC3" w:rsidRPr="00576FC3" w:rsidRDefault="00576FC3" w:rsidP="00B9687C">
      <w:pPr>
        <w:rPr>
          <w:lang w:eastAsia="en-GB"/>
        </w:rPr>
      </w:pPr>
      <w:r w:rsidRPr="00576FC3">
        <w:rPr>
          <w:lang w:eastAsia="en-GB"/>
        </w:rPr>
        <w:t>Our spending against budget was as follows:</w:t>
      </w:r>
    </w:p>
    <w:tbl>
      <w:tblPr>
        <w:tblStyle w:val="TableGrid"/>
        <w:tblW w:w="0" w:type="auto"/>
        <w:tblLook w:val="04A0" w:firstRow="1" w:lastRow="0" w:firstColumn="1" w:lastColumn="0" w:noHBand="0" w:noVBand="1"/>
      </w:tblPr>
      <w:tblGrid>
        <w:gridCol w:w="4875"/>
        <w:gridCol w:w="1035"/>
        <w:gridCol w:w="1010"/>
        <w:gridCol w:w="1010"/>
        <w:gridCol w:w="1086"/>
      </w:tblGrid>
      <w:tr w:rsidR="00576FC3" w:rsidRPr="00576FC3" w14:paraId="54A86E24" w14:textId="77777777" w:rsidTr="00576FC3">
        <w:trPr>
          <w:trHeight w:val="340"/>
        </w:trPr>
        <w:tc>
          <w:tcPr>
            <w:tcW w:w="4875" w:type="dxa"/>
            <w:noWrap/>
            <w:hideMark/>
          </w:tcPr>
          <w:p w14:paraId="50463752" w14:textId="77777777" w:rsidR="00576FC3" w:rsidRPr="00576FC3" w:rsidRDefault="00576FC3" w:rsidP="00576FC3">
            <w:pPr>
              <w:rPr>
                <w:b/>
                <w:lang w:val="en-US" w:eastAsia="en-GB"/>
              </w:rPr>
            </w:pPr>
            <w:r w:rsidRPr="00576FC3">
              <w:rPr>
                <w:b/>
                <w:lang w:eastAsia="en-GB"/>
              </w:rPr>
              <w:t>Dashboard: Measure</w:t>
            </w:r>
          </w:p>
        </w:tc>
        <w:tc>
          <w:tcPr>
            <w:tcW w:w="1035" w:type="dxa"/>
            <w:vMerge w:val="restart"/>
            <w:noWrap/>
            <w:hideMark/>
          </w:tcPr>
          <w:p w14:paraId="30C51D5B" w14:textId="77777777" w:rsidR="00576FC3" w:rsidRPr="00576FC3" w:rsidRDefault="00576FC3">
            <w:pPr>
              <w:rPr>
                <w:b/>
                <w:lang w:eastAsia="en-GB"/>
              </w:rPr>
            </w:pPr>
            <w:r w:rsidRPr="00576FC3">
              <w:rPr>
                <w:b/>
                <w:lang w:eastAsia="en-GB"/>
              </w:rPr>
              <w:t>Metric</w:t>
            </w:r>
          </w:p>
        </w:tc>
        <w:tc>
          <w:tcPr>
            <w:tcW w:w="3106" w:type="dxa"/>
            <w:gridSpan w:val="3"/>
            <w:noWrap/>
            <w:hideMark/>
          </w:tcPr>
          <w:p w14:paraId="1503FA5D" w14:textId="77777777" w:rsidR="00576FC3" w:rsidRPr="00576FC3" w:rsidRDefault="00576FC3">
            <w:pPr>
              <w:rPr>
                <w:b/>
                <w:bCs/>
                <w:lang w:eastAsia="en-GB"/>
              </w:rPr>
            </w:pPr>
            <w:r w:rsidRPr="00576FC3">
              <w:rPr>
                <w:b/>
                <w:bCs/>
                <w:lang w:eastAsia="en-GB"/>
              </w:rPr>
              <w:t>2018/19</w:t>
            </w:r>
          </w:p>
        </w:tc>
      </w:tr>
      <w:tr w:rsidR="00576FC3" w:rsidRPr="00576FC3" w14:paraId="72A89D1D" w14:textId="77777777" w:rsidTr="00576FC3">
        <w:trPr>
          <w:trHeight w:val="340"/>
        </w:trPr>
        <w:tc>
          <w:tcPr>
            <w:tcW w:w="4875" w:type="dxa"/>
            <w:noWrap/>
            <w:hideMark/>
          </w:tcPr>
          <w:p w14:paraId="5C96494C" w14:textId="77777777" w:rsidR="00576FC3" w:rsidRPr="00576FC3" w:rsidRDefault="00576FC3">
            <w:pPr>
              <w:rPr>
                <w:b/>
                <w:lang w:eastAsia="en-GB"/>
              </w:rPr>
            </w:pPr>
            <w:r w:rsidRPr="00576FC3">
              <w:rPr>
                <w:b/>
                <w:lang w:eastAsia="en-GB"/>
              </w:rPr>
              <w:t> </w:t>
            </w:r>
          </w:p>
        </w:tc>
        <w:tc>
          <w:tcPr>
            <w:tcW w:w="1035" w:type="dxa"/>
            <w:vMerge/>
            <w:hideMark/>
          </w:tcPr>
          <w:p w14:paraId="0C86C9DF" w14:textId="77777777" w:rsidR="00576FC3" w:rsidRPr="00576FC3" w:rsidRDefault="00576FC3">
            <w:pPr>
              <w:rPr>
                <w:b/>
                <w:lang w:eastAsia="en-GB"/>
              </w:rPr>
            </w:pPr>
          </w:p>
        </w:tc>
        <w:tc>
          <w:tcPr>
            <w:tcW w:w="1010" w:type="dxa"/>
            <w:noWrap/>
            <w:hideMark/>
          </w:tcPr>
          <w:p w14:paraId="29FB1AA6" w14:textId="77777777" w:rsidR="00576FC3" w:rsidRPr="00576FC3" w:rsidRDefault="00576FC3">
            <w:pPr>
              <w:rPr>
                <w:b/>
                <w:lang w:eastAsia="en-GB"/>
              </w:rPr>
            </w:pPr>
            <w:r w:rsidRPr="00576FC3">
              <w:rPr>
                <w:b/>
                <w:lang w:eastAsia="en-GB"/>
              </w:rPr>
              <w:t>Actual</w:t>
            </w:r>
          </w:p>
        </w:tc>
        <w:tc>
          <w:tcPr>
            <w:tcW w:w="1010" w:type="dxa"/>
            <w:noWrap/>
            <w:hideMark/>
          </w:tcPr>
          <w:p w14:paraId="213A1358" w14:textId="77777777" w:rsidR="00576FC3" w:rsidRPr="00576FC3" w:rsidRDefault="00576FC3">
            <w:pPr>
              <w:rPr>
                <w:b/>
                <w:lang w:eastAsia="en-GB"/>
              </w:rPr>
            </w:pPr>
            <w:r w:rsidRPr="00576FC3">
              <w:rPr>
                <w:b/>
                <w:lang w:eastAsia="en-GB"/>
              </w:rPr>
              <w:t>Target</w:t>
            </w:r>
          </w:p>
        </w:tc>
        <w:tc>
          <w:tcPr>
            <w:tcW w:w="1086" w:type="dxa"/>
            <w:noWrap/>
            <w:hideMark/>
          </w:tcPr>
          <w:p w14:paraId="4C04E3EB" w14:textId="77777777" w:rsidR="00576FC3" w:rsidRPr="00576FC3" w:rsidRDefault="00576FC3">
            <w:pPr>
              <w:rPr>
                <w:b/>
                <w:lang w:eastAsia="en-GB"/>
              </w:rPr>
            </w:pPr>
            <w:r w:rsidRPr="00576FC3">
              <w:rPr>
                <w:b/>
                <w:lang w:eastAsia="en-GB"/>
              </w:rPr>
              <w:t>Variance</w:t>
            </w:r>
          </w:p>
        </w:tc>
      </w:tr>
      <w:tr w:rsidR="00576FC3" w:rsidRPr="00576FC3" w14:paraId="434077FB" w14:textId="77777777" w:rsidTr="00576FC3">
        <w:trPr>
          <w:trHeight w:val="340"/>
        </w:trPr>
        <w:tc>
          <w:tcPr>
            <w:tcW w:w="4875" w:type="dxa"/>
            <w:noWrap/>
            <w:hideMark/>
          </w:tcPr>
          <w:p w14:paraId="49A04D35" w14:textId="77777777" w:rsidR="00576FC3" w:rsidRPr="00576FC3" w:rsidRDefault="00576FC3">
            <w:pPr>
              <w:rPr>
                <w:b/>
                <w:bCs/>
                <w:lang w:eastAsia="en-GB"/>
              </w:rPr>
            </w:pPr>
            <w:r w:rsidRPr="00576FC3">
              <w:rPr>
                <w:b/>
                <w:bCs/>
                <w:lang w:eastAsia="en-GB"/>
              </w:rPr>
              <w:t>Project Activity (no less than 85% of CashBack funding)</w:t>
            </w:r>
          </w:p>
        </w:tc>
        <w:tc>
          <w:tcPr>
            <w:tcW w:w="1035" w:type="dxa"/>
            <w:noWrap/>
            <w:hideMark/>
          </w:tcPr>
          <w:p w14:paraId="25BEC4D8" w14:textId="77777777" w:rsidR="00576FC3" w:rsidRPr="00576FC3" w:rsidRDefault="00576FC3">
            <w:pPr>
              <w:rPr>
                <w:b/>
                <w:lang w:eastAsia="en-GB"/>
              </w:rPr>
            </w:pPr>
            <w:r w:rsidRPr="00576FC3">
              <w:rPr>
                <w:b/>
                <w:lang w:eastAsia="en-GB"/>
              </w:rPr>
              <w:t> </w:t>
            </w:r>
          </w:p>
        </w:tc>
        <w:tc>
          <w:tcPr>
            <w:tcW w:w="1010" w:type="dxa"/>
            <w:noWrap/>
            <w:hideMark/>
          </w:tcPr>
          <w:p w14:paraId="22925D19" w14:textId="77777777" w:rsidR="00576FC3" w:rsidRPr="00576FC3" w:rsidRDefault="00576FC3">
            <w:pPr>
              <w:rPr>
                <w:b/>
                <w:lang w:eastAsia="en-GB"/>
              </w:rPr>
            </w:pPr>
            <w:r w:rsidRPr="00576FC3">
              <w:rPr>
                <w:b/>
                <w:lang w:eastAsia="en-GB"/>
              </w:rPr>
              <w:t> </w:t>
            </w:r>
          </w:p>
        </w:tc>
        <w:tc>
          <w:tcPr>
            <w:tcW w:w="1010" w:type="dxa"/>
            <w:noWrap/>
            <w:hideMark/>
          </w:tcPr>
          <w:p w14:paraId="640A5E9F" w14:textId="77777777" w:rsidR="00576FC3" w:rsidRPr="00576FC3" w:rsidRDefault="00576FC3">
            <w:pPr>
              <w:rPr>
                <w:b/>
                <w:lang w:eastAsia="en-GB"/>
              </w:rPr>
            </w:pPr>
            <w:r w:rsidRPr="00576FC3">
              <w:rPr>
                <w:b/>
                <w:lang w:eastAsia="en-GB"/>
              </w:rPr>
              <w:t> </w:t>
            </w:r>
          </w:p>
        </w:tc>
        <w:tc>
          <w:tcPr>
            <w:tcW w:w="1086" w:type="dxa"/>
            <w:noWrap/>
            <w:hideMark/>
          </w:tcPr>
          <w:p w14:paraId="7CDCF218" w14:textId="77777777" w:rsidR="00576FC3" w:rsidRPr="00576FC3" w:rsidRDefault="00576FC3">
            <w:pPr>
              <w:rPr>
                <w:b/>
                <w:lang w:eastAsia="en-GB"/>
              </w:rPr>
            </w:pPr>
            <w:r w:rsidRPr="00576FC3">
              <w:rPr>
                <w:b/>
                <w:lang w:eastAsia="en-GB"/>
              </w:rPr>
              <w:t> </w:t>
            </w:r>
          </w:p>
        </w:tc>
      </w:tr>
      <w:tr w:rsidR="00576FC3" w:rsidRPr="00576FC3" w14:paraId="52AC3DA6" w14:textId="77777777" w:rsidTr="00576FC3">
        <w:trPr>
          <w:trHeight w:val="340"/>
        </w:trPr>
        <w:tc>
          <w:tcPr>
            <w:tcW w:w="4875" w:type="dxa"/>
            <w:noWrap/>
            <w:hideMark/>
          </w:tcPr>
          <w:p w14:paraId="1B47BC5E" w14:textId="77777777" w:rsidR="00576FC3" w:rsidRPr="00576FC3" w:rsidRDefault="00576FC3">
            <w:pPr>
              <w:rPr>
                <w:b/>
                <w:lang w:eastAsia="en-GB"/>
              </w:rPr>
            </w:pPr>
            <w:r w:rsidRPr="00576FC3">
              <w:rPr>
                <w:b/>
                <w:lang w:eastAsia="en-GB"/>
              </w:rPr>
              <w:t>CashBack Project Co-ordinator</w:t>
            </w:r>
          </w:p>
        </w:tc>
        <w:tc>
          <w:tcPr>
            <w:tcW w:w="1035" w:type="dxa"/>
            <w:noWrap/>
            <w:hideMark/>
          </w:tcPr>
          <w:p w14:paraId="2A121002" w14:textId="77777777" w:rsidR="00576FC3" w:rsidRPr="00576FC3" w:rsidRDefault="00576FC3">
            <w:pPr>
              <w:rPr>
                <w:b/>
                <w:lang w:eastAsia="en-GB"/>
              </w:rPr>
            </w:pPr>
            <w:r w:rsidRPr="00576FC3">
              <w:rPr>
                <w:b/>
                <w:lang w:eastAsia="en-GB"/>
              </w:rPr>
              <w:t>£</w:t>
            </w:r>
          </w:p>
        </w:tc>
        <w:tc>
          <w:tcPr>
            <w:tcW w:w="1010" w:type="dxa"/>
            <w:noWrap/>
            <w:hideMark/>
          </w:tcPr>
          <w:p w14:paraId="11FCD680" w14:textId="77777777" w:rsidR="00576FC3" w:rsidRPr="00576FC3" w:rsidRDefault="00576FC3" w:rsidP="00576FC3">
            <w:pPr>
              <w:rPr>
                <w:b/>
                <w:lang w:eastAsia="en-GB"/>
              </w:rPr>
            </w:pPr>
            <w:r w:rsidRPr="00576FC3">
              <w:rPr>
                <w:b/>
                <w:lang w:eastAsia="en-GB"/>
              </w:rPr>
              <w:t xml:space="preserve">22,394 </w:t>
            </w:r>
          </w:p>
        </w:tc>
        <w:tc>
          <w:tcPr>
            <w:tcW w:w="1010" w:type="dxa"/>
            <w:noWrap/>
            <w:hideMark/>
          </w:tcPr>
          <w:p w14:paraId="2BBDA1B3" w14:textId="77777777" w:rsidR="00576FC3" w:rsidRPr="00576FC3" w:rsidRDefault="00576FC3" w:rsidP="00576FC3">
            <w:pPr>
              <w:rPr>
                <w:b/>
                <w:lang w:eastAsia="en-GB"/>
              </w:rPr>
            </w:pPr>
            <w:r w:rsidRPr="00576FC3">
              <w:rPr>
                <w:b/>
                <w:lang w:eastAsia="en-GB"/>
              </w:rPr>
              <w:t xml:space="preserve">21,198 </w:t>
            </w:r>
          </w:p>
        </w:tc>
        <w:tc>
          <w:tcPr>
            <w:tcW w:w="1086" w:type="dxa"/>
            <w:noWrap/>
            <w:hideMark/>
          </w:tcPr>
          <w:p w14:paraId="24F12885" w14:textId="77777777" w:rsidR="00576FC3" w:rsidRPr="00576FC3" w:rsidRDefault="00576FC3" w:rsidP="00576FC3">
            <w:pPr>
              <w:rPr>
                <w:b/>
                <w:lang w:eastAsia="en-GB"/>
              </w:rPr>
            </w:pPr>
            <w:r w:rsidRPr="00576FC3">
              <w:rPr>
                <w:b/>
                <w:lang w:eastAsia="en-GB"/>
              </w:rPr>
              <w:t xml:space="preserve">1,196 </w:t>
            </w:r>
          </w:p>
        </w:tc>
      </w:tr>
      <w:tr w:rsidR="00576FC3" w:rsidRPr="00576FC3" w14:paraId="0389F601" w14:textId="77777777" w:rsidTr="00576FC3">
        <w:trPr>
          <w:trHeight w:val="340"/>
        </w:trPr>
        <w:tc>
          <w:tcPr>
            <w:tcW w:w="4875" w:type="dxa"/>
            <w:noWrap/>
            <w:hideMark/>
          </w:tcPr>
          <w:p w14:paraId="34C5E026" w14:textId="77777777" w:rsidR="00576FC3" w:rsidRPr="00576FC3" w:rsidRDefault="00576FC3">
            <w:pPr>
              <w:rPr>
                <w:b/>
                <w:lang w:eastAsia="en-GB"/>
              </w:rPr>
            </w:pPr>
            <w:r w:rsidRPr="00576FC3">
              <w:rPr>
                <w:b/>
                <w:lang w:eastAsia="en-GB"/>
              </w:rPr>
              <w:t>Phase 1: Referral, Assessment, Engagement</w:t>
            </w:r>
          </w:p>
        </w:tc>
        <w:tc>
          <w:tcPr>
            <w:tcW w:w="1035" w:type="dxa"/>
            <w:noWrap/>
            <w:hideMark/>
          </w:tcPr>
          <w:p w14:paraId="2634D94A" w14:textId="77777777" w:rsidR="00576FC3" w:rsidRPr="00576FC3" w:rsidRDefault="00576FC3">
            <w:pPr>
              <w:rPr>
                <w:b/>
                <w:lang w:eastAsia="en-GB"/>
              </w:rPr>
            </w:pPr>
            <w:r w:rsidRPr="00576FC3">
              <w:rPr>
                <w:b/>
                <w:lang w:eastAsia="en-GB"/>
              </w:rPr>
              <w:t>£</w:t>
            </w:r>
          </w:p>
        </w:tc>
        <w:tc>
          <w:tcPr>
            <w:tcW w:w="1010" w:type="dxa"/>
            <w:noWrap/>
            <w:hideMark/>
          </w:tcPr>
          <w:p w14:paraId="5480AA4C" w14:textId="77777777" w:rsidR="00576FC3" w:rsidRPr="00576FC3" w:rsidRDefault="00576FC3" w:rsidP="00576FC3">
            <w:pPr>
              <w:rPr>
                <w:b/>
                <w:lang w:eastAsia="en-GB"/>
              </w:rPr>
            </w:pPr>
            <w:r w:rsidRPr="00576FC3">
              <w:rPr>
                <w:b/>
                <w:lang w:eastAsia="en-GB"/>
              </w:rPr>
              <w:t xml:space="preserve">13,403 </w:t>
            </w:r>
          </w:p>
        </w:tc>
        <w:tc>
          <w:tcPr>
            <w:tcW w:w="1010" w:type="dxa"/>
            <w:noWrap/>
            <w:hideMark/>
          </w:tcPr>
          <w:p w14:paraId="67120B36" w14:textId="77777777" w:rsidR="00576FC3" w:rsidRPr="00576FC3" w:rsidRDefault="00576FC3" w:rsidP="00576FC3">
            <w:pPr>
              <w:rPr>
                <w:b/>
                <w:lang w:eastAsia="en-GB"/>
              </w:rPr>
            </w:pPr>
            <w:r w:rsidRPr="00576FC3">
              <w:rPr>
                <w:b/>
                <w:lang w:eastAsia="en-GB"/>
              </w:rPr>
              <w:t xml:space="preserve">13,512 </w:t>
            </w:r>
          </w:p>
        </w:tc>
        <w:tc>
          <w:tcPr>
            <w:tcW w:w="1086" w:type="dxa"/>
            <w:noWrap/>
            <w:hideMark/>
          </w:tcPr>
          <w:p w14:paraId="3A44FC25" w14:textId="77777777" w:rsidR="00576FC3" w:rsidRPr="00576FC3" w:rsidRDefault="00576FC3" w:rsidP="00576FC3">
            <w:pPr>
              <w:rPr>
                <w:b/>
                <w:lang w:eastAsia="en-GB"/>
              </w:rPr>
            </w:pPr>
            <w:r w:rsidRPr="00576FC3">
              <w:rPr>
                <w:b/>
                <w:lang w:eastAsia="en-GB"/>
              </w:rPr>
              <w:t>(109)</w:t>
            </w:r>
          </w:p>
        </w:tc>
      </w:tr>
      <w:tr w:rsidR="00576FC3" w:rsidRPr="00576FC3" w14:paraId="1CD96203" w14:textId="77777777" w:rsidTr="00576FC3">
        <w:trPr>
          <w:trHeight w:val="340"/>
        </w:trPr>
        <w:tc>
          <w:tcPr>
            <w:tcW w:w="4875" w:type="dxa"/>
            <w:noWrap/>
            <w:hideMark/>
          </w:tcPr>
          <w:p w14:paraId="5EAF40AE" w14:textId="77777777" w:rsidR="00576FC3" w:rsidRPr="00576FC3" w:rsidRDefault="00576FC3">
            <w:pPr>
              <w:rPr>
                <w:b/>
                <w:lang w:eastAsia="en-GB"/>
              </w:rPr>
            </w:pPr>
            <w:r w:rsidRPr="00576FC3">
              <w:rPr>
                <w:b/>
                <w:lang w:eastAsia="en-GB"/>
              </w:rPr>
              <w:t>Phase 2: Course Delivery Community Phase</w:t>
            </w:r>
          </w:p>
        </w:tc>
        <w:tc>
          <w:tcPr>
            <w:tcW w:w="1035" w:type="dxa"/>
            <w:noWrap/>
            <w:hideMark/>
          </w:tcPr>
          <w:p w14:paraId="04513585" w14:textId="77777777" w:rsidR="00576FC3" w:rsidRPr="00576FC3" w:rsidRDefault="00576FC3">
            <w:pPr>
              <w:rPr>
                <w:b/>
                <w:lang w:eastAsia="en-GB"/>
              </w:rPr>
            </w:pPr>
            <w:r w:rsidRPr="00576FC3">
              <w:rPr>
                <w:b/>
                <w:lang w:eastAsia="en-GB"/>
              </w:rPr>
              <w:t>£</w:t>
            </w:r>
          </w:p>
        </w:tc>
        <w:tc>
          <w:tcPr>
            <w:tcW w:w="1010" w:type="dxa"/>
            <w:noWrap/>
            <w:hideMark/>
          </w:tcPr>
          <w:p w14:paraId="3A7EEEC8" w14:textId="77777777" w:rsidR="00576FC3" w:rsidRPr="00576FC3" w:rsidRDefault="00576FC3" w:rsidP="00576FC3">
            <w:pPr>
              <w:rPr>
                <w:b/>
                <w:lang w:eastAsia="en-GB"/>
              </w:rPr>
            </w:pPr>
            <w:r w:rsidRPr="00576FC3">
              <w:rPr>
                <w:b/>
                <w:lang w:eastAsia="en-GB"/>
              </w:rPr>
              <w:t xml:space="preserve">95,317 </w:t>
            </w:r>
          </w:p>
        </w:tc>
        <w:tc>
          <w:tcPr>
            <w:tcW w:w="1010" w:type="dxa"/>
            <w:noWrap/>
            <w:hideMark/>
          </w:tcPr>
          <w:p w14:paraId="329B42BA" w14:textId="77777777" w:rsidR="00576FC3" w:rsidRPr="00576FC3" w:rsidRDefault="00576FC3" w:rsidP="00576FC3">
            <w:pPr>
              <w:rPr>
                <w:b/>
                <w:lang w:eastAsia="en-GB"/>
              </w:rPr>
            </w:pPr>
            <w:r w:rsidRPr="00576FC3">
              <w:rPr>
                <w:b/>
                <w:lang w:eastAsia="en-GB"/>
              </w:rPr>
              <w:t xml:space="preserve">111,638 </w:t>
            </w:r>
          </w:p>
        </w:tc>
        <w:tc>
          <w:tcPr>
            <w:tcW w:w="1086" w:type="dxa"/>
            <w:noWrap/>
            <w:hideMark/>
          </w:tcPr>
          <w:p w14:paraId="095BABC5" w14:textId="77777777" w:rsidR="00576FC3" w:rsidRPr="00576FC3" w:rsidRDefault="00576FC3" w:rsidP="00576FC3">
            <w:pPr>
              <w:rPr>
                <w:b/>
                <w:lang w:eastAsia="en-GB"/>
              </w:rPr>
            </w:pPr>
            <w:r w:rsidRPr="00576FC3">
              <w:rPr>
                <w:b/>
                <w:lang w:eastAsia="en-GB"/>
              </w:rPr>
              <w:t>(16,321)</w:t>
            </w:r>
          </w:p>
        </w:tc>
      </w:tr>
      <w:tr w:rsidR="00576FC3" w:rsidRPr="00576FC3" w14:paraId="081465DE" w14:textId="77777777" w:rsidTr="00576FC3">
        <w:trPr>
          <w:trHeight w:val="340"/>
        </w:trPr>
        <w:tc>
          <w:tcPr>
            <w:tcW w:w="4875" w:type="dxa"/>
            <w:noWrap/>
            <w:hideMark/>
          </w:tcPr>
          <w:p w14:paraId="5A91BE77" w14:textId="77777777" w:rsidR="00576FC3" w:rsidRPr="00576FC3" w:rsidRDefault="00576FC3">
            <w:pPr>
              <w:rPr>
                <w:b/>
                <w:lang w:eastAsia="en-GB"/>
              </w:rPr>
            </w:pPr>
            <w:r w:rsidRPr="00576FC3">
              <w:rPr>
                <w:b/>
                <w:lang w:eastAsia="en-GB"/>
              </w:rPr>
              <w:t>Phase 2: Course Delivery Residential Phase</w:t>
            </w:r>
          </w:p>
        </w:tc>
        <w:tc>
          <w:tcPr>
            <w:tcW w:w="1035" w:type="dxa"/>
            <w:noWrap/>
            <w:hideMark/>
          </w:tcPr>
          <w:p w14:paraId="2444CFF9" w14:textId="77777777" w:rsidR="00576FC3" w:rsidRPr="00576FC3" w:rsidRDefault="00576FC3">
            <w:pPr>
              <w:rPr>
                <w:b/>
                <w:lang w:eastAsia="en-GB"/>
              </w:rPr>
            </w:pPr>
            <w:r w:rsidRPr="00576FC3">
              <w:rPr>
                <w:b/>
                <w:lang w:eastAsia="en-GB"/>
              </w:rPr>
              <w:t>£</w:t>
            </w:r>
          </w:p>
        </w:tc>
        <w:tc>
          <w:tcPr>
            <w:tcW w:w="1010" w:type="dxa"/>
            <w:noWrap/>
            <w:hideMark/>
          </w:tcPr>
          <w:p w14:paraId="7EEB36C8" w14:textId="77777777" w:rsidR="00576FC3" w:rsidRPr="00576FC3" w:rsidRDefault="00576FC3" w:rsidP="00576FC3">
            <w:pPr>
              <w:rPr>
                <w:b/>
                <w:lang w:eastAsia="en-GB"/>
              </w:rPr>
            </w:pPr>
            <w:r w:rsidRPr="00576FC3">
              <w:rPr>
                <w:b/>
                <w:lang w:eastAsia="en-GB"/>
              </w:rPr>
              <w:t xml:space="preserve">67,253 </w:t>
            </w:r>
          </w:p>
        </w:tc>
        <w:tc>
          <w:tcPr>
            <w:tcW w:w="1010" w:type="dxa"/>
            <w:noWrap/>
            <w:hideMark/>
          </w:tcPr>
          <w:p w14:paraId="20A180C2" w14:textId="77777777" w:rsidR="00576FC3" w:rsidRPr="00576FC3" w:rsidRDefault="00576FC3" w:rsidP="00576FC3">
            <w:pPr>
              <w:rPr>
                <w:b/>
                <w:lang w:eastAsia="en-GB"/>
              </w:rPr>
            </w:pPr>
            <w:r w:rsidRPr="00576FC3">
              <w:rPr>
                <w:b/>
                <w:lang w:eastAsia="en-GB"/>
              </w:rPr>
              <w:t xml:space="preserve">52,019 </w:t>
            </w:r>
          </w:p>
        </w:tc>
        <w:tc>
          <w:tcPr>
            <w:tcW w:w="1086" w:type="dxa"/>
            <w:noWrap/>
            <w:hideMark/>
          </w:tcPr>
          <w:p w14:paraId="6ED54DBE" w14:textId="77777777" w:rsidR="00576FC3" w:rsidRPr="00576FC3" w:rsidRDefault="00576FC3" w:rsidP="00576FC3">
            <w:pPr>
              <w:rPr>
                <w:b/>
                <w:lang w:eastAsia="en-GB"/>
              </w:rPr>
            </w:pPr>
            <w:r w:rsidRPr="00576FC3">
              <w:rPr>
                <w:b/>
                <w:lang w:eastAsia="en-GB"/>
              </w:rPr>
              <w:t xml:space="preserve">15,234 </w:t>
            </w:r>
          </w:p>
        </w:tc>
      </w:tr>
      <w:tr w:rsidR="00576FC3" w:rsidRPr="00576FC3" w14:paraId="5F2FFC3C" w14:textId="77777777" w:rsidTr="00576FC3">
        <w:trPr>
          <w:trHeight w:val="340"/>
        </w:trPr>
        <w:tc>
          <w:tcPr>
            <w:tcW w:w="4875" w:type="dxa"/>
            <w:noWrap/>
            <w:hideMark/>
          </w:tcPr>
          <w:p w14:paraId="1194A23C" w14:textId="77777777" w:rsidR="00576FC3" w:rsidRPr="00576FC3" w:rsidRDefault="00576FC3">
            <w:pPr>
              <w:rPr>
                <w:b/>
                <w:lang w:eastAsia="en-GB"/>
              </w:rPr>
            </w:pPr>
            <w:r w:rsidRPr="00576FC3">
              <w:rPr>
                <w:b/>
                <w:lang w:eastAsia="en-GB"/>
              </w:rPr>
              <w:t>Phase 3: Post Course Progression Support</w:t>
            </w:r>
          </w:p>
        </w:tc>
        <w:tc>
          <w:tcPr>
            <w:tcW w:w="1035" w:type="dxa"/>
            <w:noWrap/>
            <w:hideMark/>
          </w:tcPr>
          <w:p w14:paraId="0E208E33" w14:textId="77777777" w:rsidR="00576FC3" w:rsidRPr="00576FC3" w:rsidRDefault="00576FC3">
            <w:pPr>
              <w:rPr>
                <w:b/>
                <w:lang w:eastAsia="en-GB"/>
              </w:rPr>
            </w:pPr>
            <w:r w:rsidRPr="00576FC3">
              <w:rPr>
                <w:b/>
                <w:lang w:eastAsia="en-GB"/>
              </w:rPr>
              <w:t>£</w:t>
            </w:r>
          </w:p>
        </w:tc>
        <w:tc>
          <w:tcPr>
            <w:tcW w:w="1010" w:type="dxa"/>
            <w:noWrap/>
            <w:hideMark/>
          </w:tcPr>
          <w:p w14:paraId="11FBE910" w14:textId="77777777" w:rsidR="00576FC3" w:rsidRPr="00576FC3" w:rsidRDefault="00576FC3" w:rsidP="00576FC3">
            <w:pPr>
              <w:rPr>
                <w:b/>
                <w:lang w:eastAsia="en-GB"/>
              </w:rPr>
            </w:pPr>
            <w:r w:rsidRPr="00576FC3">
              <w:rPr>
                <w:b/>
                <w:lang w:eastAsia="en-GB"/>
              </w:rPr>
              <w:t xml:space="preserve">13,076 </w:t>
            </w:r>
          </w:p>
        </w:tc>
        <w:tc>
          <w:tcPr>
            <w:tcW w:w="1010" w:type="dxa"/>
            <w:noWrap/>
            <w:hideMark/>
          </w:tcPr>
          <w:p w14:paraId="0828B693" w14:textId="77777777" w:rsidR="00576FC3" w:rsidRPr="00576FC3" w:rsidRDefault="00576FC3" w:rsidP="00576FC3">
            <w:pPr>
              <w:rPr>
                <w:b/>
                <w:lang w:eastAsia="en-GB"/>
              </w:rPr>
            </w:pPr>
            <w:r w:rsidRPr="00576FC3">
              <w:rPr>
                <w:b/>
                <w:lang w:eastAsia="en-GB"/>
              </w:rPr>
              <w:t xml:space="preserve">13,076 </w:t>
            </w:r>
          </w:p>
        </w:tc>
        <w:tc>
          <w:tcPr>
            <w:tcW w:w="1086" w:type="dxa"/>
            <w:noWrap/>
            <w:hideMark/>
          </w:tcPr>
          <w:p w14:paraId="1CF0DBE1" w14:textId="77777777" w:rsidR="00576FC3" w:rsidRPr="00576FC3" w:rsidRDefault="00576FC3" w:rsidP="00576FC3">
            <w:pPr>
              <w:rPr>
                <w:b/>
                <w:lang w:eastAsia="en-GB"/>
              </w:rPr>
            </w:pPr>
            <w:r w:rsidRPr="00576FC3">
              <w:rPr>
                <w:b/>
                <w:lang w:eastAsia="en-GB"/>
              </w:rPr>
              <w:t xml:space="preserve">0 </w:t>
            </w:r>
          </w:p>
        </w:tc>
      </w:tr>
      <w:tr w:rsidR="00576FC3" w:rsidRPr="00576FC3" w14:paraId="40926BCA" w14:textId="77777777" w:rsidTr="00576FC3">
        <w:trPr>
          <w:trHeight w:val="340"/>
        </w:trPr>
        <w:tc>
          <w:tcPr>
            <w:tcW w:w="4875" w:type="dxa"/>
            <w:noWrap/>
            <w:hideMark/>
          </w:tcPr>
          <w:p w14:paraId="4EEC7E29" w14:textId="77777777" w:rsidR="00576FC3" w:rsidRPr="00576FC3" w:rsidRDefault="00576FC3">
            <w:pPr>
              <w:rPr>
                <w:b/>
                <w:bCs/>
                <w:lang w:eastAsia="en-GB"/>
              </w:rPr>
            </w:pPr>
            <w:r w:rsidRPr="00576FC3">
              <w:rPr>
                <w:b/>
                <w:bCs/>
                <w:lang w:eastAsia="en-GB"/>
              </w:rPr>
              <w:t>PROJECT DIRECT DELIVERY COSTS</w:t>
            </w:r>
          </w:p>
        </w:tc>
        <w:tc>
          <w:tcPr>
            <w:tcW w:w="1035" w:type="dxa"/>
            <w:noWrap/>
            <w:hideMark/>
          </w:tcPr>
          <w:p w14:paraId="61B0C81B" w14:textId="77777777" w:rsidR="00576FC3" w:rsidRPr="00576FC3" w:rsidRDefault="00576FC3">
            <w:pPr>
              <w:rPr>
                <w:b/>
                <w:lang w:eastAsia="en-GB"/>
              </w:rPr>
            </w:pPr>
            <w:r w:rsidRPr="00576FC3">
              <w:rPr>
                <w:b/>
                <w:lang w:eastAsia="en-GB"/>
              </w:rPr>
              <w:t>£</w:t>
            </w:r>
          </w:p>
        </w:tc>
        <w:tc>
          <w:tcPr>
            <w:tcW w:w="1010" w:type="dxa"/>
            <w:noWrap/>
            <w:hideMark/>
          </w:tcPr>
          <w:p w14:paraId="55F98C26" w14:textId="77777777" w:rsidR="00576FC3" w:rsidRPr="00576FC3" w:rsidRDefault="00576FC3">
            <w:pPr>
              <w:rPr>
                <w:b/>
                <w:lang w:eastAsia="en-GB"/>
              </w:rPr>
            </w:pPr>
            <w:r w:rsidRPr="00576FC3">
              <w:rPr>
                <w:b/>
                <w:lang w:eastAsia="en-GB"/>
              </w:rPr>
              <w:t> </w:t>
            </w:r>
          </w:p>
        </w:tc>
        <w:tc>
          <w:tcPr>
            <w:tcW w:w="1010" w:type="dxa"/>
            <w:noWrap/>
            <w:hideMark/>
          </w:tcPr>
          <w:p w14:paraId="61826D90" w14:textId="77777777" w:rsidR="00576FC3" w:rsidRPr="00576FC3" w:rsidRDefault="00576FC3">
            <w:pPr>
              <w:rPr>
                <w:b/>
                <w:lang w:eastAsia="en-GB"/>
              </w:rPr>
            </w:pPr>
            <w:r w:rsidRPr="00576FC3">
              <w:rPr>
                <w:b/>
                <w:lang w:eastAsia="en-GB"/>
              </w:rPr>
              <w:t> </w:t>
            </w:r>
          </w:p>
        </w:tc>
        <w:tc>
          <w:tcPr>
            <w:tcW w:w="1086" w:type="dxa"/>
            <w:noWrap/>
            <w:hideMark/>
          </w:tcPr>
          <w:p w14:paraId="63B20C65" w14:textId="77777777" w:rsidR="00576FC3" w:rsidRPr="00576FC3" w:rsidRDefault="00576FC3">
            <w:pPr>
              <w:rPr>
                <w:b/>
                <w:lang w:eastAsia="en-GB"/>
              </w:rPr>
            </w:pPr>
            <w:r w:rsidRPr="00576FC3">
              <w:rPr>
                <w:b/>
                <w:lang w:eastAsia="en-GB"/>
              </w:rPr>
              <w:t> </w:t>
            </w:r>
          </w:p>
        </w:tc>
      </w:tr>
      <w:tr w:rsidR="00576FC3" w:rsidRPr="00576FC3" w14:paraId="3ECF7F1D" w14:textId="77777777" w:rsidTr="00576FC3">
        <w:trPr>
          <w:trHeight w:val="340"/>
        </w:trPr>
        <w:tc>
          <w:tcPr>
            <w:tcW w:w="4875" w:type="dxa"/>
            <w:noWrap/>
            <w:hideMark/>
          </w:tcPr>
          <w:p w14:paraId="4C3DE9D7" w14:textId="77777777" w:rsidR="00576FC3" w:rsidRPr="00576FC3" w:rsidRDefault="00576FC3">
            <w:pPr>
              <w:rPr>
                <w:b/>
                <w:bCs/>
                <w:lang w:eastAsia="en-GB"/>
              </w:rPr>
            </w:pPr>
            <w:r w:rsidRPr="00576FC3">
              <w:rPr>
                <w:b/>
                <w:bCs/>
                <w:lang w:eastAsia="en-GB"/>
              </w:rPr>
              <w:t>Total Project Activity</w:t>
            </w:r>
          </w:p>
        </w:tc>
        <w:tc>
          <w:tcPr>
            <w:tcW w:w="1035" w:type="dxa"/>
            <w:noWrap/>
            <w:hideMark/>
          </w:tcPr>
          <w:p w14:paraId="7E40C58D" w14:textId="77777777" w:rsidR="00576FC3" w:rsidRPr="00576FC3" w:rsidRDefault="00576FC3">
            <w:pPr>
              <w:rPr>
                <w:b/>
                <w:lang w:eastAsia="en-GB"/>
              </w:rPr>
            </w:pPr>
            <w:r w:rsidRPr="00576FC3">
              <w:rPr>
                <w:b/>
                <w:lang w:eastAsia="en-GB"/>
              </w:rPr>
              <w:t>£</w:t>
            </w:r>
          </w:p>
        </w:tc>
        <w:tc>
          <w:tcPr>
            <w:tcW w:w="1010" w:type="dxa"/>
            <w:noWrap/>
            <w:hideMark/>
          </w:tcPr>
          <w:p w14:paraId="15E7BA5F" w14:textId="77777777" w:rsidR="00576FC3" w:rsidRPr="00576FC3" w:rsidRDefault="00576FC3" w:rsidP="00576FC3">
            <w:pPr>
              <w:rPr>
                <w:b/>
                <w:lang w:eastAsia="en-GB"/>
              </w:rPr>
            </w:pPr>
            <w:r w:rsidRPr="00576FC3">
              <w:rPr>
                <w:b/>
                <w:lang w:eastAsia="en-GB"/>
              </w:rPr>
              <w:t xml:space="preserve">211,443 </w:t>
            </w:r>
          </w:p>
        </w:tc>
        <w:tc>
          <w:tcPr>
            <w:tcW w:w="1010" w:type="dxa"/>
            <w:noWrap/>
            <w:hideMark/>
          </w:tcPr>
          <w:p w14:paraId="75E583A2" w14:textId="77777777" w:rsidR="00576FC3" w:rsidRPr="00576FC3" w:rsidRDefault="00576FC3" w:rsidP="00576FC3">
            <w:pPr>
              <w:rPr>
                <w:b/>
                <w:lang w:eastAsia="en-GB"/>
              </w:rPr>
            </w:pPr>
            <w:r w:rsidRPr="00576FC3">
              <w:rPr>
                <w:b/>
                <w:lang w:eastAsia="en-GB"/>
              </w:rPr>
              <w:t xml:space="preserve">211,443 </w:t>
            </w:r>
          </w:p>
        </w:tc>
        <w:tc>
          <w:tcPr>
            <w:tcW w:w="1086" w:type="dxa"/>
            <w:noWrap/>
            <w:hideMark/>
          </w:tcPr>
          <w:p w14:paraId="00F7D5BE" w14:textId="77777777" w:rsidR="00576FC3" w:rsidRPr="00576FC3" w:rsidRDefault="00576FC3" w:rsidP="00576FC3">
            <w:pPr>
              <w:rPr>
                <w:b/>
                <w:lang w:eastAsia="en-GB"/>
              </w:rPr>
            </w:pPr>
            <w:r w:rsidRPr="00576FC3">
              <w:rPr>
                <w:b/>
                <w:lang w:eastAsia="en-GB"/>
              </w:rPr>
              <w:t xml:space="preserve">0 </w:t>
            </w:r>
          </w:p>
        </w:tc>
      </w:tr>
      <w:tr w:rsidR="00576FC3" w:rsidRPr="00576FC3" w14:paraId="1B20738C" w14:textId="77777777" w:rsidTr="00576FC3">
        <w:trPr>
          <w:trHeight w:val="340"/>
        </w:trPr>
        <w:tc>
          <w:tcPr>
            <w:tcW w:w="4875" w:type="dxa"/>
            <w:noWrap/>
            <w:hideMark/>
          </w:tcPr>
          <w:p w14:paraId="394C5201" w14:textId="77777777" w:rsidR="00576FC3" w:rsidRPr="00576FC3" w:rsidRDefault="00576FC3">
            <w:pPr>
              <w:rPr>
                <w:b/>
                <w:lang w:eastAsia="en-GB"/>
              </w:rPr>
            </w:pPr>
            <w:r w:rsidRPr="00576FC3">
              <w:rPr>
                <w:b/>
                <w:lang w:eastAsia="en-GB"/>
              </w:rPr>
              <w:t> </w:t>
            </w:r>
          </w:p>
        </w:tc>
        <w:tc>
          <w:tcPr>
            <w:tcW w:w="1035" w:type="dxa"/>
            <w:noWrap/>
            <w:hideMark/>
          </w:tcPr>
          <w:p w14:paraId="3FF2C6D5" w14:textId="77777777" w:rsidR="00576FC3" w:rsidRPr="00576FC3" w:rsidRDefault="00576FC3">
            <w:pPr>
              <w:rPr>
                <w:b/>
                <w:lang w:eastAsia="en-GB"/>
              </w:rPr>
            </w:pPr>
            <w:r w:rsidRPr="00576FC3">
              <w:rPr>
                <w:b/>
                <w:lang w:eastAsia="en-GB"/>
              </w:rPr>
              <w:t> </w:t>
            </w:r>
          </w:p>
        </w:tc>
        <w:tc>
          <w:tcPr>
            <w:tcW w:w="1010" w:type="dxa"/>
            <w:noWrap/>
            <w:hideMark/>
          </w:tcPr>
          <w:p w14:paraId="5FC2A461" w14:textId="77777777" w:rsidR="00576FC3" w:rsidRPr="00576FC3" w:rsidRDefault="00576FC3">
            <w:pPr>
              <w:rPr>
                <w:b/>
                <w:lang w:eastAsia="en-GB"/>
              </w:rPr>
            </w:pPr>
            <w:r w:rsidRPr="00576FC3">
              <w:rPr>
                <w:b/>
                <w:lang w:eastAsia="en-GB"/>
              </w:rPr>
              <w:t> </w:t>
            </w:r>
          </w:p>
        </w:tc>
        <w:tc>
          <w:tcPr>
            <w:tcW w:w="1010" w:type="dxa"/>
            <w:noWrap/>
            <w:hideMark/>
          </w:tcPr>
          <w:p w14:paraId="4929169F" w14:textId="77777777" w:rsidR="00576FC3" w:rsidRPr="00576FC3" w:rsidRDefault="00576FC3">
            <w:pPr>
              <w:rPr>
                <w:b/>
                <w:lang w:eastAsia="en-GB"/>
              </w:rPr>
            </w:pPr>
            <w:r w:rsidRPr="00576FC3">
              <w:rPr>
                <w:b/>
                <w:lang w:eastAsia="en-GB"/>
              </w:rPr>
              <w:t> </w:t>
            </w:r>
          </w:p>
        </w:tc>
        <w:tc>
          <w:tcPr>
            <w:tcW w:w="1086" w:type="dxa"/>
            <w:noWrap/>
            <w:hideMark/>
          </w:tcPr>
          <w:p w14:paraId="4855B57E" w14:textId="77777777" w:rsidR="00576FC3" w:rsidRPr="00576FC3" w:rsidRDefault="00576FC3">
            <w:pPr>
              <w:rPr>
                <w:b/>
                <w:lang w:eastAsia="en-GB"/>
              </w:rPr>
            </w:pPr>
            <w:r w:rsidRPr="00576FC3">
              <w:rPr>
                <w:b/>
                <w:lang w:eastAsia="en-GB"/>
              </w:rPr>
              <w:t> </w:t>
            </w:r>
          </w:p>
        </w:tc>
      </w:tr>
      <w:tr w:rsidR="00576FC3" w:rsidRPr="00576FC3" w14:paraId="6400F0E3" w14:textId="77777777" w:rsidTr="00576FC3">
        <w:trPr>
          <w:trHeight w:val="340"/>
        </w:trPr>
        <w:tc>
          <w:tcPr>
            <w:tcW w:w="4875" w:type="dxa"/>
            <w:noWrap/>
            <w:hideMark/>
          </w:tcPr>
          <w:p w14:paraId="46FD945B" w14:textId="77777777" w:rsidR="00576FC3" w:rsidRPr="00576FC3" w:rsidRDefault="00576FC3">
            <w:pPr>
              <w:rPr>
                <w:b/>
                <w:bCs/>
                <w:lang w:eastAsia="en-GB"/>
              </w:rPr>
            </w:pPr>
            <w:r w:rsidRPr="00576FC3">
              <w:rPr>
                <w:b/>
                <w:bCs/>
                <w:lang w:eastAsia="en-GB"/>
              </w:rPr>
              <w:t>Other Project Costs</w:t>
            </w:r>
          </w:p>
        </w:tc>
        <w:tc>
          <w:tcPr>
            <w:tcW w:w="1035" w:type="dxa"/>
            <w:noWrap/>
            <w:hideMark/>
          </w:tcPr>
          <w:p w14:paraId="09314060" w14:textId="77777777" w:rsidR="00576FC3" w:rsidRPr="00576FC3" w:rsidRDefault="00576FC3">
            <w:pPr>
              <w:rPr>
                <w:b/>
                <w:lang w:eastAsia="en-GB"/>
              </w:rPr>
            </w:pPr>
            <w:r w:rsidRPr="00576FC3">
              <w:rPr>
                <w:b/>
                <w:lang w:eastAsia="en-GB"/>
              </w:rPr>
              <w:t> </w:t>
            </w:r>
          </w:p>
        </w:tc>
        <w:tc>
          <w:tcPr>
            <w:tcW w:w="1010" w:type="dxa"/>
            <w:noWrap/>
            <w:hideMark/>
          </w:tcPr>
          <w:p w14:paraId="417F6A22" w14:textId="77777777" w:rsidR="00576FC3" w:rsidRPr="00576FC3" w:rsidRDefault="00576FC3">
            <w:pPr>
              <w:rPr>
                <w:b/>
                <w:lang w:eastAsia="en-GB"/>
              </w:rPr>
            </w:pPr>
            <w:r w:rsidRPr="00576FC3">
              <w:rPr>
                <w:b/>
                <w:lang w:eastAsia="en-GB"/>
              </w:rPr>
              <w:t> </w:t>
            </w:r>
          </w:p>
        </w:tc>
        <w:tc>
          <w:tcPr>
            <w:tcW w:w="1010" w:type="dxa"/>
            <w:noWrap/>
            <w:hideMark/>
          </w:tcPr>
          <w:p w14:paraId="50176A39" w14:textId="77777777" w:rsidR="00576FC3" w:rsidRPr="00576FC3" w:rsidRDefault="00576FC3">
            <w:pPr>
              <w:rPr>
                <w:b/>
                <w:lang w:eastAsia="en-GB"/>
              </w:rPr>
            </w:pPr>
            <w:r w:rsidRPr="00576FC3">
              <w:rPr>
                <w:b/>
                <w:lang w:eastAsia="en-GB"/>
              </w:rPr>
              <w:t> </w:t>
            </w:r>
          </w:p>
        </w:tc>
        <w:tc>
          <w:tcPr>
            <w:tcW w:w="1086" w:type="dxa"/>
            <w:noWrap/>
            <w:hideMark/>
          </w:tcPr>
          <w:p w14:paraId="2D52FEAD" w14:textId="77777777" w:rsidR="00576FC3" w:rsidRPr="00576FC3" w:rsidRDefault="00576FC3">
            <w:pPr>
              <w:rPr>
                <w:b/>
                <w:lang w:eastAsia="en-GB"/>
              </w:rPr>
            </w:pPr>
            <w:r w:rsidRPr="00576FC3">
              <w:rPr>
                <w:b/>
                <w:lang w:eastAsia="en-GB"/>
              </w:rPr>
              <w:t> </w:t>
            </w:r>
          </w:p>
        </w:tc>
      </w:tr>
      <w:tr w:rsidR="00576FC3" w:rsidRPr="00576FC3" w14:paraId="4299CC21" w14:textId="77777777" w:rsidTr="00576FC3">
        <w:trPr>
          <w:trHeight w:val="340"/>
        </w:trPr>
        <w:tc>
          <w:tcPr>
            <w:tcW w:w="4875" w:type="dxa"/>
            <w:noWrap/>
            <w:hideMark/>
          </w:tcPr>
          <w:p w14:paraId="13261D98" w14:textId="77777777" w:rsidR="00576FC3" w:rsidRPr="00576FC3" w:rsidRDefault="00576FC3">
            <w:pPr>
              <w:rPr>
                <w:b/>
                <w:lang w:eastAsia="en-GB"/>
              </w:rPr>
            </w:pPr>
            <w:r w:rsidRPr="00576FC3">
              <w:rPr>
                <w:b/>
                <w:lang w:eastAsia="en-GB"/>
              </w:rPr>
              <w:t>Management and Marketing (up to 10% of CashBack funding)</w:t>
            </w:r>
          </w:p>
        </w:tc>
        <w:tc>
          <w:tcPr>
            <w:tcW w:w="1035" w:type="dxa"/>
            <w:noWrap/>
            <w:hideMark/>
          </w:tcPr>
          <w:p w14:paraId="3849FDA0" w14:textId="77777777" w:rsidR="00576FC3" w:rsidRPr="00576FC3" w:rsidRDefault="00576FC3">
            <w:pPr>
              <w:rPr>
                <w:b/>
                <w:lang w:eastAsia="en-GB"/>
              </w:rPr>
            </w:pPr>
            <w:r w:rsidRPr="00576FC3">
              <w:rPr>
                <w:b/>
                <w:lang w:eastAsia="en-GB"/>
              </w:rPr>
              <w:t>£</w:t>
            </w:r>
          </w:p>
        </w:tc>
        <w:tc>
          <w:tcPr>
            <w:tcW w:w="1010" w:type="dxa"/>
            <w:noWrap/>
            <w:hideMark/>
          </w:tcPr>
          <w:p w14:paraId="0993BFD1" w14:textId="77777777" w:rsidR="00576FC3" w:rsidRPr="00576FC3" w:rsidRDefault="00576FC3" w:rsidP="00576FC3">
            <w:pPr>
              <w:rPr>
                <w:b/>
                <w:lang w:eastAsia="en-GB"/>
              </w:rPr>
            </w:pPr>
            <w:r w:rsidRPr="00576FC3">
              <w:rPr>
                <w:b/>
                <w:lang w:eastAsia="en-GB"/>
              </w:rPr>
              <w:t xml:space="preserve">19,617 </w:t>
            </w:r>
          </w:p>
        </w:tc>
        <w:tc>
          <w:tcPr>
            <w:tcW w:w="1010" w:type="dxa"/>
            <w:noWrap/>
            <w:hideMark/>
          </w:tcPr>
          <w:p w14:paraId="04325C7E" w14:textId="77777777" w:rsidR="00576FC3" w:rsidRPr="00576FC3" w:rsidRDefault="00576FC3" w:rsidP="00576FC3">
            <w:pPr>
              <w:rPr>
                <w:b/>
                <w:lang w:eastAsia="en-GB"/>
              </w:rPr>
            </w:pPr>
            <w:r w:rsidRPr="00576FC3">
              <w:rPr>
                <w:b/>
                <w:lang w:eastAsia="en-GB"/>
              </w:rPr>
              <w:t xml:space="preserve">19,617 </w:t>
            </w:r>
          </w:p>
        </w:tc>
        <w:tc>
          <w:tcPr>
            <w:tcW w:w="1086" w:type="dxa"/>
            <w:noWrap/>
            <w:hideMark/>
          </w:tcPr>
          <w:p w14:paraId="1B12FDA8" w14:textId="77777777" w:rsidR="00576FC3" w:rsidRPr="00576FC3" w:rsidRDefault="00576FC3" w:rsidP="00576FC3">
            <w:pPr>
              <w:rPr>
                <w:b/>
                <w:lang w:eastAsia="en-GB"/>
              </w:rPr>
            </w:pPr>
            <w:r w:rsidRPr="00576FC3">
              <w:rPr>
                <w:b/>
                <w:lang w:eastAsia="en-GB"/>
              </w:rPr>
              <w:t xml:space="preserve">0 </w:t>
            </w:r>
          </w:p>
        </w:tc>
      </w:tr>
      <w:tr w:rsidR="00576FC3" w:rsidRPr="00576FC3" w14:paraId="3CF19B59" w14:textId="77777777" w:rsidTr="00576FC3">
        <w:trPr>
          <w:trHeight w:val="340"/>
        </w:trPr>
        <w:tc>
          <w:tcPr>
            <w:tcW w:w="4875" w:type="dxa"/>
            <w:noWrap/>
            <w:hideMark/>
          </w:tcPr>
          <w:p w14:paraId="2138ED60" w14:textId="77777777" w:rsidR="00576FC3" w:rsidRPr="00576FC3" w:rsidRDefault="00576FC3">
            <w:pPr>
              <w:rPr>
                <w:b/>
                <w:lang w:eastAsia="en-GB"/>
              </w:rPr>
            </w:pPr>
            <w:r w:rsidRPr="00576FC3">
              <w:rPr>
                <w:b/>
                <w:lang w:eastAsia="en-GB"/>
              </w:rPr>
              <w:t>External Evaluation (up to 5% of CashBack funding)</w:t>
            </w:r>
          </w:p>
        </w:tc>
        <w:tc>
          <w:tcPr>
            <w:tcW w:w="1035" w:type="dxa"/>
            <w:noWrap/>
            <w:hideMark/>
          </w:tcPr>
          <w:p w14:paraId="1FF7381F" w14:textId="77777777" w:rsidR="00576FC3" w:rsidRPr="00576FC3" w:rsidRDefault="00576FC3">
            <w:pPr>
              <w:rPr>
                <w:b/>
                <w:lang w:eastAsia="en-GB"/>
              </w:rPr>
            </w:pPr>
            <w:r w:rsidRPr="00576FC3">
              <w:rPr>
                <w:b/>
                <w:lang w:eastAsia="en-GB"/>
              </w:rPr>
              <w:t>£</w:t>
            </w:r>
          </w:p>
        </w:tc>
        <w:tc>
          <w:tcPr>
            <w:tcW w:w="1010" w:type="dxa"/>
            <w:noWrap/>
            <w:hideMark/>
          </w:tcPr>
          <w:p w14:paraId="6A30B23C" w14:textId="77777777" w:rsidR="00576FC3" w:rsidRPr="00576FC3" w:rsidRDefault="00576FC3" w:rsidP="00576FC3">
            <w:pPr>
              <w:rPr>
                <w:b/>
                <w:lang w:eastAsia="en-GB"/>
              </w:rPr>
            </w:pPr>
            <w:r w:rsidRPr="00576FC3">
              <w:rPr>
                <w:b/>
                <w:lang w:eastAsia="en-GB"/>
              </w:rPr>
              <w:t xml:space="preserve">6,000 </w:t>
            </w:r>
          </w:p>
        </w:tc>
        <w:tc>
          <w:tcPr>
            <w:tcW w:w="1010" w:type="dxa"/>
            <w:noWrap/>
            <w:hideMark/>
          </w:tcPr>
          <w:p w14:paraId="693291BE" w14:textId="77777777" w:rsidR="00576FC3" w:rsidRPr="00576FC3" w:rsidRDefault="00576FC3" w:rsidP="00576FC3">
            <w:pPr>
              <w:rPr>
                <w:b/>
                <w:lang w:eastAsia="en-GB"/>
              </w:rPr>
            </w:pPr>
            <w:r w:rsidRPr="00576FC3">
              <w:rPr>
                <w:b/>
                <w:lang w:eastAsia="en-GB"/>
              </w:rPr>
              <w:t xml:space="preserve">6,000 </w:t>
            </w:r>
          </w:p>
        </w:tc>
        <w:tc>
          <w:tcPr>
            <w:tcW w:w="1086" w:type="dxa"/>
            <w:noWrap/>
            <w:hideMark/>
          </w:tcPr>
          <w:p w14:paraId="540E2015" w14:textId="77777777" w:rsidR="00576FC3" w:rsidRPr="00576FC3" w:rsidRDefault="00576FC3" w:rsidP="00576FC3">
            <w:pPr>
              <w:rPr>
                <w:b/>
                <w:lang w:eastAsia="en-GB"/>
              </w:rPr>
            </w:pPr>
            <w:r w:rsidRPr="00576FC3">
              <w:rPr>
                <w:b/>
                <w:lang w:eastAsia="en-GB"/>
              </w:rPr>
              <w:t xml:space="preserve">0 </w:t>
            </w:r>
          </w:p>
        </w:tc>
      </w:tr>
      <w:tr w:rsidR="00576FC3" w:rsidRPr="00576FC3" w14:paraId="78DFD277" w14:textId="77777777" w:rsidTr="00576FC3">
        <w:trPr>
          <w:trHeight w:val="340"/>
        </w:trPr>
        <w:tc>
          <w:tcPr>
            <w:tcW w:w="4875" w:type="dxa"/>
            <w:noWrap/>
            <w:hideMark/>
          </w:tcPr>
          <w:p w14:paraId="1BE17762" w14:textId="77777777" w:rsidR="00576FC3" w:rsidRPr="00576FC3" w:rsidRDefault="00576FC3">
            <w:pPr>
              <w:rPr>
                <w:b/>
                <w:bCs/>
                <w:lang w:eastAsia="en-GB"/>
              </w:rPr>
            </w:pPr>
            <w:r w:rsidRPr="00576FC3">
              <w:rPr>
                <w:b/>
                <w:bCs/>
                <w:lang w:eastAsia="en-GB"/>
              </w:rPr>
              <w:t>Total Other Project Costs</w:t>
            </w:r>
          </w:p>
        </w:tc>
        <w:tc>
          <w:tcPr>
            <w:tcW w:w="1035" w:type="dxa"/>
            <w:noWrap/>
            <w:hideMark/>
          </w:tcPr>
          <w:p w14:paraId="33AD9A1B" w14:textId="77777777" w:rsidR="00576FC3" w:rsidRPr="00576FC3" w:rsidRDefault="00576FC3">
            <w:pPr>
              <w:rPr>
                <w:b/>
                <w:lang w:eastAsia="en-GB"/>
              </w:rPr>
            </w:pPr>
            <w:r w:rsidRPr="00576FC3">
              <w:rPr>
                <w:b/>
                <w:lang w:eastAsia="en-GB"/>
              </w:rPr>
              <w:t>£</w:t>
            </w:r>
          </w:p>
        </w:tc>
        <w:tc>
          <w:tcPr>
            <w:tcW w:w="1010" w:type="dxa"/>
            <w:noWrap/>
            <w:hideMark/>
          </w:tcPr>
          <w:p w14:paraId="25FDDDCB" w14:textId="77777777" w:rsidR="00576FC3" w:rsidRPr="00576FC3" w:rsidRDefault="00576FC3" w:rsidP="00576FC3">
            <w:pPr>
              <w:rPr>
                <w:b/>
                <w:lang w:eastAsia="en-GB"/>
              </w:rPr>
            </w:pPr>
            <w:r w:rsidRPr="00576FC3">
              <w:rPr>
                <w:b/>
                <w:lang w:eastAsia="en-GB"/>
              </w:rPr>
              <w:t xml:space="preserve">25,617 </w:t>
            </w:r>
          </w:p>
        </w:tc>
        <w:tc>
          <w:tcPr>
            <w:tcW w:w="1010" w:type="dxa"/>
            <w:noWrap/>
            <w:hideMark/>
          </w:tcPr>
          <w:p w14:paraId="17328260" w14:textId="77777777" w:rsidR="00576FC3" w:rsidRPr="00576FC3" w:rsidRDefault="00576FC3" w:rsidP="00576FC3">
            <w:pPr>
              <w:rPr>
                <w:b/>
                <w:lang w:eastAsia="en-GB"/>
              </w:rPr>
            </w:pPr>
            <w:r w:rsidRPr="00576FC3">
              <w:rPr>
                <w:b/>
                <w:lang w:eastAsia="en-GB"/>
              </w:rPr>
              <w:t xml:space="preserve">25,617 </w:t>
            </w:r>
          </w:p>
        </w:tc>
        <w:tc>
          <w:tcPr>
            <w:tcW w:w="1086" w:type="dxa"/>
            <w:noWrap/>
            <w:hideMark/>
          </w:tcPr>
          <w:p w14:paraId="07C0573F" w14:textId="77777777" w:rsidR="00576FC3" w:rsidRPr="00576FC3" w:rsidRDefault="00576FC3" w:rsidP="00576FC3">
            <w:pPr>
              <w:rPr>
                <w:b/>
                <w:lang w:eastAsia="en-GB"/>
              </w:rPr>
            </w:pPr>
            <w:r w:rsidRPr="00576FC3">
              <w:rPr>
                <w:b/>
                <w:lang w:eastAsia="en-GB"/>
              </w:rPr>
              <w:t xml:space="preserve">0 </w:t>
            </w:r>
          </w:p>
        </w:tc>
      </w:tr>
      <w:tr w:rsidR="00576FC3" w:rsidRPr="00576FC3" w14:paraId="6CC58715" w14:textId="77777777" w:rsidTr="00576FC3">
        <w:trPr>
          <w:trHeight w:val="340"/>
        </w:trPr>
        <w:tc>
          <w:tcPr>
            <w:tcW w:w="4875" w:type="dxa"/>
            <w:noWrap/>
            <w:hideMark/>
          </w:tcPr>
          <w:p w14:paraId="3D9A237B" w14:textId="77777777" w:rsidR="00576FC3" w:rsidRPr="00576FC3" w:rsidRDefault="00576FC3">
            <w:pPr>
              <w:rPr>
                <w:b/>
                <w:lang w:eastAsia="en-GB"/>
              </w:rPr>
            </w:pPr>
            <w:r w:rsidRPr="00576FC3">
              <w:rPr>
                <w:b/>
                <w:lang w:eastAsia="en-GB"/>
              </w:rPr>
              <w:t> </w:t>
            </w:r>
          </w:p>
        </w:tc>
        <w:tc>
          <w:tcPr>
            <w:tcW w:w="1035" w:type="dxa"/>
            <w:noWrap/>
            <w:hideMark/>
          </w:tcPr>
          <w:p w14:paraId="5D4FF016" w14:textId="77777777" w:rsidR="00576FC3" w:rsidRPr="00576FC3" w:rsidRDefault="00576FC3">
            <w:pPr>
              <w:rPr>
                <w:b/>
                <w:lang w:eastAsia="en-GB"/>
              </w:rPr>
            </w:pPr>
            <w:r w:rsidRPr="00576FC3">
              <w:rPr>
                <w:b/>
                <w:lang w:eastAsia="en-GB"/>
              </w:rPr>
              <w:t> </w:t>
            </w:r>
          </w:p>
        </w:tc>
        <w:tc>
          <w:tcPr>
            <w:tcW w:w="1010" w:type="dxa"/>
            <w:noWrap/>
            <w:hideMark/>
          </w:tcPr>
          <w:p w14:paraId="5EBA63FE" w14:textId="77777777" w:rsidR="00576FC3" w:rsidRPr="00576FC3" w:rsidRDefault="00576FC3">
            <w:pPr>
              <w:rPr>
                <w:b/>
                <w:lang w:eastAsia="en-GB"/>
              </w:rPr>
            </w:pPr>
            <w:r w:rsidRPr="00576FC3">
              <w:rPr>
                <w:b/>
                <w:lang w:eastAsia="en-GB"/>
              </w:rPr>
              <w:t> </w:t>
            </w:r>
          </w:p>
        </w:tc>
        <w:tc>
          <w:tcPr>
            <w:tcW w:w="1010" w:type="dxa"/>
            <w:noWrap/>
            <w:hideMark/>
          </w:tcPr>
          <w:p w14:paraId="2F9AE59C" w14:textId="77777777" w:rsidR="00576FC3" w:rsidRPr="00576FC3" w:rsidRDefault="00576FC3">
            <w:pPr>
              <w:rPr>
                <w:b/>
                <w:lang w:eastAsia="en-GB"/>
              </w:rPr>
            </w:pPr>
            <w:r w:rsidRPr="00576FC3">
              <w:rPr>
                <w:b/>
                <w:lang w:eastAsia="en-GB"/>
              </w:rPr>
              <w:t> </w:t>
            </w:r>
          </w:p>
        </w:tc>
        <w:tc>
          <w:tcPr>
            <w:tcW w:w="1086" w:type="dxa"/>
            <w:noWrap/>
            <w:hideMark/>
          </w:tcPr>
          <w:p w14:paraId="64675F72" w14:textId="77777777" w:rsidR="00576FC3" w:rsidRPr="00576FC3" w:rsidRDefault="00576FC3">
            <w:pPr>
              <w:rPr>
                <w:b/>
                <w:lang w:eastAsia="en-GB"/>
              </w:rPr>
            </w:pPr>
            <w:r w:rsidRPr="00576FC3">
              <w:rPr>
                <w:b/>
                <w:lang w:eastAsia="en-GB"/>
              </w:rPr>
              <w:t> </w:t>
            </w:r>
          </w:p>
        </w:tc>
      </w:tr>
      <w:tr w:rsidR="00576FC3" w:rsidRPr="00576FC3" w14:paraId="0B89FBBD" w14:textId="77777777" w:rsidTr="00576FC3">
        <w:trPr>
          <w:trHeight w:val="340"/>
        </w:trPr>
        <w:tc>
          <w:tcPr>
            <w:tcW w:w="4875" w:type="dxa"/>
            <w:hideMark/>
          </w:tcPr>
          <w:p w14:paraId="70DC1554" w14:textId="77777777" w:rsidR="00576FC3" w:rsidRPr="00576FC3" w:rsidRDefault="00576FC3">
            <w:pPr>
              <w:rPr>
                <w:b/>
                <w:bCs/>
                <w:lang w:eastAsia="en-GB"/>
              </w:rPr>
            </w:pPr>
            <w:r w:rsidRPr="00576FC3">
              <w:rPr>
                <w:b/>
                <w:bCs/>
                <w:lang w:eastAsia="en-GB"/>
              </w:rPr>
              <w:t>Total Expenditure</w:t>
            </w:r>
          </w:p>
        </w:tc>
        <w:tc>
          <w:tcPr>
            <w:tcW w:w="1035" w:type="dxa"/>
            <w:noWrap/>
            <w:hideMark/>
          </w:tcPr>
          <w:p w14:paraId="462B3C83" w14:textId="77777777" w:rsidR="00576FC3" w:rsidRPr="00576FC3" w:rsidRDefault="00576FC3">
            <w:pPr>
              <w:rPr>
                <w:b/>
                <w:lang w:eastAsia="en-GB"/>
              </w:rPr>
            </w:pPr>
            <w:r w:rsidRPr="00576FC3">
              <w:rPr>
                <w:b/>
                <w:lang w:eastAsia="en-GB"/>
              </w:rPr>
              <w:t>£</w:t>
            </w:r>
          </w:p>
        </w:tc>
        <w:tc>
          <w:tcPr>
            <w:tcW w:w="1010" w:type="dxa"/>
            <w:noWrap/>
            <w:hideMark/>
          </w:tcPr>
          <w:p w14:paraId="03BD5751" w14:textId="77777777" w:rsidR="00576FC3" w:rsidRPr="00576FC3" w:rsidRDefault="00576FC3" w:rsidP="00576FC3">
            <w:pPr>
              <w:rPr>
                <w:b/>
                <w:lang w:eastAsia="en-GB"/>
              </w:rPr>
            </w:pPr>
            <w:r w:rsidRPr="00576FC3">
              <w:rPr>
                <w:b/>
                <w:lang w:eastAsia="en-GB"/>
              </w:rPr>
              <w:t xml:space="preserve">237,060 </w:t>
            </w:r>
          </w:p>
        </w:tc>
        <w:tc>
          <w:tcPr>
            <w:tcW w:w="1010" w:type="dxa"/>
            <w:noWrap/>
            <w:hideMark/>
          </w:tcPr>
          <w:p w14:paraId="11CB7D38" w14:textId="77777777" w:rsidR="00576FC3" w:rsidRPr="00576FC3" w:rsidRDefault="00576FC3" w:rsidP="00576FC3">
            <w:pPr>
              <w:rPr>
                <w:b/>
                <w:lang w:eastAsia="en-GB"/>
              </w:rPr>
            </w:pPr>
            <w:r w:rsidRPr="00576FC3">
              <w:rPr>
                <w:b/>
                <w:lang w:eastAsia="en-GB"/>
              </w:rPr>
              <w:t xml:space="preserve">237,060 </w:t>
            </w:r>
          </w:p>
        </w:tc>
        <w:tc>
          <w:tcPr>
            <w:tcW w:w="1086" w:type="dxa"/>
            <w:noWrap/>
            <w:hideMark/>
          </w:tcPr>
          <w:p w14:paraId="468F8910" w14:textId="77777777" w:rsidR="00576FC3" w:rsidRPr="00576FC3" w:rsidRDefault="00576FC3" w:rsidP="00576FC3">
            <w:pPr>
              <w:rPr>
                <w:b/>
                <w:lang w:eastAsia="en-GB"/>
              </w:rPr>
            </w:pPr>
            <w:r w:rsidRPr="00576FC3">
              <w:rPr>
                <w:b/>
                <w:lang w:eastAsia="en-GB"/>
              </w:rPr>
              <w:t xml:space="preserve">0 </w:t>
            </w:r>
          </w:p>
        </w:tc>
      </w:tr>
    </w:tbl>
    <w:p w14:paraId="478B3BBB" w14:textId="77777777" w:rsidR="00576FC3" w:rsidRDefault="00576FC3" w:rsidP="00B9687C">
      <w:pPr>
        <w:rPr>
          <w:b/>
          <w:lang w:eastAsia="en-GB"/>
        </w:rPr>
      </w:pPr>
    </w:p>
    <w:p w14:paraId="437F4602" w14:textId="77777777" w:rsidR="00576FC3" w:rsidRDefault="00576FC3" w:rsidP="00B9687C">
      <w:pPr>
        <w:rPr>
          <w:lang w:eastAsia="en-GB"/>
        </w:rPr>
      </w:pPr>
      <w:r>
        <w:rPr>
          <w:lang w:eastAsia="en-GB"/>
        </w:rPr>
        <w:t>We worked across 15 local authorities. Our spend per local authority, based on the number of clients from each, was as follows:</w:t>
      </w:r>
    </w:p>
    <w:p w14:paraId="04AD82BD" w14:textId="77777777" w:rsidR="00576FC3" w:rsidRDefault="00576FC3">
      <w:pPr>
        <w:spacing w:after="0" w:line="240" w:lineRule="auto"/>
        <w:rPr>
          <w:lang w:eastAsia="en-GB"/>
        </w:rPr>
      </w:pPr>
      <w:r>
        <w:rPr>
          <w:lang w:eastAsia="en-GB"/>
        </w:rPr>
        <w:br w:type="page"/>
      </w:r>
    </w:p>
    <w:tbl>
      <w:tblPr>
        <w:tblStyle w:val="TableGrid"/>
        <w:tblW w:w="9175" w:type="dxa"/>
        <w:tblLook w:val="04A0" w:firstRow="1" w:lastRow="0" w:firstColumn="1" w:lastColumn="0" w:noHBand="0" w:noVBand="1"/>
      </w:tblPr>
      <w:tblGrid>
        <w:gridCol w:w="6380"/>
        <w:gridCol w:w="1307"/>
        <w:gridCol w:w="1488"/>
      </w:tblGrid>
      <w:tr w:rsidR="00576FC3" w:rsidRPr="00576FC3" w14:paraId="11E8B642" w14:textId="77777777" w:rsidTr="00B24A3C">
        <w:trPr>
          <w:trHeight w:val="870"/>
        </w:trPr>
        <w:tc>
          <w:tcPr>
            <w:tcW w:w="6380" w:type="dxa"/>
            <w:noWrap/>
            <w:hideMark/>
          </w:tcPr>
          <w:p w14:paraId="0F7D2F21" w14:textId="77777777" w:rsidR="00576FC3" w:rsidRPr="00576FC3" w:rsidRDefault="00576FC3" w:rsidP="00576FC3">
            <w:pPr>
              <w:rPr>
                <w:b/>
                <w:lang w:val="en-US" w:eastAsia="en-GB"/>
              </w:rPr>
            </w:pPr>
            <w:r w:rsidRPr="00576FC3">
              <w:rPr>
                <w:b/>
                <w:lang w:val="en-US" w:eastAsia="en-GB"/>
              </w:rPr>
              <w:lastRenderedPageBreak/>
              <w:t>Local Authority</w:t>
            </w:r>
          </w:p>
        </w:tc>
        <w:tc>
          <w:tcPr>
            <w:tcW w:w="1307" w:type="dxa"/>
            <w:hideMark/>
          </w:tcPr>
          <w:p w14:paraId="5085CDBE" w14:textId="77777777" w:rsidR="00576FC3" w:rsidRPr="00576FC3" w:rsidRDefault="00576FC3">
            <w:pPr>
              <w:rPr>
                <w:b/>
                <w:lang w:eastAsia="en-GB"/>
              </w:rPr>
            </w:pPr>
            <w:r w:rsidRPr="00576FC3">
              <w:rPr>
                <w:b/>
                <w:lang w:eastAsia="en-GB"/>
              </w:rPr>
              <w:t>No</w:t>
            </w:r>
            <w:r>
              <w:rPr>
                <w:b/>
                <w:lang w:eastAsia="en-GB"/>
              </w:rPr>
              <w:t xml:space="preserve">. </w:t>
            </w:r>
            <w:r w:rsidRPr="00576FC3">
              <w:rPr>
                <w:b/>
                <w:lang w:eastAsia="en-GB"/>
              </w:rPr>
              <w:t>participants</w:t>
            </w:r>
          </w:p>
        </w:tc>
        <w:tc>
          <w:tcPr>
            <w:tcW w:w="1488" w:type="dxa"/>
            <w:hideMark/>
          </w:tcPr>
          <w:p w14:paraId="3832DA2D" w14:textId="77777777" w:rsidR="00576FC3" w:rsidRPr="00576FC3" w:rsidRDefault="00576FC3">
            <w:pPr>
              <w:rPr>
                <w:b/>
                <w:lang w:eastAsia="en-GB"/>
              </w:rPr>
            </w:pPr>
            <w:r w:rsidRPr="00576FC3">
              <w:rPr>
                <w:b/>
                <w:lang w:eastAsia="en-GB"/>
              </w:rPr>
              <w:t>£ cost by local authority</w:t>
            </w:r>
          </w:p>
        </w:tc>
      </w:tr>
      <w:tr w:rsidR="00B24A3C" w:rsidRPr="00576FC3" w14:paraId="639AE7E1" w14:textId="77777777" w:rsidTr="00B24A3C">
        <w:trPr>
          <w:trHeight w:val="290"/>
        </w:trPr>
        <w:tc>
          <w:tcPr>
            <w:tcW w:w="6380" w:type="dxa"/>
            <w:noWrap/>
            <w:hideMark/>
          </w:tcPr>
          <w:p w14:paraId="27A4C783" w14:textId="77777777" w:rsidR="00B24A3C" w:rsidRPr="00576FC3" w:rsidRDefault="00B24A3C" w:rsidP="00B24A3C">
            <w:pPr>
              <w:rPr>
                <w:lang w:eastAsia="en-GB"/>
              </w:rPr>
            </w:pPr>
            <w:r w:rsidRPr="00576FC3">
              <w:rPr>
                <w:lang w:eastAsia="en-GB"/>
              </w:rPr>
              <w:t>Glasgow City</w:t>
            </w:r>
          </w:p>
        </w:tc>
        <w:tc>
          <w:tcPr>
            <w:tcW w:w="1307" w:type="dxa"/>
            <w:noWrap/>
            <w:hideMark/>
          </w:tcPr>
          <w:p w14:paraId="7786B5A4" w14:textId="77777777" w:rsidR="00B24A3C" w:rsidRPr="00576FC3" w:rsidRDefault="00B24A3C" w:rsidP="00B24A3C">
            <w:pPr>
              <w:rPr>
                <w:lang w:eastAsia="en-GB"/>
              </w:rPr>
            </w:pPr>
            <w:r w:rsidRPr="00576FC3">
              <w:rPr>
                <w:lang w:eastAsia="en-GB"/>
              </w:rPr>
              <w:t>21</w:t>
            </w:r>
          </w:p>
        </w:tc>
        <w:tc>
          <w:tcPr>
            <w:tcW w:w="1488" w:type="dxa"/>
            <w:noWrap/>
            <w:vAlign w:val="center"/>
            <w:hideMark/>
          </w:tcPr>
          <w:p w14:paraId="05F3589B" w14:textId="77777777" w:rsidR="00B24A3C" w:rsidRDefault="00B24A3C" w:rsidP="00B24A3C">
            <w:pPr>
              <w:spacing w:after="0" w:line="240" w:lineRule="auto"/>
              <w:rPr>
                <w:rFonts w:cs="Calibri"/>
                <w:color w:val="000000"/>
                <w:lang w:val="en-US"/>
              </w:rPr>
            </w:pPr>
            <w:r>
              <w:rPr>
                <w:rFonts w:cs="Calibri"/>
                <w:color w:val="000000"/>
                <w:lang w:eastAsia="en-GB"/>
              </w:rPr>
              <w:t xml:space="preserve"> £         61,880 </w:t>
            </w:r>
          </w:p>
        </w:tc>
      </w:tr>
      <w:tr w:rsidR="00B24A3C" w:rsidRPr="00576FC3" w14:paraId="73755520" w14:textId="77777777" w:rsidTr="00B24A3C">
        <w:trPr>
          <w:trHeight w:val="290"/>
        </w:trPr>
        <w:tc>
          <w:tcPr>
            <w:tcW w:w="6380" w:type="dxa"/>
            <w:noWrap/>
            <w:hideMark/>
          </w:tcPr>
          <w:p w14:paraId="48BE9E12" w14:textId="77777777" w:rsidR="00B24A3C" w:rsidRPr="00576FC3" w:rsidRDefault="00B24A3C" w:rsidP="00B24A3C">
            <w:pPr>
              <w:rPr>
                <w:lang w:eastAsia="en-GB"/>
              </w:rPr>
            </w:pPr>
            <w:r w:rsidRPr="00576FC3">
              <w:rPr>
                <w:lang w:eastAsia="en-GB"/>
              </w:rPr>
              <w:t>Edinburgh City</w:t>
            </w:r>
          </w:p>
        </w:tc>
        <w:tc>
          <w:tcPr>
            <w:tcW w:w="1307" w:type="dxa"/>
            <w:noWrap/>
            <w:hideMark/>
          </w:tcPr>
          <w:p w14:paraId="53C2F1A1" w14:textId="77777777" w:rsidR="00B24A3C" w:rsidRPr="00576FC3" w:rsidRDefault="00B24A3C" w:rsidP="00B24A3C">
            <w:pPr>
              <w:rPr>
                <w:lang w:eastAsia="en-GB"/>
              </w:rPr>
            </w:pPr>
            <w:r w:rsidRPr="00576FC3">
              <w:rPr>
                <w:lang w:eastAsia="en-GB"/>
              </w:rPr>
              <w:t>18</w:t>
            </w:r>
          </w:p>
        </w:tc>
        <w:tc>
          <w:tcPr>
            <w:tcW w:w="1488" w:type="dxa"/>
            <w:noWrap/>
            <w:vAlign w:val="center"/>
            <w:hideMark/>
          </w:tcPr>
          <w:p w14:paraId="78BC8633" w14:textId="77777777" w:rsidR="00B24A3C" w:rsidRDefault="00B24A3C" w:rsidP="00B24A3C">
            <w:pPr>
              <w:rPr>
                <w:rFonts w:cs="Calibri"/>
                <w:color w:val="000000"/>
              </w:rPr>
            </w:pPr>
            <w:r>
              <w:rPr>
                <w:rFonts w:cs="Calibri"/>
                <w:color w:val="000000"/>
                <w:lang w:eastAsia="en-GB"/>
              </w:rPr>
              <w:t xml:space="preserve"> £         53,040 </w:t>
            </w:r>
          </w:p>
        </w:tc>
      </w:tr>
      <w:tr w:rsidR="00B24A3C" w:rsidRPr="00576FC3" w14:paraId="19F69C24" w14:textId="77777777" w:rsidTr="00B24A3C">
        <w:trPr>
          <w:trHeight w:val="290"/>
        </w:trPr>
        <w:tc>
          <w:tcPr>
            <w:tcW w:w="6380" w:type="dxa"/>
            <w:noWrap/>
            <w:hideMark/>
          </w:tcPr>
          <w:p w14:paraId="774F9D8A" w14:textId="77777777" w:rsidR="00B24A3C" w:rsidRPr="00576FC3" w:rsidRDefault="00B24A3C" w:rsidP="00B24A3C">
            <w:pPr>
              <w:rPr>
                <w:lang w:eastAsia="en-GB"/>
              </w:rPr>
            </w:pPr>
            <w:r w:rsidRPr="00576FC3">
              <w:rPr>
                <w:lang w:eastAsia="en-GB"/>
              </w:rPr>
              <w:t>Midlothian</w:t>
            </w:r>
          </w:p>
        </w:tc>
        <w:tc>
          <w:tcPr>
            <w:tcW w:w="1307" w:type="dxa"/>
            <w:noWrap/>
            <w:hideMark/>
          </w:tcPr>
          <w:p w14:paraId="445BAD25" w14:textId="77777777" w:rsidR="00B24A3C" w:rsidRPr="00576FC3" w:rsidRDefault="00B24A3C" w:rsidP="00B24A3C">
            <w:pPr>
              <w:rPr>
                <w:lang w:eastAsia="en-GB"/>
              </w:rPr>
            </w:pPr>
            <w:r w:rsidRPr="00576FC3">
              <w:rPr>
                <w:lang w:eastAsia="en-GB"/>
              </w:rPr>
              <w:t>8</w:t>
            </w:r>
          </w:p>
        </w:tc>
        <w:tc>
          <w:tcPr>
            <w:tcW w:w="1488" w:type="dxa"/>
            <w:noWrap/>
            <w:vAlign w:val="center"/>
            <w:hideMark/>
          </w:tcPr>
          <w:p w14:paraId="0C0E4195" w14:textId="77777777" w:rsidR="00B24A3C" w:rsidRDefault="00B24A3C" w:rsidP="00B24A3C">
            <w:pPr>
              <w:rPr>
                <w:rFonts w:cs="Calibri"/>
                <w:color w:val="000000"/>
              </w:rPr>
            </w:pPr>
            <w:r>
              <w:rPr>
                <w:rFonts w:cs="Calibri"/>
                <w:color w:val="000000"/>
                <w:lang w:eastAsia="en-GB"/>
              </w:rPr>
              <w:t xml:space="preserve"> £         23,573 </w:t>
            </w:r>
          </w:p>
        </w:tc>
      </w:tr>
      <w:tr w:rsidR="00B24A3C" w:rsidRPr="00576FC3" w14:paraId="0ACBFD9F" w14:textId="77777777" w:rsidTr="00B24A3C">
        <w:trPr>
          <w:trHeight w:val="290"/>
        </w:trPr>
        <w:tc>
          <w:tcPr>
            <w:tcW w:w="6380" w:type="dxa"/>
            <w:noWrap/>
            <w:hideMark/>
          </w:tcPr>
          <w:p w14:paraId="24D0CE99" w14:textId="77777777" w:rsidR="00B24A3C" w:rsidRPr="00576FC3" w:rsidRDefault="00B24A3C" w:rsidP="00B24A3C">
            <w:pPr>
              <w:rPr>
                <w:lang w:eastAsia="en-GB"/>
              </w:rPr>
            </w:pPr>
            <w:r w:rsidRPr="00576FC3">
              <w:rPr>
                <w:lang w:eastAsia="en-GB"/>
              </w:rPr>
              <w:t>West Lothian</w:t>
            </w:r>
          </w:p>
        </w:tc>
        <w:tc>
          <w:tcPr>
            <w:tcW w:w="1307" w:type="dxa"/>
            <w:noWrap/>
            <w:hideMark/>
          </w:tcPr>
          <w:p w14:paraId="79927BED" w14:textId="77777777" w:rsidR="00B24A3C" w:rsidRPr="00576FC3" w:rsidRDefault="00B24A3C" w:rsidP="00B24A3C">
            <w:pPr>
              <w:rPr>
                <w:lang w:eastAsia="en-GB"/>
              </w:rPr>
            </w:pPr>
            <w:r w:rsidRPr="00576FC3">
              <w:rPr>
                <w:lang w:eastAsia="en-GB"/>
              </w:rPr>
              <w:t>5</w:t>
            </w:r>
          </w:p>
        </w:tc>
        <w:tc>
          <w:tcPr>
            <w:tcW w:w="1488" w:type="dxa"/>
            <w:noWrap/>
            <w:vAlign w:val="center"/>
            <w:hideMark/>
          </w:tcPr>
          <w:p w14:paraId="03A923B8" w14:textId="77777777" w:rsidR="00B24A3C" w:rsidRDefault="00B24A3C" w:rsidP="00B24A3C">
            <w:pPr>
              <w:rPr>
                <w:rFonts w:cs="Calibri"/>
                <w:color w:val="000000"/>
              </w:rPr>
            </w:pPr>
            <w:r>
              <w:rPr>
                <w:rFonts w:cs="Calibri"/>
                <w:color w:val="000000"/>
                <w:lang w:eastAsia="en-GB"/>
              </w:rPr>
              <w:t xml:space="preserve"> £         14,733 </w:t>
            </w:r>
          </w:p>
        </w:tc>
      </w:tr>
      <w:tr w:rsidR="00B24A3C" w:rsidRPr="00576FC3" w14:paraId="218D7A1F" w14:textId="77777777" w:rsidTr="00B24A3C">
        <w:trPr>
          <w:trHeight w:val="290"/>
        </w:trPr>
        <w:tc>
          <w:tcPr>
            <w:tcW w:w="6380" w:type="dxa"/>
            <w:noWrap/>
            <w:hideMark/>
          </w:tcPr>
          <w:p w14:paraId="4ECD83F1" w14:textId="77777777" w:rsidR="00B24A3C" w:rsidRPr="00576FC3" w:rsidRDefault="00B24A3C" w:rsidP="00B24A3C">
            <w:pPr>
              <w:rPr>
                <w:lang w:eastAsia="en-GB"/>
              </w:rPr>
            </w:pPr>
            <w:r w:rsidRPr="00576FC3">
              <w:rPr>
                <w:lang w:eastAsia="en-GB"/>
              </w:rPr>
              <w:t>North Lanarkshire</w:t>
            </w:r>
          </w:p>
        </w:tc>
        <w:tc>
          <w:tcPr>
            <w:tcW w:w="1307" w:type="dxa"/>
            <w:noWrap/>
            <w:hideMark/>
          </w:tcPr>
          <w:p w14:paraId="3D4BA3D2" w14:textId="77777777" w:rsidR="00B24A3C" w:rsidRPr="00576FC3" w:rsidRDefault="00B24A3C" w:rsidP="00B24A3C">
            <w:pPr>
              <w:rPr>
                <w:lang w:eastAsia="en-GB"/>
              </w:rPr>
            </w:pPr>
            <w:r w:rsidRPr="00576FC3">
              <w:rPr>
                <w:lang w:eastAsia="en-GB"/>
              </w:rPr>
              <w:t>4</w:t>
            </w:r>
          </w:p>
        </w:tc>
        <w:tc>
          <w:tcPr>
            <w:tcW w:w="1488" w:type="dxa"/>
            <w:noWrap/>
            <w:vAlign w:val="center"/>
            <w:hideMark/>
          </w:tcPr>
          <w:p w14:paraId="19D87F04" w14:textId="77777777" w:rsidR="00B24A3C" w:rsidRDefault="00B24A3C" w:rsidP="00B24A3C">
            <w:pPr>
              <w:rPr>
                <w:rFonts w:cs="Calibri"/>
                <w:color w:val="000000"/>
              </w:rPr>
            </w:pPr>
            <w:r>
              <w:rPr>
                <w:rFonts w:cs="Calibri"/>
                <w:color w:val="000000"/>
                <w:lang w:eastAsia="en-GB"/>
              </w:rPr>
              <w:t xml:space="preserve"> £         11,787 </w:t>
            </w:r>
          </w:p>
        </w:tc>
      </w:tr>
      <w:tr w:rsidR="00B24A3C" w:rsidRPr="00576FC3" w14:paraId="3707DC30" w14:textId="77777777" w:rsidTr="00B24A3C">
        <w:trPr>
          <w:trHeight w:val="290"/>
        </w:trPr>
        <w:tc>
          <w:tcPr>
            <w:tcW w:w="6380" w:type="dxa"/>
            <w:noWrap/>
            <w:hideMark/>
          </w:tcPr>
          <w:p w14:paraId="4B92BD8B" w14:textId="77777777" w:rsidR="00B24A3C" w:rsidRPr="00576FC3" w:rsidRDefault="00B24A3C" w:rsidP="00B24A3C">
            <w:pPr>
              <w:rPr>
                <w:lang w:eastAsia="en-GB"/>
              </w:rPr>
            </w:pPr>
            <w:r w:rsidRPr="00576FC3">
              <w:rPr>
                <w:lang w:eastAsia="en-GB"/>
              </w:rPr>
              <w:t>East Lothian</w:t>
            </w:r>
          </w:p>
        </w:tc>
        <w:tc>
          <w:tcPr>
            <w:tcW w:w="1307" w:type="dxa"/>
            <w:noWrap/>
            <w:hideMark/>
          </w:tcPr>
          <w:p w14:paraId="577E65DF" w14:textId="77777777" w:rsidR="00B24A3C" w:rsidRPr="00576FC3" w:rsidRDefault="00B24A3C" w:rsidP="00B24A3C">
            <w:pPr>
              <w:rPr>
                <w:lang w:eastAsia="en-GB"/>
              </w:rPr>
            </w:pPr>
            <w:r w:rsidRPr="00576FC3">
              <w:rPr>
                <w:lang w:eastAsia="en-GB"/>
              </w:rPr>
              <w:t>3</w:t>
            </w:r>
          </w:p>
        </w:tc>
        <w:tc>
          <w:tcPr>
            <w:tcW w:w="1488" w:type="dxa"/>
            <w:noWrap/>
            <w:vAlign w:val="center"/>
            <w:hideMark/>
          </w:tcPr>
          <w:p w14:paraId="2716F6D4" w14:textId="77777777" w:rsidR="00B24A3C" w:rsidRDefault="00B24A3C" w:rsidP="00B24A3C">
            <w:pPr>
              <w:rPr>
                <w:rFonts w:cs="Calibri"/>
                <w:color w:val="000000"/>
              </w:rPr>
            </w:pPr>
            <w:r>
              <w:rPr>
                <w:rFonts w:cs="Calibri"/>
                <w:color w:val="000000"/>
                <w:lang w:eastAsia="en-GB"/>
              </w:rPr>
              <w:t xml:space="preserve"> £           8,840 </w:t>
            </w:r>
          </w:p>
        </w:tc>
      </w:tr>
      <w:tr w:rsidR="00B24A3C" w:rsidRPr="00576FC3" w14:paraId="0B870D9D" w14:textId="77777777" w:rsidTr="00B24A3C">
        <w:trPr>
          <w:trHeight w:val="290"/>
        </w:trPr>
        <w:tc>
          <w:tcPr>
            <w:tcW w:w="6380" w:type="dxa"/>
            <w:noWrap/>
            <w:hideMark/>
          </w:tcPr>
          <w:p w14:paraId="4396E79E" w14:textId="77777777" w:rsidR="00B24A3C" w:rsidRPr="00576FC3" w:rsidRDefault="00B24A3C" w:rsidP="00B24A3C">
            <w:pPr>
              <w:rPr>
                <w:lang w:eastAsia="en-GB"/>
              </w:rPr>
            </w:pPr>
            <w:r w:rsidRPr="00576FC3">
              <w:rPr>
                <w:lang w:eastAsia="en-GB"/>
              </w:rPr>
              <w:t>South Lanarkshire</w:t>
            </w:r>
          </w:p>
        </w:tc>
        <w:tc>
          <w:tcPr>
            <w:tcW w:w="1307" w:type="dxa"/>
            <w:noWrap/>
            <w:hideMark/>
          </w:tcPr>
          <w:p w14:paraId="0F406B7F" w14:textId="77777777" w:rsidR="00B24A3C" w:rsidRPr="00576FC3" w:rsidRDefault="00B24A3C" w:rsidP="00B24A3C">
            <w:pPr>
              <w:rPr>
                <w:lang w:eastAsia="en-GB"/>
              </w:rPr>
            </w:pPr>
            <w:r w:rsidRPr="00576FC3">
              <w:rPr>
                <w:lang w:eastAsia="en-GB"/>
              </w:rPr>
              <w:t>2</w:t>
            </w:r>
          </w:p>
        </w:tc>
        <w:tc>
          <w:tcPr>
            <w:tcW w:w="1488" w:type="dxa"/>
            <w:noWrap/>
            <w:vAlign w:val="center"/>
            <w:hideMark/>
          </w:tcPr>
          <w:p w14:paraId="3568AB79" w14:textId="77777777" w:rsidR="00B24A3C" w:rsidRDefault="00B24A3C" w:rsidP="00B24A3C">
            <w:pPr>
              <w:rPr>
                <w:rFonts w:cs="Calibri"/>
                <w:color w:val="000000"/>
              </w:rPr>
            </w:pPr>
            <w:r>
              <w:rPr>
                <w:rFonts w:cs="Calibri"/>
                <w:color w:val="000000"/>
                <w:lang w:eastAsia="en-GB"/>
              </w:rPr>
              <w:t xml:space="preserve"> £           5,893 </w:t>
            </w:r>
          </w:p>
        </w:tc>
      </w:tr>
      <w:tr w:rsidR="00B24A3C" w:rsidRPr="00576FC3" w14:paraId="3655324D" w14:textId="77777777" w:rsidTr="00B24A3C">
        <w:trPr>
          <w:trHeight w:val="290"/>
        </w:trPr>
        <w:tc>
          <w:tcPr>
            <w:tcW w:w="6380" w:type="dxa"/>
            <w:noWrap/>
            <w:hideMark/>
          </w:tcPr>
          <w:p w14:paraId="5721EC8B" w14:textId="77777777" w:rsidR="00B24A3C" w:rsidRPr="00576FC3" w:rsidRDefault="00B24A3C" w:rsidP="00B24A3C">
            <w:pPr>
              <w:rPr>
                <w:lang w:eastAsia="en-GB"/>
              </w:rPr>
            </w:pPr>
            <w:r w:rsidRPr="00576FC3">
              <w:rPr>
                <w:lang w:eastAsia="en-GB"/>
              </w:rPr>
              <w:t>Falkirk</w:t>
            </w:r>
          </w:p>
        </w:tc>
        <w:tc>
          <w:tcPr>
            <w:tcW w:w="1307" w:type="dxa"/>
            <w:noWrap/>
            <w:hideMark/>
          </w:tcPr>
          <w:p w14:paraId="4B7C664A" w14:textId="77777777" w:rsidR="00B24A3C" w:rsidRPr="00576FC3" w:rsidRDefault="00B24A3C" w:rsidP="00B24A3C">
            <w:pPr>
              <w:rPr>
                <w:lang w:eastAsia="en-GB"/>
              </w:rPr>
            </w:pPr>
            <w:r w:rsidRPr="00576FC3">
              <w:rPr>
                <w:lang w:eastAsia="en-GB"/>
              </w:rPr>
              <w:t>2</w:t>
            </w:r>
          </w:p>
        </w:tc>
        <w:tc>
          <w:tcPr>
            <w:tcW w:w="1488" w:type="dxa"/>
            <w:noWrap/>
            <w:vAlign w:val="center"/>
            <w:hideMark/>
          </w:tcPr>
          <w:p w14:paraId="7E6CFDE5" w14:textId="77777777" w:rsidR="00B24A3C" w:rsidRDefault="00B24A3C" w:rsidP="00B24A3C">
            <w:pPr>
              <w:rPr>
                <w:rFonts w:cs="Calibri"/>
                <w:color w:val="000000"/>
              </w:rPr>
            </w:pPr>
            <w:r>
              <w:rPr>
                <w:rFonts w:cs="Calibri"/>
                <w:color w:val="000000"/>
                <w:lang w:eastAsia="en-GB"/>
              </w:rPr>
              <w:t xml:space="preserve"> £           5,893 </w:t>
            </w:r>
          </w:p>
        </w:tc>
      </w:tr>
      <w:tr w:rsidR="00B24A3C" w:rsidRPr="00576FC3" w14:paraId="74FED252" w14:textId="77777777" w:rsidTr="00B24A3C">
        <w:trPr>
          <w:trHeight w:val="290"/>
        </w:trPr>
        <w:tc>
          <w:tcPr>
            <w:tcW w:w="6380" w:type="dxa"/>
            <w:noWrap/>
            <w:hideMark/>
          </w:tcPr>
          <w:p w14:paraId="7D779467" w14:textId="77777777" w:rsidR="00B24A3C" w:rsidRPr="00576FC3" w:rsidRDefault="00B24A3C" w:rsidP="00B24A3C">
            <w:pPr>
              <w:rPr>
                <w:lang w:eastAsia="en-GB"/>
              </w:rPr>
            </w:pPr>
            <w:r w:rsidRPr="00576FC3">
              <w:rPr>
                <w:lang w:eastAsia="en-GB"/>
              </w:rPr>
              <w:t>Stirling</w:t>
            </w:r>
          </w:p>
        </w:tc>
        <w:tc>
          <w:tcPr>
            <w:tcW w:w="1307" w:type="dxa"/>
            <w:noWrap/>
            <w:hideMark/>
          </w:tcPr>
          <w:p w14:paraId="6F852ADA" w14:textId="77777777" w:rsidR="00B24A3C" w:rsidRPr="00576FC3" w:rsidRDefault="00B24A3C" w:rsidP="00B24A3C">
            <w:pPr>
              <w:rPr>
                <w:lang w:eastAsia="en-GB"/>
              </w:rPr>
            </w:pPr>
            <w:r w:rsidRPr="00576FC3">
              <w:rPr>
                <w:lang w:eastAsia="en-GB"/>
              </w:rPr>
              <w:t>2</w:t>
            </w:r>
          </w:p>
        </w:tc>
        <w:tc>
          <w:tcPr>
            <w:tcW w:w="1488" w:type="dxa"/>
            <w:noWrap/>
            <w:vAlign w:val="center"/>
            <w:hideMark/>
          </w:tcPr>
          <w:p w14:paraId="62C9DBB6" w14:textId="77777777" w:rsidR="00B24A3C" w:rsidRDefault="00B24A3C" w:rsidP="00B24A3C">
            <w:pPr>
              <w:rPr>
                <w:rFonts w:cs="Calibri"/>
                <w:color w:val="000000"/>
              </w:rPr>
            </w:pPr>
            <w:r>
              <w:rPr>
                <w:rFonts w:cs="Calibri"/>
                <w:color w:val="000000"/>
                <w:lang w:eastAsia="en-GB"/>
              </w:rPr>
              <w:t xml:space="preserve"> £           5,893 </w:t>
            </w:r>
          </w:p>
        </w:tc>
      </w:tr>
      <w:tr w:rsidR="00B24A3C" w:rsidRPr="00576FC3" w14:paraId="02E2818A" w14:textId="77777777" w:rsidTr="00B24A3C">
        <w:trPr>
          <w:trHeight w:val="290"/>
        </w:trPr>
        <w:tc>
          <w:tcPr>
            <w:tcW w:w="6380" w:type="dxa"/>
            <w:noWrap/>
            <w:hideMark/>
          </w:tcPr>
          <w:p w14:paraId="6ED781A2" w14:textId="77777777" w:rsidR="00B24A3C" w:rsidRPr="00576FC3" w:rsidRDefault="00B24A3C" w:rsidP="00B24A3C">
            <w:pPr>
              <w:rPr>
                <w:lang w:eastAsia="en-GB"/>
              </w:rPr>
            </w:pPr>
            <w:r w:rsidRPr="00576FC3">
              <w:rPr>
                <w:lang w:eastAsia="en-GB"/>
              </w:rPr>
              <w:t>West Dunbartonshire</w:t>
            </w:r>
          </w:p>
        </w:tc>
        <w:tc>
          <w:tcPr>
            <w:tcW w:w="1307" w:type="dxa"/>
            <w:noWrap/>
            <w:hideMark/>
          </w:tcPr>
          <w:p w14:paraId="5C9508C7" w14:textId="77777777" w:rsidR="00B24A3C" w:rsidRPr="00576FC3" w:rsidRDefault="00B24A3C" w:rsidP="00B24A3C">
            <w:pPr>
              <w:rPr>
                <w:lang w:eastAsia="en-GB"/>
              </w:rPr>
            </w:pPr>
            <w:r w:rsidRPr="00576FC3">
              <w:rPr>
                <w:lang w:eastAsia="en-GB"/>
              </w:rPr>
              <w:t>2</w:t>
            </w:r>
          </w:p>
        </w:tc>
        <w:tc>
          <w:tcPr>
            <w:tcW w:w="1488" w:type="dxa"/>
            <w:noWrap/>
            <w:vAlign w:val="center"/>
            <w:hideMark/>
          </w:tcPr>
          <w:p w14:paraId="5C7EADE8" w14:textId="77777777" w:rsidR="00B24A3C" w:rsidRDefault="00B24A3C" w:rsidP="00B24A3C">
            <w:pPr>
              <w:rPr>
                <w:rFonts w:cs="Calibri"/>
                <w:color w:val="000000"/>
              </w:rPr>
            </w:pPr>
            <w:r>
              <w:rPr>
                <w:rFonts w:cs="Calibri"/>
                <w:color w:val="000000"/>
                <w:lang w:eastAsia="en-GB"/>
              </w:rPr>
              <w:t xml:space="preserve"> £           5,893 </w:t>
            </w:r>
          </w:p>
        </w:tc>
      </w:tr>
      <w:tr w:rsidR="00B24A3C" w:rsidRPr="00576FC3" w14:paraId="114C7099" w14:textId="77777777" w:rsidTr="00B24A3C">
        <w:trPr>
          <w:trHeight w:val="290"/>
        </w:trPr>
        <w:tc>
          <w:tcPr>
            <w:tcW w:w="6380" w:type="dxa"/>
            <w:noWrap/>
            <w:hideMark/>
          </w:tcPr>
          <w:p w14:paraId="46903FF5" w14:textId="77777777" w:rsidR="00B24A3C" w:rsidRPr="00576FC3" w:rsidRDefault="00B24A3C" w:rsidP="00B24A3C">
            <w:pPr>
              <w:rPr>
                <w:lang w:eastAsia="en-GB"/>
              </w:rPr>
            </w:pPr>
            <w:r w:rsidRPr="00576FC3">
              <w:rPr>
                <w:lang w:eastAsia="en-GB"/>
              </w:rPr>
              <w:t>Clackmannanshire</w:t>
            </w:r>
          </w:p>
        </w:tc>
        <w:tc>
          <w:tcPr>
            <w:tcW w:w="1307" w:type="dxa"/>
            <w:noWrap/>
            <w:hideMark/>
          </w:tcPr>
          <w:p w14:paraId="26F27605" w14:textId="77777777" w:rsidR="00B24A3C" w:rsidRPr="00576FC3" w:rsidRDefault="00B24A3C" w:rsidP="00B24A3C">
            <w:pPr>
              <w:rPr>
                <w:lang w:eastAsia="en-GB"/>
              </w:rPr>
            </w:pPr>
            <w:r w:rsidRPr="00576FC3">
              <w:rPr>
                <w:lang w:eastAsia="en-GB"/>
              </w:rPr>
              <w:t>2</w:t>
            </w:r>
          </w:p>
        </w:tc>
        <w:tc>
          <w:tcPr>
            <w:tcW w:w="1488" w:type="dxa"/>
            <w:noWrap/>
            <w:vAlign w:val="center"/>
            <w:hideMark/>
          </w:tcPr>
          <w:p w14:paraId="3EA66A65" w14:textId="77777777" w:rsidR="00B24A3C" w:rsidRDefault="00B24A3C" w:rsidP="00B24A3C">
            <w:pPr>
              <w:rPr>
                <w:rFonts w:cs="Calibri"/>
                <w:color w:val="000000"/>
              </w:rPr>
            </w:pPr>
            <w:r>
              <w:rPr>
                <w:rFonts w:cs="Calibri"/>
                <w:color w:val="000000"/>
                <w:lang w:eastAsia="en-GB"/>
              </w:rPr>
              <w:t xml:space="preserve"> £           5,893 </w:t>
            </w:r>
          </w:p>
        </w:tc>
      </w:tr>
      <w:tr w:rsidR="00B24A3C" w:rsidRPr="00576FC3" w14:paraId="0AD3D919" w14:textId="77777777" w:rsidTr="00B24A3C">
        <w:trPr>
          <w:trHeight w:val="290"/>
        </w:trPr>
        <w:tc>
          <w:tcPr>
            <w:tcW w:w="6380" w:type="dxa"/>
            <w:noWrap/>
            <w:hideMark/>
          </w:tcPr>
          <w:p w14:paraId="3C885122" w14:textId="77777777" w:rsidR="00B24A3C" w:rsidRPr="00576FC3" w:rsidRDefault="00B24A3C" w:rsidP="00B24A3C">
            <w:pPr>
              <w:rPr>
                <w:lang w:eastAsia="en-GB"/>
              </w:rPr>
            </w:pPr>
            <w:r w:rsidRPr="00576FC3">
              <w:rPr>
                <w:lang w:eastAsia="en-GB"/>
              </w:rPr>
              <w:t>Scottish Borders</w:t>
            </w:r>
          </w:p>
        </w:tc>
        <w:tc>
          <w:tcPr>
            <w:tcW w:w="1307" w:type="dxa"/>
            <w:noWrap/>
            <w:hideMark/>
          </w:tcPr>
          <w:p w14:paraId="549D5DFE" w14:textId="77777777" w:rsidR="00B24A3C" w:rsidRPr="00576FC3" w:rsidRDefault="00B24A3C" w:rsidP="00B24A3C">
            <w:pPr>
              <w:rPr>
                <w:lang w:eastAsia="en-GB"/>
              </w:rPr>
            </w:pPr>
            <w:r w:rsidRPr="00576FC3">
              <w:rPr>
                <w:lang w:eastAsia="en-GB"/>
              </w:rPr>
              <w:t>2</w:t>
            </w:r>
          </w:p>
        </w:tc>
        <w:tc>
          <w:tcPr>
            <w:tcW w:w="1488" w:type="dxa"/>
            <w:noWrap/>
            <w:vAlign w:val="center"/>
            <w:hideMark/>
          </w:tcPr>
          <w:p w14:paraId="342BAE8B" w14:textId="77777777" w:rsidR="00B24A3C" w:rsidRDefault="00B24A3C" w:rsidP="00B24A3C">
            <w:pPr>
              <w:rPr>
                <w:rFonts w:cs="Calibri"/>
                <w:color w:val="000000"/>
              </w:rPr>
            </w:pPr>
            <w:r>
              <w:rPr>
                <w:rFonts w:cs="Calibri"/>
                <w:color w:val="000000"/>
                <w:lang w:eastAsia="en-GB"/>
              </w:rPr>
              <w:t xml:space="preserve"> £           5,893 </w:t>
            </w:r>
          </w:p>
        </w:tc>
      </w:tr>
      <w:tr w:rsidR="00B24A3C" w:rsidRPr="00576FC3" w14:paraId="1BB5016F" w14:textId="77777777" w:rsidTr="00B24A3C">
        <w:trPr>
          <w:trHeight w:val="290"/>
        </w:trPr>
        <w:tc>
          <w:tcPr>
            <w:tcW w:w="6380" w:type="dxa"/>
            <w:noWrap/>
            <w:hideMark/>
          </w:tcPr>
          <w:p w14:paraId="7C3C5C4F" w14:textId="77777777" w:rsidR="00B24A3C" w:rsidRPr="00576FC3" w:rsidRDefault="00B24A3C" w:rsidP="00B24A3C">
            <w:pPr>
              <w:rPr>
                <w:lang w:eastAsia="en-GB"/>
              </w:rPr>
            </w:pPr>
            <w:r w:rsidRPr="00576FC3">
              <w:rPr>
                <w:lang w:eastAsia="en-GB"/>
              </w:rPr>
              <w:t>Renfrewshire</w:t>
            </w:r>
          </w:p>
        </w:tc>
        <w:tc>
          <w:tcPr>
            <w:tcW w:w="1307" w:type="dxa"/>
            <w:noWrap/>
            <w:hideMark/>
          </w:tcPr>
          <w:p w14:paraId="32AE46CD" w14:textId="77777777" w:rsidR="00B24A3C" w:rsidRPr="00576FC3" w:rsidRDefault="00B24A3C" w:rsidP="00B24A3C">
            <w:pPr>
              <w:rPr>
                <w:lang w:eastAsia="en-GB"/>
              </w:rPr>
            </w:pPr>
            <w:r w:rsidRPr="00576FC3">
              <w:rPr>
                <w:lang w:eastAsia="en-GB"/>
              </w:rPr>
              <w:t>2</w:t>
            </w:r>
          </w:p>
        </w:tc>
        <w:tc>
          <w:tcPr>
            <w:tcW w:w="1488" w:type="dxa"/>
            <w:noWrap/>
            <w:vAlign w:val="center"/>
            <w:hideMark/>
          </w:tcPr>
          <w:p w14:paraId="62DEE2F0" w14:textId="77777777" w:rsidR="00B24A3C" w:rsidRDefault="00B24A3C" w:rsidP="00B24A3C">
            <w:pPr>
              <w:rPr>
                <w:rFonts w:cs="Calibri"/>
                <w:color w:val="000000"/>
              </w:rPr>
            </w:pPr>
            <w:r>
              <w:rPr>
                <w:rFonts w:cs="Calibri"/>
                <w:color w:val="000000"/>
                <w:lang w:eastAsia="en-GB"/>
              </w:rPr>
              <w:t xml:space="preserve"> £           5,893 </w:t>
            </w:r>
          </w:p>
        </w:tc>
      </w:tr>
      <w:tr w:rsidR="00B24A3C" w:rsidRPr="00576FC3" w14:paraId="53D38BD1" w14:textId="77777777" w:rsidTr="00B24A3C">
        <w:trPr>
          <w:trHeight w:val="290"/>
        </w:trPr>
        <w:tc>
          <w:tcPr>
            <w:tcW w:w="6380" w:type="dxa"/>
            <w:noWrap/>
            <w:hideMark/>
          </w:tcPr>
          <w:p w14:paraId="0A04B68D" w14:textId="77777777" w:rsidR="00B24A3C" w:rsidRPr="00576FC3" w:rsidRDefault="00B24A3C" w:rsidP="00B24A3C">
            <w:pPr>
              <w:rPr>
                <w:lang w:eastAsia="en-GB"/>
              </w:rPr>
            </w:pPr>
            <w:r w:rsidRPr="00576FC3">
              <w:rPr>
                <w:lang w:eastAsia="en-GB"/>
              </w:rPr>
              <w:t>Perth &amp; Kinross</w:t>
            </w:r>
          </w:p>
        </w:tc>
        <w:tc>
          <w:tcPr>
            <w:tcW w:w="1307" w:type="dxa"/>
            <w:noWrap/>
            <w:hideMark/>
          </w:tcPr>
          <w:p w14:paraId="71DBEDAD" w14:textId="77777777" w:rsidR="00B24A3C" w:rsidRPr="00576FC3" w:rsidRDefault="00B24A3C" w:rsidP="00B24A3C">
            <w:pPr>
              <w:rPr>
                <w:lang w:eastAsia="en-GB"/>
              </w:rPr>
            </w:pPr>
            <w:r w:rsidRPr="00576FC3">
              <w:rPr>
                <w:lang w:eastAsia="en-GB"/>
              </w:rPr>
              <w:t>1</w:t>
            </w:r>
          </w:p>
        </w:tc>
        <w:tc>
          <w:tcPr>
            <w:tcW w:w="1488" w:type="dxa"/>
            <w:noWrap/>
            <w:vAlign w:val="center"/>
            <w:hideMark/>
          </w:tcPr>
          <w:p w14:paraId="1D39F75E" w14:textId="77777777" w:rsidR="00B24A3C" w:rsidRDefault="00B24A3C" w:rsidP="00B24A3C">
            <w:pPr>
              <w:rPr>
                <w:rFonts w:cs="Calibri"/>
                <w:color w:val="000000"/>
              </w:rPr>
            </w:pPr>
            <w:r>
              <w:rPr>
                <w:rFonts w:cs="Calibri"/>
                <w:color w:val="000000"/>
                <w:lang w:eastAsia="en-GB"/>
              </w:rPr>
              <w:t xml:space="preserve"> £           2,947 </w:t>
            </w:r>
          </w:p>
        </w:tc>
      </w:tr>
      <w:tr w:rsidR="00B24A3C" w:rsidRPr="00576FC3" w14:paraId="0AB3989F" w14:textId="77777777" w:rsidTr="00B24A3C">
        <w:trPr>
          <w:trHeight w:val="290"/>
        </w:trPr>
        <w:tc>
          <w:tcPr>
            <w:tcW w:w="6380" w:type="dxa"/>
            <w:noWrap/>
            <w:hideMark/>
          </w:tcPr>
          <w:p w14:paraId="75A7B361" w14:textId="77777777" w:rsidR="00B24A3C" w:rsidRPr="00576FC3" w:rsidRDefault="00B24A3C" w:rsidP="00B24A3C">
            <w:pPr>
              <w:rPr>
                <w:lang w:eastAsia="en-GB"/>
              </w:rPr>
            </w:pPr>
            <w:r w:rsidRPr="00576FC3">
              <w:rPr>
                <w:lang w:eastAsia="en-GB"/>
              </w:rPr>
              <w:t>East Renfrewshire</w:t>
            </w:r>
          </w:p>
        </w:tc>
        <w:tc>
          <w:tcPr>
            <w:tcW w:w="1307" w:type="dxa"/>
            <w:noWrap/>
            <w:hideMark/>
          </w:tcPr>
          <w:p w14:paraId="3D998401" w14:textId="77777777" w:rsidR="00B24A3C" w:rsidRPr="00576FC3" w:rsidRDefault="00B24A3C" w:rsidP="00B24A3C">
            <w:pPr>
              <w:rPr>
                <w:lang w:eastAsia="en-GB"/>
              </w:rPr>
            </w:pPr>
            <w:r w:rsidRPr="00576FC3">
              <w:rPr>
                <w:lang w:eastAsia="en-GB"/>
              </w:rPr>
              <w:t>1</w:t>
            </w:r>
          </w:p>
        </w:tc>
        <w:tc>
          <w:tcPr>
            <w:tcW w:w="1488" w:type="dxa"/>
            <w:noWrap/>
            <w:vAlign w:val="center"/>
            <w:hideMark/>
          </w:tcPr>
          <w:p w14:paraId="4569E644" w14:textId="77777777" w:rsidR="00B24A3C" w:rsidRDefault="00B24A3C" w:rsidP="00B24A3C">
            <w:pPr>
              <w:rPr>
                <w:rFonts w:cs="Calibri"/>
                <w:color w:val="000000"/>
              </w:rPr>
            </w:pPr>
            <w:r>
              <w:rPr>
                <w:rFonts w:cs="Calibri"/>
                <w:color w:val="000000"/>
                <w:lang w:eastAsia="en-GB"/>
              </w:rPr>
              <w:t xml:space="preserve"> £           2,947 </w:t>
            </w:r>
          </w:p>
        </w:tc>
      </w:tr>
      <w:tr w:rsidR="00B24A3C" w:rsidRPr="00576FC3" w14:paraId="04D49C8D" w14:textId="77777777" w:rsidTr="00B24A3C">
        <w:trPr>
          <w:trHeight w:val="290"/>
        </w:trPr>
        <w:tc>
          <w:tcPr>
            <w:tcW w:w="6380" w:type="dxa"/>
            <w:noWrap/>
            <w:hideMark/>
          </w:tcPr>
          <w:p w14:paraId="26F2BE0A" w14:textId="77777777" w:rsidR="00B24A3C" w:rsidRPr="00576FC3" w:rsidRDefault="00B24A3C" w:rsidP="00B24A3C">
            <w:pPr>
              <w:rPr>
                <w:lang w:eastAsia="en-GB"/>
              </w:rPr>
            </w:pPr>
          </w:p>
        </w:tc>
        <w:tc>
          <w:tcPr>
            <w:tcW w:w="1307" w:type="dxa"/>
            <w:noWrap/>
            <w:hideMark/>
          </w:tcPr>
          <w:p w14:paraId="49715AE7" w14:textId="77777777" w:rsidR="00B24A3C" w:rsidRPr="00576FC3" w:rsidRDefault="00B24A3C" w:rsidP="00B24A3C">
            <w:pPr>
              <w:rPr>
                <w:lang w:eastAsia="en-GB"/>
              </w:rPr>
            </w:pPr>
          </w:p>
        </w:tc>
        <w:tc>
          <w:tcPr>
            <w:tcW w:w="1488" w:type="dxa"/>
            <w:noWrap/>
            <w:hideMark/>
          </w:tcPr>
          <w:p w14:paraId="1CB91E85" w14:textId="77777777" w:rsidR="00B24A3C" w:rsidRDefault="00B24A3C" w:rsidP="00B24A3C">
            <w:pPr>
              <w:rPr>
                <w:rFonts w:cs="Calibri"/>
                <w:color w:val="000000"/>
                <w:sz w:val="20"/>
                <w:szCs w:val="20"/>
              </w:rPr>
            </w:pPr>
            <w:r>
              <w:rPr>
                <w:rFonts w:cs="Calibri"/>
                <w:color w:val="000000"/>
                <w:sz w:val="20"/>
                <w:szCs w:val="20"/>
              </w:rPr>
              <w:t> </w:t>
            </w:r>
          </w:p>
        </w:tc>
      </w:tr>
      <w:tr w:rsidR="00B24A3C" w:rsidRPr="00576FC3" w14:paraId="2768A162" w14:textId="77777777" w:rsidTr="00B24A3C">
        <w:trPr>
          <w:trHeight w:val="290"/>
        </w:trPr>
        <w:tc>
          <w:tcPr>
            <w:tcW w:w="6380" w:type="dxa"/>
            <w:noWrap/>
            <w:hideMark/>
          </w:tcPr>
          <w:p w14:paraId="6B868498" w14:textId="77777777" w:rsidR="00B24A3C" w:rsidRPr="00576FC3" w:rsidRDefault="00B24A3C" w:rsidP="00B24A3C">
            <w:pPr>
              <w:rPr>
                <w:b/>
                <w:lang w:eastAsia="en-GB"/>
              </w:rPr>
            </w:pPr>
            <w:r w:rsidRPr="00576FC3">
              <w:rPr>
                <w:b/>
                <w:lang w:eastAsia="en-GB"/>
              </w:rPr>
              <w:t>Total</w:t>
            </w:r>
          </w:p>
        </w:tc>
        <w:tc>
          <w:tcPr>
            <w:tcW w:w="1307" w:type="dxa"/>
            <w:noWrap/>
            <w:hideMark/>
          </w:tcPr>
          <w:p w14:paraId="22999DFA" w14:textId="77777777" w:rsidR="00B24A3C" w:rsidRPr="00576FC3" w:rsidRDefault="00B24A3C" w:rsidP="00B24A3C">
            <w:pPr>
              <w:rPr>
                <w:b/>
                <w:lang w:eastAsia="en-GB"/>
              </w:rPr>
            </w:pPr>
            <w:r w:rsidRPr="00576FC3">
              <w:rPr>
                <w:b/>
                <w:lang w:eastAsia="en-GB"/>
              </w:rPr>
              <w:t>75</w:t>
            </w:r>
          </w:p>
        </w:tc>
        <w:tc>
          <w:tcPr>
            <w:tcW w:w="1488" w:type="dxa"/>
            <w:noWrap/>
            <w:vAlign w:val="center"/>
            <w:hideMark/>
          </w:tcPr>
          <w:p w14:paraId="7A4E42E1" w14:textId="77777777" w:rsidR="00B24A3C" w:rsidRDefault="00B24A3C" w:rsidP="00B24A3C">
            <w:pPr>
              <w:rPr>
                <w:rFonts w:cs="Calibri"/>
                <w:b/>
                <w:bCs/>
                <w:color w:val="000000"/>
              </w:rPr>
            </w:pPr>
            <w:r>
              <w:rPr>
                <w:rFonts w:cs="Calibri"/>
                <w:b/>
                <w:bCs/>
                <w:color w:val="000000"/>
                <w:lang w:eastAsia="en-GB"/>
              </w:rPr>
              <w:t xml:space="preserve"> £      221,000 </w:t>
            </w:r>
          </w:p>
        </w:tc>
      </w:tr>
    </w:tbl>
    <w:p w14:paraId="7403F8F3" w14:textId="77777777" w:rsidR="00576FC3" w:rsidRPr="00576FC3" w:rsidRDefault="00576FC3" w:rsidP="00B9687C">
      <w:pPr>
        <w:rPr>
          <w:lang w:eastAsia="en-GB"/>
        </w:rPr>
      </w:pPr>
    </w:p>
    <w:p w14:paraId="57728600" w14:textId="77777777" w:rsidR="0047222A" w:rsidRDefault="0047222A" w:rsidP="00F4527B">
      <w:pPr>
        <w:pStyle w:val="Heading1"/>
        <w:keepLines/>
        <w:numPr>
          <w:ilvl w:val="0"/>
          <w:numId w:val="9"/>
        </w:numPr>
        <w:spacing w:after="0" w:line="259" w:lineRule="auto"/>
        <w:rPr>
          <w:color w:val="auto"/>
          <w:sz w:val="22"/>
          <w:szCs w:val="22"/>
        </w:rPr>
      </w:pPr>
      <w:bookmarkStart w:id="4" w:name="_Toc514659107"/>
      <w:bookmarkStart w:id="5" w:name="_Toc10120144"/>
      <w:r w:rsidRPr="0047222A">
        <w:rPr>
          <w:color w:val="auto"/>
          <w:sz w:val="22"/>
          <w:szCs w:val="22"/>
        </w:rPr>
        <w:t>Outcomes Achieved</w:t>
      </w:r>
      <w:bookmarkEnd w:id="4"/>
      <w:bookmarkEnd w:id="5"/>
    </w:p>
    <w:p w14:paraId="5F8B946D" w14:textId="77777777" w:rsidR="00F4527B" w:rsidRDefault="00F4527B" w:rsidP="00F4527B">
      <w:pPr>
        <w:rPr>
          <w:lang w:eastAsia="en-GB"/>
        </w:rPr>
      </w:pPr>
    </w:p>
    <w:p w14:paraId="08C9FF0E" w14:textId="77777777" w:rsidR="00E33AA8" w:rsidRDefault="00A15BBD" w:rsidP="00F4527B">
      <w:pPr>
        <w:rPr>
          <w:lang w:eastAsia="en-GB"/>
        </w:rPr>
      </w:pPr>
      <w:r>
        <w:rPr>
          <w:lang w:eastAsia="en-GB"/>
        </w:rPr>
        <w:t xml:space="preserve"> As indicated above, over the course of the year our recruitment and retention of </w:t>
      </w:r>
      <w:r w:rsidR="00576FC3">
        <w:rPr>
          <w:lang w:eastAsia="en-GB"/>
        </w:rPr>
        <w:t>participants</w:t>
      </w:r>
      <w:r>
        <w:rPr>
          <w:lang w:eastAsia="en-GB"/>
        </w:rPr>
        <w:t xml:space="preserve"> improved </w:t>
      </w:r>
      <w:r w:rsidR="00576FC3">
        <w:rPr>
          <w:lang w:eastAsia="en-GB"/>
        </w:rPr>
        <w:t>significantly</w:t>
      </w:r>
      <w:r>
        <w:rPr>
          <w:lang w:eastAsia="en-GB"/>
        </w:rPr>
        <w:t>, as the below chart shows</w:t>
      </w:r>
      <w:r w:rsidR="0095042B">
        <w:rPr>
          <w:lang w:eastAsia="en-GB"/>
        </w:rPr>
        <w:t xml:space="preserve">. (Courses are numbered sequentially throughout the year </w:t>
      </w:r>
      <w:r w:rsidR="00E00CE2">
        <w:rPr>
          <w:lang w:eastAsia="en-GB"/>
        </w:rPr>
        <w:t>–</w:t>
      </w:r>
      <w:r w:rsidR="0095042B">
        <w:rPr>
          <w:lang w:eastAsia="en-GB"/>
        </w:rPr>
        <w:t xml:space="preserve"> </w:t>
      </w:r>
      <w:r w:rsidR="00E00CE2">
        <w:rPr>
          <w:lang w:eastAsia="en-GB"/>
        </w:rPr>
        <w:t>later courses show a clear increase in both recruitment and retention).</w:t>
      </w:r>
    </w:p>
    <w:p w14:paraId="484A6D50" w14:textId="77777777" w:rsidR="00A15BBD" w:rsidRPr="00F4527B" w:rsidRDefault="00A15BBD" w:rsidP="00F4527B">
      <w:pPr>
        <w:rPr>
          <w:lang w:eastAsia="en-GB"/>
        </w:rPr>
      </w:pPr>
      <w:r>
        <w:rPr>
          <w:noProof/>
        </w:rPr>
        <w:lastRenderedPageBreak/>
        <w:drawing>
          <wp:inline distT="0" distB="0" distL="0" distR="0" wp14:anchorId="73198E49" wp14:editId="3674890C">
            <wp:extent cx="5731510" cy="4158615"/>
            <wp:effectExtent l="0" t="0" r="2540" b="13335"/>
            <wp:docPr id="18" name="Chart 18">
              <a:extLst xmlns:a="http://schemas.openxmlformats.org/drawingml/2006/main">
                <a:ext uri="{FF2B5EF4-FFF2-40B4-BE49-F238E27FC236}">
                  <a16:creationId xmlns:a16="http://schemas.microsoft.com/office/drawing/2014/main" id="{480BA4B0-D343-4ADF-BB25-0C44C99771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A507CDD" w14:textId="77777777" w:rsidR="00E33AA8" w:rsidRDefault="00E33AA8" w:rsidP="0047222A">
      <w:pPr>
        <w:rPr>
          <w:lang w:eastAsia="en-GB"/>
        </w:rPr>
      </w:pPr>
      <w:r>
        <w:rPr>
          <w:lang w:eastAsia="en-GB"/>
        </w:rPr>
        <w:t>The below table shows performance against targets and as a percentage of course starters</w:t>
      </w:r>
      <w:r w:rsidR="00E00CE2">
        <w:rPr>
          <w:lang w:eastAsia="en-GB"/>
        </w:rPr>
        <w:t xml:space="preserve"> (n=67)</w:t>
      </w:r>
      <w:r>
        <w:rPr>
          <w:lang w:eastAsia="en-GB"/>
        </w:rPr>
        <w:t xml:space="preserve">. Unfortunately, as we achieved only 75% of our course starter target this has had an impact on our ability to hit targets. We would note that in terms of percentage of those who started the course our performance was generally strong. </w:t>
      </w:r>
    </w:p>
    <w:p w14:paraId="2CD30C38" w14:textId="77777777" w:rsidR="00E33AA8" w:rsidRDefault="00E33AA8" w:rsidP="0047222A">
      <w:pPr>
        <w:rPr>
          <w:lang w:eastAsia="en-GB"/>
        </w:rPr>
      </w:pPr>
      <w:r>
        <w:rPr>
          <w:lang w:eastAsia="en-GB"/>
        </w:rPr>
        <w:t xml:space="preserve">The area in which the programme overachieved against targets was in positive destinations. In terms of significant outcomes </w:t>
      </w:r>
    </w:p>
    <w:tbl>
      <w:tblPr>
        <w:tblStyle w:val="TableGrid"/>
        <w:tblW w:w="0" w:type="auto"/>
        <w:tblLook w:val="04A0" w:firstRow="1" w:lastRow="0" w:firstColumn="1" w:lastColumn="0" w:noHBand="0" w:noVBand="1"/>
      </w:tblPr>
      <w:tblGrid>
        <w:gridCol w:w="4891"/>
        <w:gridCol w:w="923"/>
        <w:gridCol w:w="922"/>
        <w:gridCol w:w="1225"/>
        <w:gridCol w:w="1055"/>
      </w:tblGrid>
      <w:tr w:rsidR="00E33AA8" w:rsidRPr="00E33AA8" w14:paraId="11298034" w14:textId="77777777" w:rsidTr="000F29C1">
        <w:trPr>
          <w:trHeight w:val="290"/>
        </w:trPr>
        <w:tc>
          <w:tcPr>
            <w:tcW w:w="4894" w:type="dxa"/>
            <w:noWrap/>
            <w:hideMark/>
          </w:tcPr>
          <w:p w14:paraId="37888355" w14:textId="77777777" w:rsidR="00E33AA8" w:rsidRPr="00E33AA8" w:rsidRDefault="00E33AA8" w:rsidP="00E33AA8">
            <w:pPr>
              <w:rPr>
                <w:lang w:val="en-US" w:eastAsia="en-GB"/>
              </w:rPr>
            </w:pPr>
          </w:p>
        </w:tc>
        <w:tc>
          <w:tcPr>
            <w:tcW w:w="923" w:type="dxa"/>
            <w:noWrap/>
            <w:hideMark/>
          </w:tcPr>
          <w:p w14:paraId="0B231632" w14:textId="77777777" w:rsidR="00E33AA8" w:rsidRPr="00E33AA8" w:rsidRDefault="00E33AA8">
            <w:pPr>
              <w:rPr>
                <w:lang w:eastAsia="en-GB"/>
              </w:rPr>
            </w:pPr>
            <w:r w:rsidRPr="00E33AA8">
              <w:rPr>
                <w:lang w:eastAsia="en-GB"/>
              </w:rPr>
              <w:t>Result</w:t>
            </w:r>
          </w:p>
        </w:tc>
        <w:tc>
          <w:tcPr>
            <w:tcW w:w="923" w:type="dxa"/>
            <w:noWrap/>
            <w:hideMark/>
          </w:tcPr>
          <w:p w14:paraId="5C17261F" w14:textId="77777777" w:rsidR="00E33AA8" w:rsidRPr="00E33AA8" w:rsidRDefault="00E33AA8">
            <w:pPr>
              <w:rPr>
                <w:lang w:eastAsia="en-GB"/>
              </w:rPr>
            </w:pPr>
            <w:r w:rsidRPr="00E33AA8">
              <w:rPr>
                <w:lang w:eastAsia="en-GB"/>
              </w:rPr>
              <w:t>Target</w:t>
            </w:r>
          </w:p>
        </w:tc>
        <w:tc>
          <w:tcPr>
            <w:tcW w:w="1220" w:type="dxa"/>
            <w:noWrap/>
            <w:hideMark/>
          </w:tcPr>
          <w:p w14:paraId="7F1E68AC" w14:textId="77777777" w:rsidR="00E33AA8" w:rsidRPr="00E33AA8" w:rsidRDefault="00E33AA8">
            <w:pPr>
              <w:rPr>
                <w:lang w:eastAsia="en-GB"/>
              </w:rPr>
            </w:pPr>
            <w:r w:rsidRPr="00E33AA8">
              <w:rPr>
                <w:lang w:eastAsia="en-GB"/>
              </w:rPr>
              <w:t>Percentage of course starters</w:t>
            </w:r>
          </w:p>
        </w:tc>
        <w:tc>
          <w:tcPr>
            <w:tcW w:w="1056" w:type="dxa"/>
            <w:noWrap/>
            <w:hideMark/>
          </w:tcPr>
          <w:p w14:paraId="4CA28086" w14:textId="77777777" w:rsidR="00E33AA8" w:rsidRPr="00E33AA8" w:rsidRDefault="00E33AA8">
            <w:pPr>
              <w:rPr>
                <w:lang w:eastAsia="en-GB"/>
              </w:rPr>
            </w:pPr>
            <w:r w:rsidRPr="00E33AA8">
              <w:rPr>
                <w:lang w:eastAsia="en-GB"/>
              </w:rPr>
              <w:t>Percent of target</w:t>
            </w:r>
          </w:p>
        </w:tc>
      </w:tr>
      <w:tr w:rsidR="00E00CE2" w:rsidRPr="00E33AA8" w14:paraId="15B472D9" w14:textId="77777777" w:rsidTr="000F29C1">
        <w:trPr>
          <w:trHeight w:val="222"/>
        </w:trPr>
        <w:tc>
          <w:tcPr>
            <w:tcW w:w="4894" w:type="dxa"/>
            <w:noWrap/>
            <w:vAlign w:val="center"/>
            <w:hideMark/>
          </w:tcPr>
          <w:p w14:paraId="00281779" w14:textId="77777777" w:rsidR="00E00CE2" w:rsidRPr="00E33AA8" w:rsidRDefault="00E00CE2" w:rsidP="00E00CE2">
            <w:pPr>
              <w:rPr>
                <w:lang w:eastAsia="en-GB"/>
              </w:rPr>
            </w:pPr>
            <w:r w:rsidRPr="00E33AA8">
              <w:rPr>
                <w:lang w:eastAsia="en-GB"/>
              </w:rPr>
              <w:t>Increased Confidence</w:t>
            </w:r>
          </w:p>
        </w:tc>
        <w:tc>
          <w:tcPr>
            <w:tcW w:w="923" w:type="dxa"/>
            <w:noWrap/>
            <w:hideMark/>
          </w:tcPr>
          <w:p w14:paraId="1D192280" w14:textId="77777777" w:rsidR="00E00CE2" w:rsidRDefault="00E00CE2" w:rsidP="00E00CE2">
            <w:pPr>
              <w:spacing w:after="0" w:line="240" w:lineRule="auto"/>
              <w:jc w:val="center"/>
              <w:rPr>
                <w:rFonts w:cs="Calibri"/>
                <w:color w:val="000000"/>
                <w:lang w:val="en-US"/>
              </w:rPr>
            </w:pPr>
            <w:r>
              <w:rPr>
                <w:rFonts w:cs="Calibri"/>
                <w:color w:val="000000"/>
              </w:rPr>
              <w:t>54</w:t>
            </w:r>
          </w:p>
        </w:tc>
        <w:tc>
          <w:tcPr>
            <w:tcW w:w="923" w:type="dxa"/>
            <w:noWrap/>
            <w:hideMark/>
          </w:tcPr>
          <w:p w14:paraId="684D3C0D" w14:textId="77777777" w:rsidR="00E00CE2" w:rsidRDefault="00E00CE2" w:rsidP="00E00CE2">
            <w:pPr>
              <w:jc w:val="center"/>
              <w:rPr>
                <w:rFonts w:cs="Calibri"/>
                <w:color w:val="000000"/>
              </w:rPr>
            </w:pPr>
            <w:r>
              <w:rPr>
                <w:rFonts w:cs="Calibri"/>
                <w:color w:val="000000"/>
              </w:rPr>
              <w:t>69</w:t>
            </w:r>
          </w:p>
        </w:tc>
        <w:tc>
          <w:tcPr>
            <w:tcW w:w="1220" w:type="dxa"/>
            <w:noWrap/>
            <w:hideMark/>
          </w:tcPr>
          <w:p w14:paraId="7605A5BF" w14:textId="77777777" w:rsidR="00E00CE2" w:rsidRDefault="00E00CE2" w:rsidP="00E00CE2">
            <w:pPr>
              <w:jc w:val="center"/>
              <w:rPr>
                <w:rFonts w:cs="Calibri"/>
                <w:color w:val="000000"/>
              </w:rPr>
            </w:pPr>
            <w:r>
              <w:rPr>
                <w:rFonts w:cs="Calibri"/>
                <w:color w:val="000000"/>
              </w:rPr>
              <w:t>81%</w:t>
            </w:r>
          </w:p>
        </w:tc>
        <w:tc>
          <w:tcPr>
            <w:tcW w:w="1056" w:type="dxa"/>
            <w:noWrap/>
            <w:hideMark/>
          </w:tcPr>
          <w:p w14:paraId="51B48739" w14:textId="77777777" w:rsidR="00E00CE2" w:rsidRDefault="00E00CE2" w:rsidP="00E00CE2">
            <w:pPr>
              <w:jc w:val="center"/>
              <w:rPr>
                <w:rFonts w:cs="Calibri"/>
                <w:color w:val="000000"/>
              </w:rPr>
            </w:pPr>
            <w:r>
              <w:rPr>
                <w:rFonts w:cs="Calibri"/>
                <w:color w:val="000000"/>
              </w:rPr>
              <w:t>78%</w:t>
            </w:r>
          </w:p>
        </w:tc>
      </w:tr>
      <w:tr w:rsidR="00E00CE2" w:rsidRPr="00E33AA8" w14:paraId="12889B09" w14:textId="77777777" w:rsidTr="000F29C1">
        <w:trPr>
          <w:trHeight w:val="609"/>
        </w:trPr>
        <w:tc>
          <w:tcPr>
            <w:tcW w:w="4894" w:type="dxa"/>
            <w:noWrap/>
            <w:vAlign w:val="center"/>
            <w:hideMark/>
          </w:tcPr>
          <w:p w14:paraId="46A699D7" w14:textId="77777777" w:rsidR="00E00CE2" w:rsidRPr="00E33AA8" w:rsidRDefault="00E00CE2" w:rsidP="00E00CE2">
            <w:pPr>
              <w:rPr>
                <w:lang w:eastAsia="en-GB"/>
              </w:rPr>
            </w:pPr>
            <w:r w:rsidRPr="00E33AA8">
              <w:rPr>
                <w:lang w:eastAsia="en-GB"/>
              </w:rPr>
              <w:t>YP increased personal skills, achieving accredited learning</w:t>
            </w:r>
          </w:p>
        </w:tc>
        <w:tc>
          <w:tcPr>
            <w:tcW w:w="923" w:type="dxa"/>
            <w:noWrap/>
            <w:hideMark/>
          </w:tcPr>
          <w:p w14:paraId="0068B0FD" w14:textId="77777777" w:rsidR="00E00CE2" w:rsidRDefault="00E00CE2" w:rsidP="00E00CE2">
            <w:pPr>
              <w:jc w:val="center"/>
              <w:rPr>
                <w:rFonts w:cs="Calibri"/>
                <w:color w:val="000000"/>
              </w:rPr>
            </w:pPr>
            <w:r>
              <w:rPr>
                <w:rFonts w:cs="Calibri"/>
                <w:color w:val="000000"/>
              </w:rPr>
              <w:t>53</w:t>
            </w:r>
          </w:p>
        </w:tc>
        <w:tc>
          <w:tcPr>
            <w:tcW w:w="923" w:type="dxa"/>
            <w:noWrap/>
            <w:hideMark/>
          </w:tcPr>
          <w:p w14:paraId="4B5A9242" w14:textId="77777777" w:rsidR="00E00CE2" w:rsidRDefault="00E00CE2" w:rsidP="00E00CE2">
            <w:pPr>
              <w:jc w:val="center"/>
              <w:rPr>
                <w:rFonts w:cs="Calibri"/>
                <w:color w:val="000000"/>
              </w:rPr>
            </w:pPr>
            <w:r>
              <w:rPr>
                <w:rFonts w:cs="Calibri"/>
                <w:color w:val="000000"/>
              </w:rPr>
              <w:t>69</w:t>
            </w:r>
          </w:p>
        </w:tc>
        <w:tc>
          <w:tcPr>
            <w:tcW w:w="1220" w:type="dxa"/>
            <w:noWrap/>
            <w:hideMark/>
          </w:tcPr>
          <w:p w14:paraId="6CA9B83B" w14:textId="77777777" w:rsidR="00E00CE2" w:rsidRDefault="00E00CE2" w:rsidP="00E00CE2">
            <w:pPr>
              <w:jc w:val="center"/>
              <w:rPr>
                <w:rFonts w:cs="Calibri"/>
                <w:color w:val="000000"/>
              </w:rPr>
            </w:pPr>
            <w:r>
              <w:rPr>
                <w:rFonts w:cs="Calibri"/>
                <w:color w:val="000000"/>
              </w:rPr>
              <w:t>79%</w:t>
            </w:r>
          </w:p>
        </w:tc>
        <w:tc>
          <w:tcPr>
            <w:tcW w:w="1056" w:type="dxa"/>
            <w:noWrap/>
            <w:hideMark/>
          </w:tcPr>
          <w:p w14:paraId="460D97E2" w14:textId="77777777" w:rsidR="00E00CE2" w:rsidRDefault="00E00CE2" w:rsidP="00E00CE2">
            <w:pPr>
              <w:jc w:val="center"/>
              <w:rPr>
                <w:rFonts w:cs="Calibri"/>
                <w:color w:val="000000"/>
              </w:rPr>
            </w:pPr>
            <w:r>
              <w:rPr>
                <w:rFonts w:cs="Calibri"/>
                <w:color w:val="000000"/>
              </w:rPr>
              <w:t>77%</w:t>
            </w:r>
          </w:p>
        </w:tc>
      </w:tr>
      <w:tr w:rsidR="00E00CE2" w:rsidRPr="00E33AA8" w14:paraId="4283429D" w14:textId="77777777" w:rsidTr="000F29C1">
        <w:trPr>
          <w:trHeight w:val="290"/>
        </w:trPr>
        <w:tc>
          <w:tcPr>
            <w:tcW w:w="4894" w:type="dxa"/>
            <w:noWrap/>
            <w:vAlign w:val="center"/>
            <w:hideMark/>
          </w:tcPr>
          <w:p w14:paraId="1DB06B42" w14:textId="77777777" w:rsidR="00E00CE2" w:rsidRPr="00E33AA8" w:rsidRDefault="00E00CE2" w:rsidP="00E00CE2">
            <w:pPr>
              <w:rPr>
                <w:lang w:eastAsia="en-GB"/>
              </w:rPr>
            </w:pPr>
            <w:r w:rsidRPr="00E33AA8">
              <w:rPr>
                <w:lang w:eastAsia="en-GB"/>
              </w:rPr>
              <w:t>YP report an increase in their skills</w:t>
            </w:r>
          </w:p>
        </w:tc>
        <w:tc>
          <w:tcPr>
            <w:tcW w:w="923" w:type="dxa"/>
            <w:noWrap/>
            <w:hideMark/>
          </w:tcPr>
          <w:p w14:paraId="140F854B" w14:textId="77777777" w:rsidR="00E00CE2" w:rsidRDefault="00E00CE2" w:rsidP="00E00CE2">
            <w:pPr>
              <w:jc w:val="center"/>
              <w:rPr>
                <w:rFonts w:cs="Calibri"/>
                <w:color w:val="000000"/>
              </w:rPr>
            </w:pPr>
            <w:r>
              <w:rPr>
                <w:rFonts w:cs="Calibri"/>
                <w:color w:val="000000"/>
              </w:rPr>
              <w:t>52</w:t>
            </w:r>
          </w:p>
        </w:tc>
        <w:tc>
          <w:tcPr>
            <w:tcW w:w="923" w:type="dxa"/>
            <w:noWrap/>
            <w:hideMark/>
          </w:tcPr>
          <w:p w14:paraId="32793835" w14:textId="77777777" w:rsidR="00E00CE2" w:rsidRDefault="00E00CE2" w:rsidP="00E00CE2">
            <w:pPr>
              <w:jc w:val="center"/>
              <w:rPr>
                <w:rFonts w:cs="Calibri"/>
                <w:color w:val="000000"/>
              </w:rPr>
            </w:pPr>
            <w:r>
              <w:rPr>
                <w:rFonts w:cs="Calibri"/>
                <w:color w:val="000000"/>
              </w:rPr>
              <w:t>69</w:t>
            </w:r>
          </w:p>
        </w:tc>
        <w:tc>
          <w:tcPr>
            <w:tcW w:w="1220" w:type="dxa"/>
            <w:noWrap/>
            <w:hideMark/>
          </w:tcPr>
          <w:p w14:paraId="6F6E184D" w14:textId="77777777" w:rsidR="00E00CE2" w:rsidRDefault="00E00CE2" w:rsidP="00E00CE2">
            <w:pPr>
              <w:jc w:val="center"/>
              <w:rPr>
                <w:rFonts w:cs="Calibri"/>
                <w:color w:val="000000"/>
              </w:rPr>
            </w:pPr>
            <w:r>
              <w:rPr>
                <w:rFonts w:cs="Calibri"/>
                <w:color w:val="000000"/>
              </w:rPr>
              <w:t>78%</w:t>
            </w:r>
          </w:p>
        </w:tc>
        <w:tc>
          <w:tcPr>
            <w:tcW w:w="1056" w:type="dxa"/>
            <w:noWrap/>
            <w:hideMark/>
          </w:tcPr>
          <w:p w14:paraId="6DA73403" w14:textId="77777777" w:rsidR="00E00CE2" w:rsidRDefault="00E00CE2" w:rsidP="00E00CE2">
            <w:pPr>
              <w:jc w:val="center"/>
              <w:rPr>
                <w:rFonts w:cs="Calibri"/>
                <w:color w:val="000000"/>
              </w:rPr>
            </w:pPr>
            <w:r>
              <w:rPr>
                <w:rFonts w:cs="Calibri"/>
                <w:color w:val="000000"/>
              </w:rPr>
              <w:t>75%</w:t>
            </w:r>
          </w:p>
        </w:tc>
      </w:tr>
      <w:tr w:rsidR="00E00CE2" w:rsidRPr="00E33AA8" w14:paraId="159196D9" w14:textId="77777777" w:rsidTr="000F29C1">
        <w:trPr>
          <w:trHeight w:val="290"/>
        </w:trPr>
        <w:tc>
          <w:tcPr>
            <w:tcW w:w="4894" w:type="dxa"/>
            <w:vAlign w:val="center"/>
            <w:hideMark/>
          </w:tcPr>
          <w:p w14:paraId="409F4DB0" w14:textId="77777777" w:rsidR="00E00CE2" w:rsidRPr="00E33AA8" w:rsidRDefault="00E00CE2" w:rsidP="00E00CE2">
            <w:pPr>
              <w:rPr>
                <w:lang w:eastAsia="en-GB"/>
              </w:rPr>
            </w:pPr>
            <w:r w:rsidRPr="00E33AA8">
              <w:rPr>
                <w:lang w:eastAsia="en-GB"/>
              </w:rPr>
              <w:t>YP report increased aspirations</w:t>
            </w:r>
            <w:r w:rsidR="000F29C1">
              <w:rPr>
                <w:lang w:eastAsia="en-GB"/>
              </w:rPr>
              <w:t xml:space="preserve"> and behaviours</w:t>
            </w:r>
          </w:p>
        </w:tc>
        <w:tc>
          <w:tcPr>
            <w:tcW w:w="923" w:type="dxa"/>
            <w:noWrap/>
            <w:hideMark/>
          </w:tcPr>
          <w:p w14:paraId="3A742BCF" w14:textId="77777777" w:rsidR="00E00CE2" w:rsidRDefault="00E00CE2" w:rsidP="00E00CE2">
            <w:pPr>
              <w:jc w:val="center"/>
              <w:rPr>
                <w:rFonts w:cs="Calibri"/>
                <w:color w:val="000000"/>
              </w:rPr>
            </w:pPr>
            <w:r>
              <w:rPr>
                <w:rFonts w:cs="Calibri"/>
                <w:color w:val="000000"/>
              </w:rPr>
              <w:t>51</w:t>
            </w:r>
          </w:p>
        </w:tc>
        <w:tc>
          <w:tcPr>
            <w:tcW w:w="923" w:type="dxa"/>
            <w:noWrap/>
            <w:hideMark/>
          </w:tcPr>
          <w:p w14:paraId="15C179FF" w14:textId="77777777" w:rsidR="00E00CE2" w:rsidRDefault="00E00CE2" w:rsidP="00E00CE2">
            <w:pPr>
              <w:jc w:val="center"/>
              <w:rPr>
                <w:rFonts w:cs="Calibri"/>
                <w:color w:val="000000"/>
              </w:rPr>
            </w:pPr>
            <w:r>
              <w:rPr>
                <w:rFonts w:cs="Calibri"/>
                <w:color w:val="000000"/>
              </w:rPr>
              <w:t>69</w:t>
            </w:r>
          </w:p>
        </w:tc>
        <w:tc>
          <w:tcPr>
            <w:tcW w:w="1220" w:type="dxa"/>
            <w:noWrap/>
            <w:hideMark/>
          </w:tcPr>
          <w:p w14:paraId="3A71DE4A" w14:textId="77777777" w:rsidR="00E00CE2" w:rsidRDefault="00E00CE2" w:rsidP="00E00CE2">
            <w:pPr>
              <w:jc w:val="center"/>
              <w:rPr>
                <w:rFonts w:cs="Calibri"/>
                <w:color w:val="000000"/>
              </w:rPr>
            </w:pPr>
            <w:r>
              <w:rPr>
                <w:rFonts w:cs="Calibri"/>
                <w:color w:val="000000"/>
              </w:rPr>
              <w:t>76%</w:t>
            </w:r>
          </w:p>
        </w:tc>
        <w:tc>
          <w:tcPr>
            <w:tcW w:w="1056" w:type="dxa"/>
            <w:noWrap/>
            <w:hideMark/>
          </w:tcPr>
          <w:p w14:paraId="3D698EA1" w14:textId="77777777" w:rsidR="00E00CE2" w:rsidRDefault="00E00CE2" w:rsidP="00E00CE2">
            <w:pPr>
              <w:jc w:val="center"/>
              <w:rPr>
                <w:rFonts w:cs="Calibri"/>
                <w:color w:val="000000"/>
              </w:rPr>
            </w:pPr>
            <w:r>
              <w:rPr>
                <w:rFonts w:cs="Calibri"/>
                <w:color w:val="000000"/>
              </w:rPr>
              <w:t>74%</w:t>
            </w:r>
          </w:p>
        </w:tc>
      </w:tr>
      <w:tr w:rsidR="000F29C1" w:rsidRPr="00E33AA8" w14:paraId="4C056DA1" w14:textId="77777777" w:rsidTr="000F29C1">
        <w:trPr>
          <w:trHeight w:val="290"/>
        </w:trPr>
        <w:tc>
          <w:tcPr>
            <w:tcW w:w="4894" w:type="dxa"/>
            <w:vAlign w:val="center"/>
            <w:hideMark/>
          </w:tcPr>
          <w:p w14:paraId="0D54CCF1" w14:textId="77777777" w:rsidR="000F29C1" w:rsidRPr="00E33AA8" w:rsidRDefault="000F29C1" w:rsidP="00E00CE2">
            <w:pPr>
              <w:rPr>
                <w:lang w:eastAsia="en-GB"/>
              </w:rPr>
            </w:pPr>
            <w:r w:rsidRPr="00E33AA8">
              <w:rPr>
                <w:lang w:eastAsia="en-GB"/>
              </w:rPr>
              <w:t>YP improve wellbeing</w:t>
            </w:r>
          </w:p>
        </w:tc>
        <w:tc>
          <w:tcPr>
            <w:tcW w:w="923" w:type="dxa"/>
            <w:noWrap/>
            <w:hideMark/>
          </w:tcPr>
          <w:p w14:paraId="0946DF51" w14:textId="77777777" w:rsidR="000F29C1" w:rsidRDefault="000F29C1" w:rsidP="00E00CE2">
            <w:pPr>
              <w:jc w:val="center"/>
              <w:rPr>
                <w:rFonts w:cs="Calibri"/>
                <w:color w:val="000000"/>
              </w:rPr>
            </w:pPr>
            <w:r>
              <w:rPr>
                <w:rFonts w:cs="Calibri"/>
                <w:color w:val="000000"/>
              </w:rPr>
              <w:t>51</w:t>
            </w:r>
          </w:p>
        </w:tc>
        <w:tc>
          <w:tcPr>
            <w:tcW w:w="923" w:type="dxa"/>
            <w:noWrap/>
            <w:hideMark/>
          </w:tcPr>
          <w:p w14:paraId="7EF1EEE1" w14:textId="77777777" w:rsidR="000F29C1" w:rsidRDefault="000F29C1" w:rsidP="00E00CE2">
            <w:pPr>
              <w:jc w:val="center"/>
              <w:rPr>
                <w:rFonts w:cs="Calibri"/>
                <w:color w:val="000000"/>
              </w:rPr>
            </w:pPr>
            <w:r>
              <w:rPr>
                <w:rFonts w:cs="Calibri"/>
                <w:color w:val="000000"/>
              </w:rPr>
              <w:t>55</w:t>
            </w:r>
          </w:p>
        </w:tc>
        <w:tc>
          <w:tcPr>
            <w:tcW w:w="1220" w:type="dxa"/>
            <w:noWrap/>
            <w:hideMark/>
          </w:tcPr>
          <w:p w14:paraId="22662061" w14:textId="77777777" w:rsidR="000F29C1" w:rsidRDefault="000F29C1" w:rsidP="00E00CE2">
            <w:pPr>
              <w:jc w:val="center"/>
              <w:rPr>
                <w:rFonts w:cs="Calibri"/>
                <w:color w:val="000000"/>
              </w:rPr>
            </w:pPr>
            <w:r>
              <w:rPr>
                <w:rFonts w:cs="Calibri"/>
                <w:color w:val="000000"/>
              </w:rPr>
              <w:t>76%</w:t>
            </w:r>
          </w:p>
        </w:tc>
        <w:tc>
          <w:tcPr>
            <w:tcW w:w="1056" w:type="dxa"/>
            <w:noWrap/>
            <w:hideMark/>
          </w:tcPr>
          <w:p w14:paraId="42F4FFC8" w14:textId="77777777" w:rsidR="000F29C1" w:rsidRDefault="000F29C1" w:rsidP="00E00CE2">
            <w:pPr>
              <w:jc w:val="center"/>
              <w:rPr>
                <w:rFonts w:cs="Calibri"/>
                <w:color w:val="000000"/>
              </w:rPr>
            </w:pPr>
            <w:r>
              <w:rPr>
                <w:rFonts w:cs="Calibri"/>
                <w:color w:val="000000"/>
              </w:rPr>
              <w:t>93%</w:t>
            </w:r>
          </w:p>
        </w:tc>
      </w:tr>
      <w:tr w:rsidR="000F29C1" w:rsidRPr="00E33AA8" w14:paraId="39914B53" w14:textId="77777777" w:rsidTr="000F29C1">
        <w:trPr>
          <w:trHeight w:val="290"/>
        </w:trPr>
        <w:tc>
          <w:tcPr>
            <w:tcW w:w="4894" w:type="dxa"/>
            <w:vAlign w:val="center"/>
            <w:hideMark/>
          </w:tcPr>
          <w:p w14:paraId="074B8864" w14:textId="77777777" w:rsidR="000F29C1" w:rsidRPr="00E33AA8" w:rsidRDefault="000F29C1" w:rsidP="00E00CE2">
            <w:pPr>
              <w:rPr>
                <w:lang w:eastAsia="en-GB"/>
              </w:rPr>
            </w:pPr>
            <w:r w:rsidRPr="00E33AA8">
              <w:rPr>
                <w:lang w:eastAsia="en-GB"/>
              </w:rPr>
              <w:lastRenderedPageBreak/>
              <w:t>YP achieve positive destinations</w:t>
            </w:r>
            <w:r w:rsidR="00B562FB">
              <w:rPr>
                <w:lang w:eastAsia="en-GB"/>
              </w:rPr>
              <w:t xml:space="preserve"> (Total No. positive destinations achieved)</w:t>
            </w:r>
          </w:p>
        </w:tc>
        <w:tc>
          <w:tcPr>
            <w:tcW w:w="923" w:type="dxa"/>
            <w:noWrap/>
            <w:hideMark/>
          </w:tcPr>
          <w:p w14:paraId="77BC2211" w14:textId="77777777" w:rsidR="000F29C1" w:rsidRDefault="000F29C1" w:rsidP="00E00CE2">
            <w:pPr>
              <w:jc w:val="center"/>
              <w:rPr>
                <w:rFonts w:cs="Calibri"/>
                <w:color w:val="000000"/>
              </w:rPr>
            </w:pPr>
            <w:r>
              <w:rPr>
                <w:rFonts w:cs="Calibri"/>
                <w:color w:val="000000"/>
              </w:rPr>
              <w:t>77</w:t>
            </w:r>
          </w:p>
        </w:tc>
        <w:tc>
          <w:tcPr>
            <w:tcW w:w="923" w:type="dxa"/>
            <w:noWrap/>
            <w:hideMark/>
          </w:tcPr>
          <w:p w14:paraId="0773D9CB" w14:textId="77777777" w:rsidR="000F29C1" w:rsidRDefault="000F29C1" w:rsidP="00E00CE2">
            <w:pPr>
              <w:jc w:val="center"/>
              <w:rPr>
                <w:rFonts w:cs="Calibri"/>
                <w:color w:val="000000"/>
              </w:rPr>
            </w:pPr>
            <w:r>
              <w:rPr>
                <w:rFonts w:cs="Calibri"/>
                <w:color w:val="000000"/>
              </w:rPr>
              <w:t>55</w:t>
            </w:r>
          </w:p>
        </w:tc>
        <w:tc>
          <w:tcPr>
            <w:tcW w:w="1220" w:type="dxa"/>
            <w:noWrap/>
            <w:hideMark/>
          </w:tcPr>
          <w:p w14:paraId="0276FEB7" w14:textId="77777777" w:rsidR="000F29C1" w:rsidRDefault="000F29C1" w:rsidP="00E00CE2">
            <w:pPr>
              <w:jc w:val="center"/>
              <w:rPr>
                <w:rFonts w:cs="Calibri"/>
                <w:color w:val="000000"/>
              </w:rPr>
            </w:pPr>
            <w:r>
              <w:rPr>
                <w:rFonts w:cs="Calibri"/>
                <w:color w:val="000000"/>
              </w:rPr>
              <w:t>115%</w:t>
            </w:r>
          </w:p>
        </w:tc>
        <w:tc>
          <w:tcPr>
            <w:tcW w:w="1056" w:type="dxa"/>
            <w:noWrap/>
            <w:hideMark/>
          </w:tcPr>
          <w:p w14:paraId="2A166E46" w14:textId="77777777" w:rsidR="000F29C1" w:rsidRDefault="000F29C1" w:rsidP="00E00CE2">
            <w:pPr>
              <w:jc w:val="center"/>
              <w:rPr>
                <w:rFonts w:cs="Calibri"/>
                <w:color w:val="000000"/>
              </w:rPr>
            </w:pPr>
            <w:r>
              <w:rPr>
                <w:rFonts w:cs="Calibri"/>
                <w:color w:val="000000"/>
              </w:rPr>
              <w:t>140%</w:t>
            </w:r>
          </w:p>
        </w:tc>
      </w:tr>
      <w:tr w:rsidR="000F29C1" w:rsidRPr="00E33AA8" w14:paraId="4D2B5C3F" w14:textId="77777777" w:rsidTr="000F29C1">
        <w:trPr>
          <w:trHeight w:val="290"/>
        </w:trPr>
        <w:tc>
          <w:tcPr>
            <w:tcW w:w="4894" w:type="dxa"/>
            <w:vAlign w:val="center"/>
            <w:hideMark/>
          </w:tcPr>
          <w:p w14:paraId="16037C1B" w14:textId="77777777" w:rsidR="000F29C1" w:rsidRPr="00E33AA8" w:rsidRDefault="000F29C1" w:rsidP="00E00CE2">
            <w:pPr>
              <w:rPr>
                <w:lang w:eastAsia="en-GB"/>
              </w:rPr>
            </w:pPr>
            <w:r w:rsidRPr="00E33AA8">
              <w:rPr>
                <w:lang w:eastAsia="en-GB"/>
              </w:rPr>
              <w:t>YP will access learning (VT community phase course)</w:t>
            </w:r>
          </w:p>
        </w:tc>
        <w:tc>
          <w:tcPr>
            <w:tcW w:w="923" w:type="dxa"/>
            <w:noWrap/>
            <w:hideMark/>
          </w:tcPr>
          <w:p w14:paraId="1EBCE031" w14:textId="77777777" w:rsidR="000F29C1" w:rsidRDefault="000F29C1" w:rsidP="00E00CE2">
            <w:pPr>
              <w:jc w:val="center"/>
              <w:rPr>
                <w:rFonts w:cs="Calibri"/>
                <w:color w:val="000000"/>
              </w:rPr>
            </w:pPr>
            <w:r>
              <w:rPr>
                <w:rFonts w:cs="Calibri"/>
                <w:color w:val="000000"/>
              </w:rPr>
              <w:t>67</w:t>
            </w:r>
          </w:p>
        </w:tc>
        <w:tc>
          <w:tcPr>
            <w:tcW w:w="923" w:type="dxa"/>
            <w:noWrap/>
            <w:hideMark/>
          </w:tcPr>
          <w:p w14:paraId="4EF17D1C" w14:textId="77777777" w:rsidR="000F29C1" w:rsidRDefault="000F29C1" w:rsidP="00E00CE2">
            <w:pPr>
              <w:jc w:val="center"/>
              <w:rPr>
                <w:rFonts w:cs="Calibri"/>
                <w:color w:val="000000"/>
              </w:rPr>
            </w:pPr>
            <w:r>
              <w:rPr>
                <w:rFonts w:cs="Calibri"/>
                <w:color w:val="000000"/>
              </w:rPr>
              <w:t>92</w:t>
            </w:r>
          </w:p>
        </w:tc>
        <w:tc>
          <w:tcPr>
            <w:tcW w:w="1220" w:type="dxa"/>
            <w:noWrap/>
            <w:hideMark/>
          </w:tcPr>
          <w:p w14:paraId="215975B0" w14:textId="77777777" w:rsidR="000F29C1" w:rsidRDefault="000F29C1" w:rsidP="00E00CE2">
            <w:pPr>
              <w:jc w:val="center"/>
              <w:rPr>
                <w:rFonts w:cs="Calibri"/>
                <w:color w:val="000000"/>
              </w:rPr>
            </w:pPr>
            <w:r>
              <w:rPr>
                <w:rFonts w:cs="Calibri"/>
                <w:color w:val="000000"/>
              </w:rPr>
              <w:t>100%</w:t>
            </w:r>
          </w:p>
        </w:tc>
        <w:tc>
          <w:tcPr>
            <w:tcW w:w="1056" w:type="dxa"/>
            <w:noWrap/>
            <w:hideMark/>
          </w:tcPr>
          <w:p w14:paraId="0004A49A" w14:textId="77777777" w:rsidR="000F29C1" w:rsidRDefault="000F29C1" w:rsidP="00E00CE2">
            <w:pPr>
              <w:jc w:val="center"/>
              <w:rPr>
                <w:rFonts w:cs="Calibri"/>
                <w:color w:val="000000"/>
              </w:rPr>
            </w:pPr>
            <w:r>
              <w:rPr>
                <w:rFonts w:cs="Calibri"/>
                <w:color w:val="000000"/>
              </w:rPr>
              <w:t>73%</w:t>
            </w:r>
          </w:p>
        </w:tc>
      </w:tr>
      <w:tr w:rsidR="000F29C1" w:rsidRPr="00E33AA8" w14:paraId="12929AC2" w14:textId="77777777" w:rsidTr="000F29C1">
        <w:trPr>
          <w:trHeight w:val="546"/>
        </w:trPr>
        <w:tc>
          <w:tcPr>
            <w:tcW w:w="4894" w:type="dxa"/>
            <w:vAlign w:val="center"/>
            <w:hideMark/>
          </w:tcPr>
          <w:p w14:paraId="137EAE7D" w14:textId="77777777" w:rsidR="000F29C1" w:rsidRPr="00E33AA8" w:rsidRDefault="000F29C1" w:rsidP="00E00CE2">
            <w:pPr>
              <w:rPr>
                <w:lang w:eastAsia="en-GB"/>
              </w:rPr>
            </w:pPr>
            <w:r w:rsidRPr="00E33AA8">
              <w:rPr>
                <w:lang w:eastAsia="en-GB"/>
              </w:rPr>
              <w:t>YP will progress to training (VT residential course)</w:t>
            </w:r>
          </w:p>
        </w:tc>
        <w:tc>
          <w:tcPr>
            <w:tcW w:w="923" w:type="dxa"/>
            <w:noWrap/>
            <w:hideMark/>
          </w:tcPr>
          <w:p w14:paraId="7DF8AB54" w14:textId="77777777" w:rsidR="000F29C1" w:rsidRDefault="000F29C1" w:rsidP="00E00CE2">
            <w:pPr>
              <w:jc w:val="center"/>
              <w:rPr>
                <w:rFonts w:cs="Calibri"/>
                <w:color w:val="000000"/>
              </w:rPr>
            </w:pPr>
            <w:r>
              <w:rPr>
                <w:rFonts w:cs="Calibri"/>
                <w:color w:val="000000"/>
              </w:rPr>
              <w:t>52</w:t>
            </w:r>
          </w:p>
        </w:tc>
        <w:tc>
          <w:tcPr>
            <w:tcW w:w="923" w:type="dxa"/>
            <w:noWrap/>
            <w:hideMark/>
          </w:tcPr>
          <w:p w14:paraId="47D19F04" w14:textId="77777777" w:rsidR="000F29C1" w:rsidRDefault="000F29C1" w:rsidP="00E00CE2">
            <w:pPr>
              <w:jc w:val="center"/>
              <w:rPr>
                <w:rFonts w:cs="Calibri"/>
                <w:color w:val="000000"/>
              </w:rPr>
            </w:pPr>
            <w:r>
              <w:rPr>
                <w:rFonts w:cs="Calibri"/>
                <w:color w:val="000000"/>
              </w:rPr>
              <w:t>92</w:t>
            </w:r>
          </w:p>
        </w:tc>
        <w:tc>
          <w:tcPr>
            <w:tcW w:w="1220" w:type="dxa"/>
            <w:noWrap/>
            <w:hideMark/>
          </w:tcPr>
          <w:p w14:paraId="4FCE2CB3" w14:textId="77777777" w:rsidR="000F29C1" w:rsidRDefault="000F29C1" w:rsidP="00E00CE2">
            <w:pPr>
              <w:jc w:val="center"/>
              <w:rPr>
                <w:rFonts w:cs="Calibri"/>
                <w:color w:val="000000"/>
              </w:rPr>
            </w:pPr>
            <w:r>
              <w:rPr>
                <w:rFonts w:cs="Calibri"/>
                <w:color w:val="000000"/>
              </w:rPr>
              <w:t>78%</w:t>
            </w:r>
          </w:p>
        </w:tc>
        <w:tc>
          <w:tcPr>
            <w:tcW w:w="1056" w:type="dxa"/>
            <w:noWrap/>
            <w:hideMark/>
          </w:tcPr>
          <w:p w14:paraId="3395BD79" w14:textId="77777777" w:rsidR="000F29C1" w:rsidRDefault="000F29C1" w:rsidP="00E00CE2">
            <w:pPr>
              <w:jc w:val="center"/>
              <w:rPr>
                <w:rFonts w:cs="Calibri"/>
                <w:color w:val="000000"/>
              </w:rPr>
            </w:pPr>
            <w:r>
              <w:rPr>
                <w:rFonts w:cs="Calibri"/>
                <w:color w:val="000000"/>
              </w:rPr>
              <w:t>57%</w:t>
            </w:r>
          </w:p>
        </w:tc>
      </w:tr>
      <w:tr w:rsidR="000F29C1" w:rsidRPr="00E33AA8" w14:paraId="632D2B6A" w14:textId="77777777" w:rsidTr="000F29C1">
        <w:trPr>
          <w:trHeight w:val="290"/>
        </w:trPr>
        <w:tc>
          <w:tcPr>
            <w:tcW w:w="4894" w:type="dxa"/>
            <w:vAlign w:val="center"/>
            <w:hideMark/>
          </w:tcPr>
          <w:p w14:paraId="1D47C91D" w14:textId="77777777" w:rsidR="000F29C1" w:rsidRPr="00E33AA8" w:rsidRDefault="000F29C1" w:rsidP="00E00CE2">
            <w:pPr>
              <w:rPr>
                <w:lang w:eastAsia="en-GB"/>
              </w:rPr>
            </w:pPr>
            <w:r w:rsidRPr="00E33AA8">
              <w:rPr>
                <w:lang w:eastAsia="en-GB"/>
              </w:rPr>
              <w:t>YP volunteer following completion of programme</w:t>
            </w:r>
          </w:p>
        </w:tc>
        <w:tc>
          <w:tcPr>
            <w:tcW w:w="923" w:type="dxa"/>
            <w:noWrap/>
            <w:hideMark/>
          </w:tcPr>
          <w:p w14:paraId="65FB1FB2" w14:textId="77777777" w:rsidR="000F29C1" w:rsidRDefault="000F29C1" w:rsidP="00E00CE2">
            <w:pPr>
              <w:jc w:val="center"/>
              <w:rPr>
                <w:rFonts w:cs="Calibri"/>
                <w:color w:val="000000"/>
              </w:rPr>
            </w:pPr>
            <w:r>
              <w:rPr>
                <w:rFonts w:cs="Calibri"/>
                <w:color w:val="000000"/>
              </w:rPr>
              <w:t>11</w:t>
            </w:r>
          </w:p>
        </w:tc>
        <w:tc>
          <w:tcPr>
            <w:tcW w:w="923" w:type="dxa"/>
            <w:noWrap/>
            <w:hideMark/>
          </w:tcPr>
          <w:p w14:paraId="6DFBD869" w14:textId="77777777" w:rsidR="000F29C1" w:rsidRDefault="000F29C1" w:rsidP="00E00CE2">
            <w:pPr>
              <w:jc w:val="center"/>
              <w:rPr>
                <w:rFonts w:cs="Calibri"/>
                <w:color w:val="000000"/>
              </w:rPr>
            </w:pPr>
            <w:r>
              <w:rPr>
                <w:rFonts w:cs="Calibri"/>
                <w:color w:val="000000"/>
              </w:rPr>
              <w:t>11</w:t>
            </w:r>
          </w:p>
        </w:tc>
        <w:tc>
          <w:tcPr>
            <w:tcW w:w="1220" w:type="dxa"/>
            <w:noWrap/>
            <w:hideMark/>
          </w:tcPr>
          <w:p w14:paraId="71AA31CC" w14:textId="77777777" w:rsidR="000F29C1" w:rsidRDefault="000F29C1" w:rsidP="00E00CE2">
            <w:pPr>
              <w:jc w:val="center"/>
              <w:rPr>
                <w:rFonts w:cs="Calibri"/>
                <w:color w:val="000000"/>
              </w:rPr>
            </w:pPr>
            <w:r>
              <w:rPr>
                <w:rFonts w:cs="Calibri"/>
                <w:color w:val="000000"/>
              </w:rPr>
              <w:t>16%</w:t>
            </w:r>
          </w:p>
        </w:tc>
        <w:tc>
          <w:tcPr>
            <w:tcW w:w="1056" w:type="dxa"/>
            <w:noWrap/>
            <w:hideMark/>
          </w:tcPr>
          <w:p w14:paraId="2945507A" w14:textId="77777777" w:rsidR="000F29C1" w:rsidRDefault="000F29C1" w:rsidP="00E00CE2">
            <w:pPr>
              <w:jc w:val="center"/>
              <w:rPr>
                <w:rFonts w:cs="Calibri"/>
                <w:color w:val="000000"/>
              </w:rPr>
            </w:pPr>
            <w:r>
              <w:rPr>
                <w:rFonts w:cs="Calibri"/>
                <w:color w:val="000000"/>
              </w:rPr>
              <w:t>100%</w:t>
            </w:r>
          </w:p>
        </w:tc>
      </w:tr>
      <w:tr w:rsidR="000F29C1" w:rsidRPr="00E33AA8" w14:paraId="09FFB05A" w14:textId="77777777" w:rsidTr="000F29C1">
        <w:trPr>
          <w:trHeight w:val="290"/>
        </w:trPr>
        <w:tc>
          <w:tcPr>
            <w:tcW w:w="4894" w:type="dxa"/>
            <w:vAlign w:val="center"/>
            <w:hideMark/>
          </w:tcPr>
          <w:p w14:paraId="56E76C34" w14:textId="77777777" w:rsidR="000F29C1" w:rsidRPr="00E33AA8" w:rsidRDefault="000F29C1" w:rsidP="00E00CE2">
            <w:pPr>
              <w:rPr>
                <w:lang w:eastAsia="en-GB"/>
              </w:rPr>
            </w:pPr>
            <w:r w:rsidRPr="00E33AA8">
              <w:rPr>
                <w:lang w:eastAsia="en-GB"/>
              </w:rPr>
              <w:t>YP will gain employment</w:t>
            </w:r>
          </w:p>
        </w:tc>
        <w:tc>
          <w:tcPr>
            <w:tcW w:w="923" w:type="dxa"/>
            <w:noWrap/>
            <w:hideMark/>
          </w:tcPr>
          <w:p w14:paraId="072EF9E9" w14:textId="77777777" w:rsidR="000F29C1" w:rsidRDefault="000F29C1" w:rsidP="00E00CE2">
            <w:pPr>
              <w:jc w:val="center"/>
              <w:rPr>
                <w:rFonts w:cs="Calibri"/>
                <w:color w:val="000000"/>
              </w:rPr>
            </w:pPr>
            <w:r>
              <w:rPr>
                <w:rFonts w:cs="Calibri"/>
                <w:color w:val="000000"/>
              </w:rPr>
              <w:t>30</w:t>
            </w:r>
          </w:p>
        </w:tc>
        <w:tc>
          <w:tcPr>
            <w:tcW w:w="923" w:type="dxa"/>
            <w:noWrap/>
            <w:hideMark/>
          </w:tcPr>
          <w:p w14:paraId="30360C27" w14:textId="77777777" w:rsidR="000F29C1" w:rsidRDefault="000F29C1" w:rsidP="00E00CE2">
            <w:pPr>
              <w:jc w:val="center"/>
              <w:rPr>
                <w:rFonts w:cs="Calibri"/>
                <w:color w:val="000000"/>
              </w:rPr>
            </w:pPr>
            <w:r>
              <w:rPr>
                <w:rFonts w:cs="Calibri"/>
                <w:color w:val="000000"/>
              </w:rPr>
              <w:t>13</w:t>
            </w:r>
          </w:p>
        </w:tc>
        <w:tc>
          <w:tcPr>
            <w:tcW w:w="1220" w:type="dxa"/>
            <w:noWrap/>
            <w:hideMark/>
          </w:tcPr>
          <w:p w14:paraId="247D09F6" w14:textId="77777777" w:rsidR="000F29C1" w:rsidRDefault="000F29C1" w:rsidP="00E00CE2">
            <w:pPr>
              <w:jc w:val="center"/>
              <w:rPr>
                <w:rFonts w:cs="Calibri"/>
                <w:color w:val="000000"/>
              </w:rPr>
            </w:pPr>
            <w:r>
              <w:rPr>
                <w:rFonts w:cs="Calibri"/>
                <w:color w:val="000000"/>
              </w:rPr>
              <w:t>45%</w:t>
            </w:r>
          </w:p>
        </w:tc>
        <w:tc>
          <w:tcPr>
            <w:tcW w:w="1056" w:type="dxa"/>
            <w:noWrap/>
            <w:hideMark/>
          </w:tcPr>
          <w:p w14:paraId="6BF3FB61" w14:textId="77777777" w:rsidR="000F29C1" w:rsidRDefault="000F29C1" w:rsidP="00E00CE2">
            <w:pPr>
              <w:jc w:val="center"/>
              <w:rPr>
                <w:rFonts w:cs="Calibri"/>
                <w:color w:val="000000"/>
              </w:rPr>
            </w:pPr>
            <w:r>
              <w:rPr>
                <w:rFonts w:cs="Calibri"/>
                <w:color w:val="000000"/>
              </w:rPr>
              <w:t>231%</w:t>
            </w:r>
          </w:p>
        </w:tc>
      </w:tr>
      <w:tr w:rsidR="000F29C1" w:rsidRPr="00E33AA8" w14:paraId="26020D82" w14:textId="77777777" w:rsidTr="000F29C1">
        <w:trPr>
          <w:trHeight w:val="290"/>
        </w:trPr>
        <w:tc>
          <w:tcPr>
            <w:tcW w:w="4894" w:type="dxa"/>
            <w:vAlign w:val="center"/>
          </w:tcPr>
          <w:p w14:paraId="311D26C4" w14:textId="77777777" w:rsidR="000F29C1" w:rsidRPr="00E33AA8" w:rsidRDefault="000F29C1" w:rsidP="00E00CE2">
            <w:pPr>
              <w:rPr>
                <w:lang w:eastAsia="en-GB"/>
              </w:rPr>
            </w:pPr>
          </w:p>
        </w:tc>
        <w:tc>
          <w:tcPr>
            <w:tcW w:w="923" w:type="dxa"/>
            <w:noWrap/>
          </w:tcPr>
          <w:p w14:paraId="4664FE47" w14:textId="77777777" w:rsidR="000F29C1" w:rsidRDefault="000F29C1" w:rsidP="00E00CE2">
            <w:pPr>
              <w:jc w:val="center"/>
              <w:rPr>
                <w:rFonts w:cs="Calibri"/>
                <w:color w:val="000000"/>
              </w:rPr>
            </w:pPr>
          </w:p>
        </w:tc>
        <w:tc>
          <w:tcPr>
            <w:tcW w:w="923" w:type="dxa"/>
            <w:noWrap/>
          </w:tcPr>
          <w:p w14:paraId="2B7BB1CD" w14:textId="77777777" w:rsidR="000F29C1" w:rsidRDefault="000F29C1" w:rsidP="00E00CE2">
            <w:pPr>
              <w:jc w:val="center"/>
              <w:rPr>
                <w:rFonts w:cs="Calibri"/>
                <w:color w:val="000000"/>
              </w:rPr>
            </w:pPr>
          </w:p>
        </w:tc>
        <w:tc>
          <w:tcPr>
            <w:tcW w:w="1220" w:type="dxa"/>
            <w:noWrap/>
          </w:tcPr>
          <w:p w14:paraId="4360CE4E" w14:textId="77777777" w:rsidR="000F29C1" w:rsidRDefault="000F29C1" w:rsidP="00E00CE2">
            <w:pPr>
              <w:jc w:val="center"/>
              <w:rPr>
                <w:rFonts w:cs="Calibri"/>
                <w:color w:val="000000"/>
              </w:rPr>
            </w:pPr>
          </w:p>
        </w:tc>
        <w:tc>
          <w:tcPr>
            <w:tcW w:w="1056" w:type="dxa"/>
            <w:noWrap/>
          </w:tcPr>
          <w:p w14:paraId="73D74F17" w14:textId="77777777" w:rsidR="000F29C1" w:rsidRDefault="000F29C1" w:rsidP="00E00CE2">
            <w:pPr>
              <w:jc w:val="center"/>
              <w:rPr>
                <w:rFonts w:cs="Calibri"/>
                <w:color w:val="000000"/>
              </w:rPr>
            </w:pPr>
          </w:p>
        </w:tc>
      </w:tr>
    </w:tbl>
    <w:p w14:paraId="37CCFA49" w14:textId="77777777" w:rsidR="00E00CE2" w:rsidRDefault="00E00CE2" w:rsidP="00E00CE2">
      <w:pPr>
        <w:rPr>
          <w:lang w:eastAsia="en-GB"/>
        </w:rPr>
      </w:pPr>
    </w:p>
    <w:p w14:paraId="4DAA95FD" w14:textId="77777777" w:rsidR="0047222A" w:rsidRDefault="008906B1" w:rsidP="00F4527B">
      <w:pPr>
        <w:pStyle w:val="Heading1"/>
        <w:keepLines/>
        <w:numPr>
          <w:ilvl w:val="0"/>
          <w:numId w:val="9"/>
        </w:numPr>
        <w:spacing w:after="0" w:line="259" w:lineRule="auto"/>
        <w:rPr>
          <w:color w:val="auto"/>
          <w:sz w:val="22"/>
          <w:szCs w:val="22"/>
        </w:rPr>
      </w:pPr>
      <w:bookmarkStart w:id="6" w:name="_Toc514659117"/>
      <w:bookmarkStart w:id="7" w:name="_Toc10120145"/>
      <w:r>
        <w:rPr>
          <w:color w:val="auto"/>
          <w:sz w:val="22"/>
          <w:szCs w:val="22"/>
        </w:rPr>
        <w:t xml:space="preserve">Monitoring and </w:t>
      </w:r>
      <w:r w:rsidR="0047222A" w:rsidRPr="0047222A">
        <w:rPr>
          <w:color w:val="auto"/>
          <w:sz w:val="22"/>
          <w:szCs w:val="22"/>
        </w:rPr>
        <w:t>Evaluation</w:t>
      </w:r>
      <w:bookmarkEnd w:id="6"/>
      <w:bookmarkEnd w:id="7"/>
    </w:p>
    <w:p w14:paraId="2448F217" w14:textId="77777777" w:rsidR="00D750E7" w:rsidRDefault="00D750E7" w:rsidP="008906B1">
      <w:pPr>
        <w:pStyle w:val="Heading2"/>
        <w:keepLines/>
        <w:spacing w:before="40" w:after="0" w:line="259" w:lineRule="auto"/>
        <w:rPr>
          <w:sz w:val="22"/>
          <w:szCs w:val="22"/>
        </w:rPr>
      </w:pPr>
      <w:bookmarkStart w:id="8" w:name="_Toc514659118"/>
    </w:p>
    <w:p w14:paraId="1D7C1467" w14:textId="77777777" w:rsidR="0047222A" w:rsidRDefault="0047222A" w:rsidP="008906B1">
      <w:pPr>
        <w:pStyle w:val="Heading2"/>
        <w:keepLines/>
        <w:spacing w:before="40" w:after="0" w:line="259" w:lineRule="auto"/>
        <w:rPr>
          <w:sz w:val="22"/>
          <w:szCs w:val="22"/>
        </w:rPr>
      </w:pPr>
      <w:r w:rsidRPr="0047222A">
        <w:rPr>
          <w:sz w:val="22"/>
          <w:szCs w:val="22"/>
        </w:rPr>
        <w:t>self-evaluation</w:t>
      </w:r>
      <w:bookmarkEnd w:id="8"/>
    </w:p>
    <w:p w14:paraId="3C27882A" w14:textId="77777777" w:rsidR="00067006" w:rsidRDefault="00C25C89" w:rsidP="00067006">
      <w:pPr>
        <w:rPr>
          <w:lang w:eastAsia="en-GB"/>
        </w:rPr>
      </w:pPr>
      <w:r>
        <w:rPr>
          <w:lang w:eastAsia="en-GB"/>
        </w:rPr>
        <w:t xml:space="preserve">Participants in the course fill out a self-evaluation outcome star at the beginning and end of the </w:t>
      </w:r>
      <w:r w:rsidR="006D7727">
        <w:rPr>
          <w:lang w:eastAsia="en-GB"/>
        </w:rPr>
        <w:t xml:space="preserve">three-week course. This is used to track progress on key SHANARRI indicators. Venture Trust also uses its </w:t>
      </w:r>
      <w:r w:rsidR="00576FC3">
        <w:rPr>
          <w:lang w:eastAsia="en-GB"/>
        </w:rPr>
        <w:t>own</w:t>
      </w:r>
      <w:r w:rsidR="006D7727">
        <w:rPr>
          <w:lang w:eastAsia="en-GB"/>
        </w:rPr>
        <w:t xml:space="preserve"> longer-term monitoring system to track participants’ personal development over the course of their full involvement with the programme. This monitoring continues for 6 months after our final contact with participants. Involvement in Education, Training, Employment and Volunteering is also recorded as part of the monitoring process.</w:t>
      </w:r>
    </w:p>
    <w:p w14:paraId="539F7771" w14:textId="77777777" w:rsidR="008906B1" w:rsidRPr="008906B1" w:rsidRDefault="008906B1" w:rsidP="008906B1">
      <w:pPr>
        <w:rPr>
          <w:lang w:eastAsia="en-GB"/>
        </w:rPr>
      </w:pPr>
    </w:p>
    <w:p w14:paraId="27B60F21" w14:textId="77777777" w:rsidR="008906B1" w:rsidRDefault="0047222A" w:rsidP="008906B1">
      <w:pPr>
        <w:pStyle w:val="Heading2"/>
        <w:keepLines/>
        <w:spacing w:before="40" w:after="0" w:line="259" w:lineRule="auto"/>
        <w:rPr>
          <w:b w:val="0"/>
          <w:sz w:val="22"/>
          <w:szCs w:val="22"/>
        </w:rPr>
      </w:pPr>
      <w:bookmarkStart w:id="9" w:name="_Toc514659119"/>
      <w:r w:rsidRPr="0047222A">
        <w:rPr>
          <w:sz w:val="22"/>
          <w:szCs w:val="22"/>
        </w:rPr>
        <w:t>External evaluation</w:t>
      </w:r>
      <w:bookmarkEnd w:id="9"/>
      <w:r w:rsidRPr="0047222A">
        <w:rPr>
          <w:sz w:val="22"/>
          <w:szCs w:val="22"/>
        </w:rPr>
        <w:t xml:space="preserve"> </w:t>
      </w:r>
      <w:bookmarkStart w:id="10" w:name="_Toc514659120"/>
    </w:p>
    <w:p w14:paraId="0E6F401B" w14:textId="77777777" w:rsidR="008906B1" w:rsidRDefault="008906B1" w:rsidP="008906B1">
      <w:pPr>
        <w:pStyle w:val="Heading2"/>
        <w:keepLines/>
        <w:spacing w:before="40" w:after="0" w:line="259" w:lineRule="auto"/>
        <w:rPr>
          <w:b w:val="0"/>
          <w:sz w:val="22"/>
          <w:szCs w:val="22"/>
        </w:rPr>
      </w:pPr>
    </w:p>
    <w:p w14:paraId="5CFAFA7D" w14:textId="77777777" w:rsidR="00FB205B" w:rsidRPr="00FB205B" w:rsidRDefault="006D7727" w:rsidP="00FB205B">
      <w:pPr>
        <w:rPr>
          <w:lang w:eastAsia="en-GB"/>
        </w:rPr>
      </w:pPr>
      <w:r>
        <w:rPr>
          <w:lang w:eastAsia="en-GB"/>
        </w:rPr>
        <w:t>External evaluation of the CashBack Change Cycle programme is conducted by Rocket Science. Rocket Science conduct research among stakeholders, referrers, partners, participants and Venture Trust staff to build up a picture of how effectively the programme is working. They also make recommendations based on their findings. This programme of evaluation will last for the full three years of the programme, with annual reports deliverable at the end of each financial year.</w:t>
      </w:r>
    </w:p>
    <w:p w14:paraId="23686D78" w14:textId="77777777" w:rsidR="0047222A" w:rsidRDefault="0047222A" w:rsidP="008906B1">
      <w:pPr>
        <w:pStyle w:val="Heading2"/>
        <w:keepLines/>
        <w:spacing w:before="40" w:after="0" w:line="259" w:lineRule="auto"/>
        <w:rPr>
          <w:sz w:val="22"/>
          <w:szCs w:val="22"/>
        </w:rPr>
      </w:pPr>
      <w:r w:rsidRPr="0047222A">
        <w:rPr>
          <w:sz w:val="22"/>
          <w:szCs w:val="22"/>
        </w:rPr>
        <w:t>Key findings</w:t>
      </w:r>
      <w:bookmarkEnd w:id="10"/>
    </w:p>
    <w:p w14:paraId="783C692F" w14:textId="77777777" w:rsidR="00D2785C" w:rsidRDefault="00D2785C" w:rsidP="00D2785C">
      <w:pPr>
        <w:rPr>
          <w:lang w:eastAsia="en-GB"/>
        </w:rPr>
      </w:pPr>
      <w:r>
        <w:rPr>
          <w:lang w:eastAsia="en-GB"/>
        </w:rPr>
        <w:t>The key findings from the Rocket Science Year 2 report are:</w:t>
      </w:r>
    </w:p>
    <w:p w14:paraId="409C330D" w14:textId="77777777" w:rsidR="00D2785C" w:rsidRPr="00D2785C" w:rsidRDefault="00D2785C" w:rsidP="00D2785C">
      <w:pPr>
        <w:rPr>
          <w:lang w:eastAsia="en-GB"/>
        </w:rPr>
      </w:pPr>
      <w:r w:rsidRPr="00D2785C">
        <w:rPr>
          <w:lang w:eastAsia="en-GB"/>
        </w:rPr>
        <w:t>Relationships with referrers:</w:t>
      </w:r>
    </w:p>
    <w:p w14:paraId="435F40AE" w14:textId="77777777" w:rsidR="00D2785C" w:rsidRPr="00D2785C" w:rsidRDefault="00D2785C" w:rsidP="00D2785C">
      <w:pPr>
        <w:pStyle w:val="ListParagraph"/>
        <w:numPr>
          <w:ilvl w:val="0"/>
          <w:numId w:val="11"/>
        </w:numPr>
      </w:pPr>
      <w:r w:rsidRPr="00D2785C">
        <w:rPr>
          <w:lang w:eastAsia="en-GB"/>
        </w:rPr>
        <w:t xml:space="preserve">Referrers found out about the Venture Trust in different ways. </w:t>
      </w:r>
    </w:p>
    <w:p w14:paraId="38412D93" w14:textId="77777777" w:rsidR="00D2785C" w:rsidRPr="00D2785C" w:rsidRDefault="00D2785C" w:rsidP="00D2785C">
      <w:pPr>
        <w:pStyle w:val="ListParagraph"/>
        <w:numPr>
          <w:ilvl w:val="0"/>
          <w:numId w:val="11"/>
        </w:numPr>
      </w:pPr>
      <w:r w:rsidRPr="00D2785C">
        <w:rPr>
          <w:lang w:eastAsia="en-GB"/>
        </w:rPr>
        <w:t>Referrers had a good understanding of the course</w:t>
      </w:r>
    </w:p>
    <w:p w14:paraId="377E3C7D" w14:textId="77777777" w:rsidR="00D2785C" w:rsidRPr="00D2785C" w:rsidRDefault="00D2785C" w:rsidP="00D2785C">
      <w:pPr>
        <w:pStyle w:val="ListParagraph"/>
        <w:numPr>
          <w:ilvl w:val="0"/>
          <w:numId w:val="11"/>
        </w:numPr>
      </w:pPr>
      <w:r w:rsidRPr="00D2785C">
        <w:t xml:space="preserve">CBCC staff were able to build relationships with the young people before the course had started. </w:t>
      </w:r>
    </w:p>
    <w:p w14:paraId="00E36A52" w14:textId="77777777" w:rsidR="00D2785C" w:rsidRPr="00D2785C" w:rsidRDefault="00D2785C" w:rsidP="00D2785C">
      <w:pPr>
        <w:pStyle w:val="ListParagraph"/>
        <w:numPr>
          <w:ilvl w:val="0"/>
          <w:numId w:val="11"/>
        </w:numPr>
      </w:pPr>
      <w:r w:rsidRPr="00D2785C">
        <w:rPr>
          <w:rStyle w:val="normaltextrun"/>
        </w:rPr>
        <w:t>Referrers understood the programme’s target client group</w:t>
      </w:r>
    </w:p>
    <w:p w14:paraId="2F727646" w14:textId="77777777" w:rsidR="00D2785C" w:rsidRPr="00D2785C" w:rsidRDefault="00D2785C" w:rsidP="00D2785C">
      <w:pPr>
        <w:pStyle w:val="ListParagraph"/>
        <w:numPr>
          <w:ilvl w:val="0"/>
          <w:numId w:val="11"/>
        </w:numPr>
      </w:pPr>
      <w:r w:rsidRPr="00D2785C">
        <w:rPr>
          <w:lang w:eastAsia="en-GB"/>
        </w:rPr>
        <w:t>All of those who had referred into the programme reported a positive change in the referred client</w:t>
      </w:r>
    </w:p>
    <w:p w14:paraId="553034E5" w14:textId="77777777" w:rsidR="00D2785C" w:rsidRPr="00D2785C" w:rsidRDefault="00D2785C" w:rsidP="00D2785C">
      <w:pPr>
        <w:pStyle w:val="ListParagraph"/>
        <w:numPr>
          <w:ilvl w:val="0"/>
          <w:numId w:val="11"/>
        </w:numPr>
      </w:pPr>
      <w:r w:rsidRPr="00D2785C">
        <w:lastRenderedPageBreak/>
        <w:t>Referrers felt that clients had to be ready for the course</w:t>
      </w:r>
    </w:p>
    <w:p w14:paraId="356A15E3" w14:textId="77777777" w:rsidR="00D2785C" w:rsidRDefault="00D2785C" w:rsidP="00D2785C">
      <w:pPr>
        <w:pStyle w:val="ListParagraph"/>
        <w:numPr>
          <w:ilvl w:val="0"/>
          <w:numId w:val="11"/>
        </w:numPr>
      </w:pPr>
      <w:r w:rsidRPr="00D2785C">
        <w:t>Referrers felt that more feedback could be provided</w:t>
      </w:r>
    </w:p>
    <w:p w14:paraId="41D67BC8" w14:textId="77777777" w:rsidR="00D2785C" w:rsidRDefault="00576FC3" w:rsidP="00D2785C">
      <w:pPr>
        <w:pStyle w:val="BodyCopy"/>
        <w:shd w:val="clear" w:color="auto" w:fill="FFFFFF" w:themeFill="background1"/>
        <w:ind w:left="720"/>
        <w:jc w:val="center"/>
        <w:rPr>
          <w:i/>
        </w:rPr>
      </w:pPr>
      <w:r w:rsidRPr="00A13363">
        <w:rPr>
          <w:i/>
        </w:rPr>
        <w:t>“</w:t>
      </w:r>
      <w:r>
        <w:t>[</w:t>
      </w:r>
      <w:r w:rsidR="00D2785C">
        <w:t xml:space="preserve">Venture Trust] </w:t>
      </w:r>
      <w:r w:rsidR="00D2785C" w:rsidRPr="00A13363">
        <w:rPr>
          <w:i/>
        </w:rPr>
        <w:t>are not looking for every single person to go and work in bike maintenance, however this person liked it so much that that’s now what he wants to do”</w:t>
      </w:r>
      <w:r w:rsidR="00D2785C">
        <w:rPr>
          <w:i/>
        </w:rPr>
        <w:t xml:space="preserve">. </w:t>
      </w:r>
      <w:r w:rsidR="00D2785C">
        <w:rPr>
          <w:rStyle w:val="normaltextrun"/>
          <w:i/>
        </w:rPr>
        <w:t>[Referrer]</w:t>
      </w:r>
    </w:p>
    <w:p w14:paraId="5C578B16" w14:textId="77777777" w:rsidR="00D2785C" w:rsidRDefault="00D2785C" w:rsidP="00D2785C"/>
    <w:p w14:paraId="257FA642" w14:textId="77777777" w:rsidR="00D2785C" w:rsidRPr="00AF5C05" w:rsidRDefault="00D2785C" w:rsidP="00D2785C">
      <w:pPr>
        <w:rPr>
          <w:b/>
          <w:sz w:val="26"/>
        </w:rPr>
      </w:pPr>
      <w:r w:rsidRPr="00AF5C05">
        <w:rPr>
          <w:b/>
          <w:sz w:val="26"/>
        </w:rPr>
        <w:t>Effect on participants</w:t>
      </w:r>
    </w:p>
    <w:p w14:paraId="2D19EE98" w14:textId="77777777" w:rsidR="00AF5C05" w:rsidRDefault="00AF5C05" w:rsidP="00D2785C">
      <w:r>
        <w:rPr>
          <w:noProof/>
        </w:rPr>
        <w:t>Interviews with participants showed how the course helps them make positvie changes totheir behaviour and attitudes:</w:t>
      </w:r>
    </w:p>
    <w:p w14:paraId="56E31509" w14:textId="77777777" w:rsidR="00D2785C" w:rsidRPr="00AF5C05" w:rsidRDefault="00D2785C" w:rsidP="00D2785C">
      <w:pPr>
        <w:rPr>
          <w:b/>
        </w:rPr>
      </w:pPr>
      <w:r w:rsidRPr="00AF5C05">
        <w:rPr>
          <w:b/>
        </w:rPr>
        <w:t>Confidence</w:t>
      </w:r>
      <w:r w:rsidR="00AF5C05" w:rsidRPr="00AF5C05">
        <w:rPr>
          <w:b/>
        </w:rPr>
        <w:t xml:space="preserve"> and relationships</w:t>
      </w:r>
      <w:r w:rsidRPr="00AF5C05">
        <w:rPr>
          <w:b/>
        </w:rPr>
        <w:t>:</w:t>
      </w:r>
    </w:p>
    <w:p w14:paraId="60AACF9C" w14:textId="77777777" w:rsidR="00D2785C" w:rsidRDefault="00AF5C05" w:rsidP="00D2785C">
      <w:pPr>
        <w:pStyle w:val="BodyCopy"/>
        <w:ind w:right="30"/>
        <w:jc w:val="center"/>
        <w:rPr>
          <w:rStyle w:val="eop"/>
          <w:color w:val="020122"/>
          <w:szCs w:val="22"/>
          <w:shd w:val="clear" w:color="auto" w:fill="FFFFFF"/>
        </w:rPr>
      </w:pPr>
      <w:r>
        <w:rPr>
          <w:rStyle w:val="normaltextrun"/>
          <w:i/>
          <w:iCs/>
          <w:color w:val="020122"/>
          <w:szCs w:val="22"/>
          <w:shd w:val="clear" w:color="auto" w:fill="FFFFFF"/>
        </w:rPr>
        <w:t xml:space="preserve"> </w:t>
      </w:r>
      <w:r w:rsidR="00D2785C">
        <w:rPr>
          <w:rStyle w:val="normaltextrun"/>
          <w:i/>
          <w:iCs/>
          <w:color w:val="020122"/>
          <w:szCs w:val="22"/>
          <w:shd w:val="clear" w:color="auto" w:fill="FFFFFF"/>
        </w:rPr>
        <w:t>“It was brilliant. The boys were </w:t>
      </w:r>
      <w:r w:rsidR="00D2785C">
        <w:rPr>
          <w:rStyle w:val="advancedproofingissue"/>
          <w:i/>
          <w:iCs/>
          <w:color w:val="020122"/>
          <w:szCs w:val="22"/>
          <w:shd w:val="clear" w:color="auto" w:fill="FFFFFF"/>
        </w:rPr>
        <w:t>pretty decent</w:t>
      </w:r>
      <w:r w:rsidR="00D2785C">
        <w:rPr>
          <w:rStyle w:val="normaltextrun"/>
          <w:i/>
          <w:iCs/>
          <w:color w:val="020122"/>
          <w:szCs w:val="22"/>
          <w:shd w:val="clear" w:color="auto" w:fill="FFFFFF"/>
        </w:rPr>
        <w:t>. Some had got into trouble - others not. </w:t>
      </w:r>
      <w:r w:rsidR="00576FC3">
        <w:rPr>
          <w:rStyle w:val="contextualspellingandgrammarerror"/>
          <w:i/>
          <w:iCs/>
          <w:color w:val="020122"/>
          <w:szCs w:val="22"/>
          <w:shd w:val="clear" w:color="auto" w:fill="FFFFFF"/>
        </w:rPr>
        <w:t>So,</w:t>
      </w:r>
      <w:r w:rsidR="00D2785C">
        <w:rPr>
          <w:rStyle w:val="normaltextrun"/>
          <w:i/>
          <w:iCs/>
          <w:color w:val="020122"/>
          <w:szCs w:val="22"/>
          <w:shd w:val="clear" w:color="auto" w:fill="FFFFFF"/>
        </w:rPr>
        <w:t> there was a mixture. </w:t>
      </w:r>
      <w:r w:rsidR="00576FC3">
        <w:rPr>
          <w:rStyle w:val="contextualspellingandgrammarerror"/>
          <w:i/>
          <w:iCs/>
          <w:color w:val="020122"/>
          <w:szCs w:val="22"/>
          <w:shd w:val="clear" w:color="auto" w:fill="FFFFFF"/>
        </w:rPr>
        <w:t>So,</w:t>
      </w:r>
      <w:r w:rsidR="00D2785C">
        <w:rPr>
          <w:rStyle w:val="normaltextrun"/>
          <w:i/>
          <w:iCs/>
          <w:color w:val="020122"/>
          <w:szCs w:val="22"/>
          <w:shd w:val="clear" w:color="auto" w:fill="FFFFFF"/>
        </w:rPr>
        <w:t> seeing other people’s backgrounds… and speaking to them - that made me think. If that boy can do it, I can do it. </w:t>
      </w:r>
      <w:r w:rsidR="00576FC3">
        <w:rPr>
          <w:rStyle w:val="contextualspellingandgrammarerror"/>
          <w:i/>
          <w:iCs/>
          <w:color w:val="020122"/>
          <w:szCs w:val="22"/>
          <w:shd w:val="clear" w:color="auto" w:fill="FFFFFF"/>
        </w:rPr>
        <w:t>So,</w:t>
      </w:r>
      <w:r w:rsidR="00D2785C">
        <w:rPr>
          <w:rStyle w:val="normaltextrun"/>
          <w:i/>
          <w:iCs/>
          <w:color w:val="020122"/>
          <w:szCs w:val="22"/>
          <w:shd w:val="clear" w:color="auto" w:fill="FFFFFF"/>
        </w:rPr>
        <w:t> the best thing about the course was the mixture of people. We were having heart to heart conversations.”  </w:t>
      </w:r>
    </w:p>
    <w:p w14:paraId="13EB8F9B" w14:textId="77777777" w:rsidR="00D2785C" w:rsidRPr="00C41B8B" w:rsidRDefault="00D2785C" w:rsidP="00D2785C">
      <w:pPr>
        <w:pStyle w:val="BodyCopy"/>
        <w:ind w:right="30"/>
        <w:jc w:val="center"/>
        <w:rPr>
          <w:i/>
          <w:iCs/>
          <w:color w:val="020122"/>
          <w:szCs w:val="22"/>
          <w:shd w:val="clear" w:color="auto" w:fill="FFFFFF"/>
        </w:rPr>
      </w:pPr>
      <w:r>
        <w:rPr>
          <w:rStyle w:val="normaltextrun"/>
          <w:i/>
          <w:iCs/>
          <w:color w:val="020122"/>
          <w:szCs w:val="22"/>
          <w:shd w:val="clear" w:color="auto" w:fill="FFFFFF"/>
        </w:rPr>
        <w:t>“It was really good to work with others on the programme.”</w:t>
      </w:r>
    </w:p>
    <w:p w14:paraId="4EF0F16B" w14:textId="77777777" w:rsidR="00D2785C" w:rsidRDefault="00D2785C" w:rsidP="00D2785C">
      <w:pPr>
        <w:pStyle w:val="paragraph"/>
        <w:spacing w:before="0" w:beforeAutospacing="0" w:after="0" w:afterAutospacing="0"/>
        <w:ind w:right="30"/>
        <w:jc w:val="center"/>
        <w:textAlignment w:val="baseline"/>
        <w:rPr>
          <w:rStyle w:val="normaltextrun"/>
          <w:rFonts w:ascii="Lato Regular" w:hAnsi="Lato Regular" w:cs="Segoe UI"/>
          <w:i/>
          <w:iCs/>
          <w:color w:val="020122"/>
          <w:sz w:val="22"/>
          <w:szCs w:val="22"/>
          <w:shd w:val="clear" w:color="auto" w:fill="FFFFFF"/>
        </w:rPr>
      </w:pPr>
      <w:r>
        <w:rPr>
          <w:rStyle w:val="normaltextrun"/>
          <w:rFonts w:ascii="Lato Regular" w:hAnsi="Lato Regular" w:cs="Segoe UI"/>
          <w:i/>
          <w:iCs/>
          <w:color w:val="020122"/>
          <w:sz w:val="22"/>
          <w:szCs w:val="22"/>
          <w:shd w:val="clear" w:color="auto" w:fill="FFFFFF"/>
        </w:rPr>
        <w:t>“I feel like I am more open guy, I can chat to people.” </w:t>
      </w:r>
    </w:p>
    <w:p w14:paraId="0C6A73FC" w14:textId="77777777" w:rsidR="00D2785C" w:rsidRDefault="00D2785C" w:rsidP="00D2785C">
      <w:pPr>
        <w:pStyle w:val="paragraph"/>
        <w:spacing w:before="0" w:beforeAutospacing="0" w:after="0" w:afterAutospacing="0"/>
        <w:ind w:right="30"/>
        <w:jc w:val="center"/>
        <w:textAlignment w:val="baseline"/>
        <w:rPr>
          <w:rStyle w:val="normaltextrun"/>
          <w:rFonts w:ascii="Lato Regular" w:hAnsi="Lato Regular" w:cs="Segoe UI"/>
          <w:i/>
          <w:iCs/>
          <w:color w:val="020122"/>
          <w:sz w:val="22"/>
          <w:szCs w:val="22"/>
          <w:shd w:val="clear" w:color="auto" w:fill="FFFFFF"/>
        </w:rPr>
      </w:pPr>
    </w:p>
    <w:p w14:paraId="6AF0436A" w14:textId="77777777" w:rsidR="00D2785C" w:rsidRPr="001432F4" w:rsidRDefault="00D2785C" w:rsidP="00D2785C">
      <w:pPr>
        <w:pStyle w:val="paragraph"/>
        <w:spacing w:before="0" w:beforeAutospacing="0" w:after="0" w:afterAutospacing="0"/>
        <w:ind w:right="30"/>
        <w:jc w:val="center"/>
        <w:textAlignment w:val="baseline"/>
        <w:rPr>
          <w:rStyle w:val="eop"/>
          <w:rFonts w:ascii="Lato Regular" w:hAnsi="Lato Regular"/>
          <w:i/>
          <w:color w:val="020122"/>
          <w:sz w:val="22"/>
          <w:szCs w:val="22"/>
          <w:shd w:val="clear" w:color="auto" w:fill="FFFFFF"/>
        </w:rPr>
      </w:pPr>
      <w:r w:rsidRPr="001432F4">
        <w:rPr>
          <w:rStyle w:val="normaltextrun"/>
          <w:rFonts w:ascii="Lato Regular" w:eastAsiaTheme="majorEastAsia" w:hAnsi="Lato Regular"/>
          <w:i/>
          <w:iCs/>
          <w:color w:val="020122"/>
          <w:sz w:val="22"/>
          <w:szCs w:val="22"/>
          <w:shd w:val="clear" w:color="auto" w:fill="FFFFFF"/>
        </w:rPr>
        <w:t>“Meeting other people, coming in a new environment. Now I would be more comfortable joining groups</w:t>
      </w:r>
      <w:r>
        <w:rPr>
          <w:rStyle w:val="normaltextrun"/>
          <w:rFonts w:ascii="Lato Regular" w:eastAsiaTheme="majorEastAsia" w:hAnsi="Lato Regular"/>
          <w:i/>
          <w:iCs/>
          <w:color w:val="020122"/>
          <w:sz w:val="22"/>
          <w:szCs w:val="22"/>
          <w:shd w:val="clear" w:color="auto" w:fill="FFFFFF"/>
        </w:rPr>
        <w:t>.</w:t>
      </w:r>
      <w:r w:rsidRPr="001432F4">
        <w:rPr>
          <w:rStyle w:val="normaltextrun"/>
          <w:rFonts w:ascii="Lato Regular" w:eastAsiaTheme="majorEastAsia" w:hAnsi="Lato Regular"/>
          <w:i/>
          <w:iCs/>
          <w:color w:val="020122"/>
          <w:sz w:val="22"/>
          <w:szCs w:val="22"/>
          <w:shd w:val="clear" w:color="auto" w:fill="FFFFFF"/>
        </w:rPr>
        <w:t>”</w:t>
      </w:r>
    </w:p>
    <w:p w14:paraId="1E57348B" w14:textId="77777777" w:rsidR="00D2785C" w:rsidRPr="002C4C11" w:rsidRDefault="00D2785C" w:rsidP="00D2785C">
      <w:pPr>
        <w:pStyle w:val="paragraph"/>
        <w:spacing w:before="0" w:beforeAutospacing="0" w:after="0" w:afterAutospacing="0"/>
        <w:ind w:right="30"/>
        <w:jc w:val="center"/>
        <w:textAlignment w:val="baseline"/>
        <w:rPr>
          <w:rStyle w:val="normaltextrun"/>
          <w:rFonts w:ascii="Lato Regular" w:hAnsi="Lato Regular" w:cs="Segoe UI"/>
          <w:i/>
          <w:iCs/>
          <w:color w:val="020122"/>
          <w:sz w:val="22"/>
          <w:szCs w:val="22"/>
          <w:shd w:val="clear" w:color="auto" w:fill="FFFFFF"/>
        </w:rPr>
      </w:pPr>
    </w:p>
    <w:p w14:paraId="128775DE" w14:textId="77777777" w:rsidR="00D2785C" w:rsidRPr="002C4C11" w:rsidRDefault="00D2785C" w:rsidP="00D2785C">
      <w:pPr>
        <w:pStyle w:val="paragraph"/>
        <w:spacing w:before="0" w:beforeAutospacing="0" w:after="0" w:afterAutospacing="0"/>
        <w:ind w:right="30"/>
        <w:jc w:val="center"/>
        <w:textAlignment w:val="baseline"/>
        <w:rPr>
          <w:rStyle w:val="normaltextrun"/>
          <w:rFonts w:ascii="Lato Regular" w:hAnsi="Lato Regular" w:cs="Segoe UI"/>
          <w:i/>
          <w:iCs/>
          <w:color w:val="020122"/>
          <w:sz w:val="22"/>
          <w:szCs w:val="22"/>
          <w:shd w:val="clear" w:color="auto" w:fill="FFFFFF"/>
        </w:rPr>
      </w:pPr>
      <w:r w:rsidRPr="002C4C11">
        <w:rPr>
          <w:rStyle w:val="normaltextrun"/>
          <w:rFonts w:ascii="Lato Regular" w:eastAsiaTheme="majorEastAsia" w:hAnsi="Lato Regular"/>
          <w:i/>
          <w:iCs/>
          <w:color w:val="020122"/>
          <w:sz w:val="22"/>
          <w:szCs w:val="22"/>
          <w:shd w:val="clear" w:color="auto" w:fill="FFFFFF"/>
        </w:rPr>
        <w:t>“</w:t>
      </w:r>
      <w:r w:rsidR="00576FC3" w:rsidRPr="002C4C11">
        <w:rPr>
          <w:rStyle w:val="contextualspellingandgrammarerror"/>
          <w:rFonts w:ascii="Lato Regular" w:hAnsi="Lato Regular"/>
          <w:i/>
          <w:iCs/>
          <w:color w:val="020122"/>
          <w:sz w:val="22"/>
          <w:szCs w:val="22"/>
          <w:shd w:val="clear" w:color="auto" w:fill="FFFFFF"/>
        </w:rPr>
        <w:t>Yes,</w:t>
      </w:r>
      <w:r w:rsidRPr="002C4C11">
        <w:rPr>
          <w:rStyle w:val="normaltextrun"/>
          <w:rFonts w:ascii="Lato Regular" w:eastAsiaTheme="majorEastAsia" w:hAnsi="Lato Regular"/>
          <w:i/>
          <w:iCs/>
          <w:color w:val="020122"/>
          <w:sz w:val="22"/>
          <w:szCs w:val="22"/>
          <w:shd w:val="clear" w:color="auto" w:fill="FFFFFF"/>
        </w:rPr>
        <w:t> it has really helped build confidence to talk in groups. These guys in the group talked to each other, they involved everyone in the conversation, so I learnt from that</w:t>
      </w:r>
      <w:r>
        <w:rPr>
          <w:rStyle w:val="normaltextrun"/>
          <w:rFonts w:ascii="Lato Regular" w:eastAsiaTheme="majorEastAsia" w:hAnsi="Lato Regular"/>
          <w:i/>
          <w:iCs/>
          <w:color w:val="020122"/>
          <w:sz w:val="22"/>
          <w:szCs w:val="22"/>
          <w:shd w:val="clear" w:color="auto" w:fill="FFFFFF"/>
        </w:rPr>
        <w:t>.</w:t>
      </w:r>
      <w:r w:rsidRPr="002C4C11">
        <w:rPr>
          <w:rStyle w:val="normaltextrun"/>
          <w:rFonts w:ascii="Lato Regular" w:eastAsiaTheme="majorEastAsia" w:hAnsi="Lato Regular"/>
          <w:i/>
          <w:iCs/>
          <w:color w:val="020122"/>
          <w:sz w:val="22"/>
          <w:szCs w:val="22"/>
          <w:shd w:val="clear" w:color="auto" w:fill="FFFFFF"/>
        </w:rPr>
        <w:t>”</w:t>
      </w:r>
    </w:p>
    <w:p w14:paraId="71C1700E" w14:textId="77777777" w:rsidR="00D2785C" w:rsidRPr="00AC1ED6" w:rsidRDefault="00D2785C" w:rsidP="00D2785C">
      <w:pPr>
        <w:pStyle w:val="paragraph"/>
        <w:spacing w:before="0" w:beforeAutospacing="0" w:after="0" w:afterAutospacing="0"/>
        <w:ind w:right="30"/>
        <w:jc w:val="center"/>
        <w:textAlignment w:val="baseline"/>
        <w:rPr>
          <w:rStyle w:val="normaltextrun"/>
          <w:rFonts w:ascii="Lato Regular" w:hAnsi="Lato Regular" w:cs="Segoe UI"/>
          <w:i/>
          <w:iCs/>
          <w:color w:val="020122"/>
          <w:sz w:val="22"/>
          <w:szCs w:val="22"/>
          <w:shd w:val="clear" w:color="auto" w:fill="FFFFFF"/>
        </w:rPr>
      </w:pPr>
    </w:p>
    <w:p w14:paraId="24F4C1F2" w14:textId="77777777" w:rsidR="00D2785C" w:rsidRPr="00AC1ED6" w:rsidRDefault="00D2785C" w:rsidP="00D2785C">
      <w:pPr>
        <w:pStyle w:val="paragraph"/>
        <w:spacing w:before="0" w:beforeAutospacing="0" w:after="0" w:afterAutospacing="0"/>
        <w:ind w:right="30"/>
        <w:jc w:val="center"/>
        <w:textAlignment w:val="baseline"/>
        <w:rPr>
          <w:rStyle w:val="normaltextrun"/>
          <w:rFonts w:ascii="Lato Regular" w:hAnsi="Lato Regular" w:cs="Segoe UI"/>
          <w:i/>
          <w:iCs/>
          <w:color w:val="020122"/>
          <w:sz w:val="22"/>
          <w:szCs w:val="22"/>
          <w:shd w:val="clear" w:color="auto" w:fill="FFFFFF"/>
        </w:rPr>
      </w:pPr>
      <w:r w:rsidRPr="00AC1ED6">
        <w:rPr>
          <w:rStyle w:val="normaltextrun"/>
          <w:rFonts w:ascii="Lato Regular" w:eastAsiaTheme="majorEastAsia" w:hAnsi="Lato Regular"/>
          <w:i/>
          <w:iCs/>
          <w:color w:val="020122"/>
          <w:sz w:val="22"/>
          <w:szCs w:val="22"/>
          <w:shd w:val="clear" w:color="auto" w:fill="FFFFFF"/>
        </w:rPr>
        <w:t>“I am more confident, I do more socialising, I am more outgoing.  I’m now more confident</w:t>
      </w:r>
      <w:r>
        <w:rPr>
          <w:rStyle w:val="normaltextrun"/>
          <w:rFonts w:ascii="Lato Regular" w:eastAsiaTheme="majorEastAsia" w:hAnsi="Lato Regular"/>
          <w:i/>
          <w:iCs/>
          <w:color w:val="020122"/>
          <w:sz w:val="22"/>
          <w:szCs w:val="22"/>
          <w:shd w:val="clear" w:color="auto" w:fill="FFFFFF"/>
        </w:rPr>
        <w:t xml:space="preserve"> </w:t>
      </w:r>
      <w:r w:rsidRPr="00AC1ED6">
        <w:rPr>
          <w:rStyle w:val="normaltextrun"/>
          <w:rFonts w:ascii="Lato Regular" w:eastAsiaTheme="majorEastAsia" w:hAnsi="Lato Regular"/>
          <w:i/>
          <w:iCs/>
          <w:color w:val="020122"/>
          <w:sz w:val="22"/>
          <w:szCs w:val="22"/>
          <w:shd w:val="clear" w:color="auto" w:fill="FFFFFF"/>
        </w:rPr>
        <w:t>in groups</w:t>
      </w:r>
      <w:r>
        <w:rPr>
          <w:rStyle w:val="normaltextrun"/>
          <w:rFonts w:ascii="Lato Regular" w:eastAsiaTheme="majorEastAsia" w:hAnsi="Lato Regular"/>
          <w:i/>
          <w:iCs/>
          <w:color w:val="020122"/>
          <w:sz w:val="22"/>
          <w:szCs w:val="22"/>
          <w:shd w:val="clear" w:color="auto" w:fill="FFFFFF"/>
        </w:rPr>
        <w:t>.</w:t>
      </w:r>
      <w:r w:rsidRPr="00AC1ED6">
        <w:rPr>
          <w:rStyle w:val="normaltextrun"/>
          <w:rFonts w:ascii="Lato Regular" w:eastAsiaTheme="majorEastAsia" w:hAnsi="Lato Regular"/>
          <w:i/>
          <w:iCs/>
          <w:color w:val="020122"/>
          <w:sz w:val="22"/>
          <w:szCs w:val="22"/>
          <w:shd w:val="clear" w:color="auto" w:fill="FFFFFF"/>
        </w:rPr>
        <w:t>” </w:t>
      </w:r>
    </w:p>
    <w:p w14:paraId="5CC13A4D" w14:textId="77777777" w:rsidR="00D2785C" w:rsidRPr="00D2785C" w:rsidRDefault="00D2785C" w:rsidP="00D2785C"/>
    <w:p w14:paraId="7BE6908F" w14:textId="77777777" w:rsidR="00D2785C" w:rsidRPr="00AF5C05" w:rsidRDefault="00D2785C" w:rsidP="00D2785C">
      <w:pPr>
        <w:rPr>
          <w:b/>
          <w:lang w:eastAsia="en-GB"/>
        </w:rPr>
      </w:pPr>
      <w:r w:rsidRPr="00AF5C05">
        <w:rPr>
          <w:b/>
          <w:lang w:eastAsia="en-GB"/>
        </w:rPr>
        <w:t>Health</w:t>
      </w:r>
    </w:p>
    <w:p w14:paraId="5744B010" w14:textId="77777777" w:rsidR="00AF5C05" w:rsidRDefault="00AF5C05" w:rsidP="00AF5C05">
      <w:pPr>
        <w:pStyle w:val="BodyCopy"/>
        <w:ind w:right="30"/>
        <w:jc w:val="center"/>
        <w:rPr>
          <w:rStyle w:val="eop"/>
          <w:color w:val="020122"/>
          <w:szCs w:val="22"/>
          <w:shd w:val="clear" w:color="auto" w:fill="FFFFFF"/>
        </w:rPr>
      </w:pPr>
      <w:r>
        <w:rPr>
          <w:rStyle w:val="normaltextrun"/>
          <w:i/>
          <w:iCs/>
          <w:color w:val="020122"/>
          <w:szCs w:val="22"/>
          <w:shd w:val="clear" w:color="auto" w:fill="FFFFFF"/>
        </w:rPr>
        <w:t>“I have lost a lot of weight since the course. Because I got more active and got up early. I go on my bike a lot – the bike of the bike station.” </w:t>
      </w:r>
    </w:p>
    <w:p w14:paraId="0123483B" w14:textId="77777777" w:rsidR="00AF5C05" w:rsidRDefault="00AF5C05" w:rsidP="00AF5C05">
      <w:pPr>
        <w:pStyle w:val="BodyCopy"/>
        <w:ind w:right="30"/>
        <w:jc w:val="center"/>
        <w:rPr>
          <w:rStyle w:val="normaltextrun"/>
          <w:rFonts w:ascii="Segoe UI" w:hAnsi="Segoe UI" w:cs="Segoe UI"/>
          <w:i/>
          <w:iCs/>
          <w:color w:val="020122"/>
          <w:szCs w:val="22"/>
          <w:shd w:val="clear" w:color="auto" w:fill="FFFFFF"/>
        </w:rPr>
      </w:pPr>
      <w:r>
        <w:rPr>
          <w:rStyle w:val="normaltextrun"/>
          <w:i/>
          <w:iCs/>
          <w:color w:val="020122"/>
          <w:szCs w:val="22"/>
          <w:shd w:val="clear" w:color="auto" w:fill="FFFFFF"/>
        </w:rPr>
        <w:t>“The programme helped me be more active, get out as just sitting at home and watching TV. The more you get up, the more successful you can get.”  </w:t>
      </w:r>
      <w:r>
        <w:rPr>
          <w:rStyle w:val="normaltextrun"/>
          <w:rFonts w:ascii="Segoe UI" w:hAnsi="Segoe UI" w:cs="Segoe UI"/>
          <w:i/>
          <w:iCs/>
          <w:color w:val="020122"/>
          <w:szCs w:val="22"/>
          <w:shd w:val="clear" w:color="auto" w:fill="FFFFFF"/>
        </w:rPr>
        <w:t> </w:t>
      </w:r>
    </w:p>
    <w:p w14:paraId="4196C0EC" w14:textId="77777777" w:rsidR="00AF5C05" w:rsidRDefault="00AF5C05" w:rsidP="00AF5C05">
      <w:pPr>
        <w:pStyle w:val="BodyCopy"/>
        <w:ind w:right="30"/>
        <w:jc w:val="center"/>
        <w:rPr>
          <w:rStyle w:val="eop"/>
          <w:rFonts w:ascii="Segoe UI" w:hAnsi="Segoe UI" w:cs="Segoe UI"/>
          <w:color w:val="020122"/>
          <w:szCs w:val="22"/>
          <w:shd w:val="clear" w:color="auto" w:fill="FFFFFF"/>
        </w:rPr>
      </w:pPr>
      <w:r>
        <w:rPr>
          <w:rStyle w:val="normaltextrun"/>
          <w:i/>
          <w:iCs/>
          <w:color w:val="020122"/>
          <w:szCs w:val="22"/>
          <w:shd w:val="clear" w:color="auto" w:fill="FFFFFF"/>
        </w:rPr>
        <w:t>“My wellbeing is better. I am always out cycling. I also go to the gym. I am very active. The CashBack programme helped me get into this active mode.” </w:t>
      </w:r>
      <w:r>
        <w:rPr>
          <w:rStyle w:val="eop"/>
          <w:color w:val="020122"/>
          <w:szCs w:val="22"/>
          <w:shd w:val="clear" w:color="auto" w:fill="FFFFFF"/>
        </w:rPr>
        <w:t> </w:t>
      </w:r>
    </w:p>
    <w:p w14:paraId="4F73EE22" w14:textId="77777777" w:rsidR="00AF5C05" w:rsidRDefault="00AF5C05" w:rsidP="00AF5C05">
      <w:pPr>
        <w:pStyle w:val="BodyCopy"/>
        <w:ind w:right="30"/>
        <w:jc w:val="center"/>
        <w:rPr>
          <w:rStyle w:val="eop"/>
          <w:color w:val="020122"/>
          <w:szCs w:val="22"/>
          <w:shd w:val="clear" w:color="auto" w:fill="FFFFFF"/>
        </w:rPr>
      </w:pPr>
      <w:r>
        <w:rPr>
          <w:rStyle w:val="normaltextrun"/>
          <w:i/>
          <w:iCs/>
          <w:color w:val="020122"/>
          <w:szCs w:val="22"/>
          <w:shd w:val="clear" w:color="auto" w:fill="FFFFFF"/>
        </w:rPr>
        <w:t>“I couldn’t even ride a bike before the course, so for me I learnt how to ride a bike and build a bike, it was </w:t>
      </w:r>
      <w:r>
        <w:rPr>
          <w:rStyle w:val="advancedproofingissue"/>
          <w:i/>
          <w:iCs/>
          <w:color w:val="020122"/>
          <w:szCs w:val="22"/>
          <w:shd w:val="clear" w:color="auto" w:fill="FFFFFF"/>
        </w:rPr>
        <w:t>really helpful.”</w:t>
      </w:r>
    </w:p>
    <w:p w14:paraId="2D836FD6" w14:textId="77777777" w:rsidR="00AF5C05" w:rsidRDefault="00AF5C05" w:rsidP="006D7727">
      <w:pPr>
        <w:rPr>
          <w:b/>
          <w:lang w:eastAsia="en-GB"/>
        </w:rPr>
      </w:pPr>
    </w:p>
    <w:p w14:paraId="26662449" w14:textId="77777777" w:rsidR="00AF5C05" w:rsidRDefault="00AF5C05" w:rsidP="006D7727">
      <w:pPr>
        <w:rPr>
          <w:b/>
          <w:lang w:eastAsia="en-GB"/>
        </w:rPr>
      </w:pPr>
      <w:r>
        <w:rPr>
          <w:b/>
          <w:lang w:eastAsia="en-GB"/>
        </w:rPr>
        <w:t>Aspirations</w:t>
      </w:r>
    </w:p>
    <w:p w14:paraId="378AB932" w14:textId="77777777" w:rsidR="00AF5C05" w:rsidRDefault="00AF5C05" w:rsidP="00AF5C05">
      <w:pPr>
        <w:pStyle w:val="BodyCopy"/>
        <w:ind w:right="-85"/>
        <w:jc w:val="center"/>
        <w:rPr>
          <w:rStyle w:val="normaltextrun"/>
          <w:i/>
          <w:iCs/>
          <w:color w:val="020122"/>
          <w:szCs w:val="22"/>
          <w:shd w:val="clear" w:color="auto" w:fill="FFFFFF"/>
        </w:rPr>
      </w:pPr>
      <w:r>
        <w:rPr>
          <w:rStyle w:val="normaltextrun"/>
          <w:i/>
          <w:iCs/>
          <w:color w:val="020122"/>
          <w:szCs w:val="22"/>
          <w:shd w:val="clear" w:color="auto" w:fill="FFFFFF"/>
        </w:rPr>
        <w:t>“Now I know how to fix a bike and got my manual handling. Something to do with construction and engineering and mechanics is what I want to do.”</w:t>
      </w:r>
    </w:p>
    <w:p w14:paraId="5FEF813D" w14:textId="77777777" w:rsidR="00AF5C05" w:rsidRDefault="00AF5C05" w:rsidP="00AF5C05">
      <w:pPr>
        <w:rPr>
          <w:rStyle w:val="normaltextrun"/>
          <w:i/>
          <w:iCs/>
          <w:color w:val="020122"/>
          <w:shd w:val="clear" w:color="auto" w:fill="FFFFFF"/>
        </w:rPr>
      </w:pPr>
      <w:r>
        <w:rPr>
          <w:rStyle w:val="normaltextrun"/>
          <w:i/>
          <w:iCs/>
          <w:color w:val="020122"/>
          <w:shd w:val="clear" w:color="auto" w:fill="FFFFFF"/>
        </w:rPr>
        <w:t>“I worked in things like </w:t>
      </w:r>
      <w:r>
        <w:rPr>
          <w:rStyle w:val="contextualspellingandgrammarerror"/>
          <w:i/>
          <w:iCs/>
          <w:color w:val="020122"/>
          <w:shd w:val="clear" w:color="auto" w:fill="FFFFFF"/>
        </w:rPr>
        <w:t>restaurants,</w:t>
      </w:r>
      <w:r>
        <w:rPr>
          <w:rStyle w:val="normaltextrun"/>
          <w:i/>
          <w:iCs/>
          <w:color w:val="020122"/>
          <w:shd w:val="clear" w:color="auto" w:fill="FFFFFF"/>
        </w:rPr>
        <w:t> but I wasn’t really into that – so I was a bit nervous about what to do before the programme. The CBCC course then helped me realise that I would like to work with my hands and maybe with bikes and outdoors.”</w:t>
      </w:r>
    </w:p>
    <w:p w14:paraId="023DE558" w14:textId="77777777" w:rsidR="00AF5C05" w:rsidRDefault="00AF5C05" w:rsidP="00AF5C05">
      <w:pPr>
        <w:rPr>
          <w:b/>
          <w:lang w:eastAsia="en-GB"/>
        </w:rPr>
      </w:pPr>
      <w:r>
        <w:rPr>
          <w:b/>
          <w:lang w:eastAsia="en-GB"/>
        </w:rPr>
        <w:t>Wellbeing and self-care</w:t>
      </w:r>
    </w:p>
    <w:p w14:paraId="1B940ED4" w14:textId="77777777" w:rsidR="00AF5C05" w:rsidRDefault="00AF5C05" w:rsidP="00AF5C05">
      <w:pPr>
        <w:pStyle w:val="paragraph"/>
        <w:spacing w:before="0" w:beforeAutospacing="0" w:after="0" w:afterAutospacing="0"/>
        <w:jc w:val="center"/>
        <w:textAlignment w:val="baseline"/>
        <w:rPr>
          <w:rStyle w:val="normaltextrun"/>
          <w:rFonts w:ascii="Lato Regular" w:hAnsi="Lato Regular" w:cs="Segoe UI"/>
          <w:i/>
          <w:iCs/>
          <w:color w:val="020122"/>
          <w:sz w:val="22"/>
          <w:szCs w:val="22"/>
          <w:shd w:val="clear" w:color="auto" w:fill="FFFFFF"/>
        </w:rPr>
      </w:pPr>
    </w:p>
    <w:p w14:paraId="1A0994CA" w14:textId="77777777" w:rsidR="00AF5C05" w:rsidRDefault="00AF5C05" w:rsidP="00AF5C05">
      <w:pPr>
        <w:pStyle w:val="paragraph"/>
        <w:spacing w:before="0" w:beforeAutospacing="0" w:after="0" w:afterAutospacing="0"/>
        <w:jc w:val="center"/>
        <w:textAlignment w:val="baseline"/>
        <w:rPr>
          <w:rStyle w:val="normaltextrun"/>
          <w:rFonts w:ascii="Lato Regular" w:hAnsi="Lato Regular" w:cs="Segoe UI"/>
          <w:i/>
          <w:iCs/>
          <w:color w:val="020122"/>
          <w:sz w:val="22"/>
          <w:szCs w:val="22"/>
          <w:shd w:val="clear" w:color="auto" w:fill="FFFFFF"/>
        </w:rPr>
      </w:pPr>
      <w:r>
        <w:rPr>
          <w:rStyle w:val="normaltextrun"/>
          <w:rFonts w:ascii="Lato Regular" w:hAnsi="Lato Regular" w:cs="Segoe UI"/>
          <w:i/>
          <w:iCs/>
          <w:color w:val="020122"/>
          <w:sz w:val="22"/>
          <w:szCs w:val="22"/>
          <w:shd w:val="clear" w:color="auto" w:fill="FFFFFF"/>
        </w:rPr>
        <w:t>“The programme also got me waking up early, have a good breakfast, just general habits that I have been using.”</w:t>
      </w:r>
    </w:p>
    <w:p w14:paraId="7C9DD595" w14:textId="77777777" w:rsidR="00AF5C05" w:rsidRDefault="00AF5C05" w:rsidP="00AF5C05">
      <w:pPr>
        <w:pStyle w:val="paragraph"/>
        <w:spacing w:before="0" w:beforeAutospacing="0" w:after="0" w:afterAutospacing="0"/>
        <w:jc w:val="center"/>
        <w:textAlignment w:val="baseline"/>
        <w:rPr>
          <w:rStyle w:val="normaltextrun"/>
          <w:rFonts w:ascii="Lato Regular" w:hAnsi="Lato Regular" w:cs="Segoe UI"/>
          <w:i/>
          <w:iCs/>
          <w:color w:val="020122"/>
          <w:sz w:val="22"/>
          <w:szCs w:val="22"/>
          <w:shd w:val="clear" w:color="auto" w:fill="FFFFFF"/>
        </w:rPr>
      </w:pPr>
    </w:p>
    <w:p w14:paraId="4E17AAEA" w14:textId="77777777" w:rsidR="00AF5C05" w:rsidRDefault="00AF5C05" w:rsidP="00AF5C05">
      <w:pPr>
        <w:pStyle w:val="BodyCopy"/>
        <w:jc w:val="center"/>
        <w:rPr>
          <w:rStyle w:val="normaltextrun"/>
          <w:i/>
          <w:iCs/>
          <w:color w:val="020122"/>
          <w:szCs w:val="22"/>
          <w:shd w:val="clear" w:color="auto" w:fill="FFFFFF"/>
        </w:rPr>
      </w:pPr>
      <w:r>
        <w:rPr>
          <w:rStyle w:val="normaltextrun"/>
          <w:i/>
          <w:iCs/>
          <w:color w:val="020122"/>
          <w:szCs w:val="22"/>
          <w:shd w:val="clear" w:color="auto" w:fill="FFFFFF"/>
        </w:rPr>
        <w:t>“My routine before the programme - I would sleep all day. It is </w:t>
      </w:r>
      <w:r>
        <w:rPr>
          <w:rStyle w:val="advancedproofingissue"/>
          <w:i/>
          <w:iCs/>
          <w:color w:val="020122"/>
          <w:szCs w:val="22"/>
          <w:shd w:val="clear" w:color="auto" w:fill="FFFFFF"/>
        </w:rPr>
        <w:t>really different</w:t>
      </w:r>
      <w:r>
        <w:rPr>
          <w:rStyle w:val="normaltextrun"/>
          <w:i/>
          <w:iCs/>
          <w:color w:val="020122"/>
          <w:szCs w:val="22"/>
          <w:shd w:val="clear" w:color="auto" w:fill="FFFFFF"/>
        </w:rPr>
        <w:t> now. The programme helped me to get a normal routine – get up in the morning and get stuff done.”  </w:t>
      </w:r>
    </w:p>
    <w:p w14:paraId="7D04C186" w14:textId="77777777" w:rsidR="00AF5C05" w:rsidRPr="00567D47" w:rsidRDefault="00AF5C05" w:rsidP="00AF5C05">
      <w:pPr>
        <w:pStyle w:val="BodyCopy"/>
        <w:jc w:val="center"/>
        <w:rPr>
          <w:color w:val="020122"/>
          <w:szCs w:val="22"/>
          <w:shd w:val="clear" w:color="auto" w:fill="FFFFFF"/>
        </w:rPr>
      </w:pPr>
      <w:r>
        <w:rPr>
          <w:rStyle w:val="normaltextrun"/>
          <w:i/>
          <w:iCs/>
          <w:color w:val="020122"/>
          <w:szCs w:val="22"/>
          <w:shd w:val="clear" w:color="auto" w:fill="FFFFFF"/>
        </w:rPr>
        <w:t>“Before the course I used to get up late and now I am up early. I feel more motivated now to apply for jobs.”</w:t>
      </w:r>
      <w:r>
        <w:rPr>
          <w:rStyle w:val="eop"/>
          <w:color w:val="020122"/>
          <w:szCs w:val="22"/>
          <w:shd w:val="clear" w:color="auto" w:fill="FFFFFF"/>
        </w:rPr>
        <w:t> </w:t>
      </w:r>
    </w:p>
    <w:p w14:paraId="3A812ED0" w14:textId="77777777" w:rsidR="00AF5C05" w:rsidRDefault="00AF5C05" w:rsidP="00AF5C05">
      <w:pPr>
        <w:rPr>
          <w:b/>
          <w:lang w:eastAsia="en-GB"/>
        </w:rPr>
      </w:pPr>
    </w:p>
    <w:p w14:paraId="08EDA23B" w14:textId="77777777" w:rsidR="006D7727" w:rsidRDefault="006D7727" w:rsidP="006D7727">
      <w:pPr>
        <w:rPr>
          <w:b/>
          <w:sz w:val="26"/>
          <w:lang w:eastAsia="en-GB"/>
        </w:rPr>
      </w:pPr>
      <w:r w:rsidRPr="00AF5C05">
        <w:rPr>
          <w:b/>
          <w:sz w:val="26"/>
          <w:lang w:eastAsia="en-GB"/>
        </w:rPr>
        <w:t xml:space="preserve">Improved programme delivery </w:t>
      </w:r>
    </w:p>
    <w:p w14:paraId="1F755B8C" w14:textId="77777777" w:rsidR="00AF5C05" w:rsidRPr="00AF5C05" w:rsidRDefault="00AF5C05" w:rsidP="006D7727">
      <w:pPr>
        <w:rPr>
          <w:lang w:eastAsia="en-GB"/>
        </w:rPr>
      </w:pPr>
      <w:r>
        <w:rPr>
          <w:lang w:eastAsia="en-GB"/>
        </w:rPr>
        <w:t>The report details Venture Trust’s progress in improving programme delivery:</w:t>
      </w:r>
    </w:p>
    <w:p w14:paraId="7445C07B" w14:textId="77777777" w:rsidR="006D7727" w:rsidRDefault="006D7727" w:rsidP="006D7727">
      <w:pPr>
        <w:rPr>
          <w:lang w:eastAsia="en-GB"/>
        </w:rPr>
      </w:pPr>
      <w:r>
        <w:rPr>
          <w:lang w:eastAsia="en-GB"/>
        </w:rPr>
        <w:t>“Since our initial report in May of 2018, Venture Trust has invested in and improved the delivery of the CBCC programme. An additional employability worker was hired, and the programme now has two full-time employability workers that are focused on delivering CBCC courses in Edinburgh and Glasgow respectively. This increased capacity allowed Venture Trust staff to dedicate more time into recruitment and pre-programme support.”</w:t>
      </w:r>
    </w:p>
    <w:p w14:paraId="32F6187C" w14:textId="77777777" w:rsidR="006D7727" w:rsidRDefault="006D7727" w:rsidP="006D7727">
      <w:r>
        <w:rPr>
          <w:lang w:eastAsia="en-GB"/>
        </w:rPr>
        <w:t>“</w:t>
      </w:r>
      <w:r>
        <w:t>T</w:t>
      </w:r>
      <w:r w:rsidRPr="00144E50">
        <w:t>he more intensive pre-programme support does lead to more suitable young people taking part in the course and more consistent engagement, as demonstrated by the lower rate of client disengagement</w:t>
      </w:r>
      <w:r>
        <w:t>.”</w:t>
      </w:r>
    </w:p>
    <w:p w14:paraId="261612CF" w14:textId="77777777" w:rsidR="006D7727" w:rsidRDefault="006D7727" w:rsidP="006D7727">
      <w:r>
        <w:rPr>
          <w:lang w:eastAsia="en-GB"/>
        </w:rPr>
        <w:t>“</w:t>
      </w:r>
      <w:r>
        <w:t>There were considerable improvements between Year 1 and Year 2 in the extent to which the participation target was met.”</w:t>
      </w:r>
    </w:p>
    <w:p w14:paraId="37DC46CC" w14:textId="77777777" w:rsidR="00311481" w:rsidRDefault="00311481" w:rsidP="006D7727">
      <w:r>
        <w:rPr>
          <w:lang w:eastAsia="en-GB"/>
        </w:rPr>
        <w:t>“</w:t>
      </w:r>
      <w:r>
        <w:t>W</w:t>
      </w:r>
      <w:r w:rsidRPr="007E0965">
        <w:t>e consider the participant numbers for the recent courses (1805-1807) not only an improvement to Year 1, but a realistic indication of the number of young people that can be expected to participate in a single CBCC course</w:t>
      </w:r>
      <w:r>
        <w:t>”</w:t>
      </w:r>
    </w:p>
    <w:p w14:paraId="1894D169" w14:textId="77777777" w:rsidR="00311481" w:rsidRPr="006D7727" w:rsidRDefault="000E3DE6" w:rsidP="006D7727">
      <w:pPr>
        <w:rPr>
          <w:lang w:eastAsia="en-GB"/>
        </w:rPr>
      </w:pPr>
      <w:r>
        <w:rPr>
          <w:lang w:eastAsia="en-GB"/>
        </w:rPr>
        <w:lastRenderedPageBreak/>
        <w:t>“</w:t>
      </w:r>
      <w:r w:rsidRPr="007E0965">
        <w:t xml:space="preserve">Only the drop between the average number of young people </w:t>
      </w:r>
      <w:r>
        <w:t>who</w:t>
      </w:r>
      <w:r w:rsidRPr="007E0965">
        <w:t xml:space="preserve"> started and completed the residential - a drop from an average of 7 young people starting the residential to 5 completing it – is an area where we believe Venture Trust can improve</w:t>
      </w:r>
      <w:r>
        <w:t>”</w:t>
      </w:r>
    </w:p>
    <w:p w14:paraId="20325FB2" w14:textId="77777777" w:rsidR="006D7727" w:rsidRDefault="006D7727" w:rsidP="008906B1">
      <w:pPr>
        <w:pStyle w:val="Heading2"/>
        <w:keepLines/>
        <w:spacing w:before="40" w:after="0" w:line="259" w:lineRule="auto"/>
        <w:rPr>
          <w:sz w:val="22"/>
          <w:szCs w:val="22"/>
        </w:rPr>
      </w:pPr>
      <w:bookmarkStart w:id="11" w:name="_Toc514659121"/>
    </w:p>
    <w:p w14:paraId="478DEC22" w14:textId="77777777" w:rsidR="0047222A" w:rsidRPr="0099061D" w:rsidRDefault="0047222A" w:rsidP="0099061D">
      <w:pPr>
        <w:rPr>
          <w:b/>
          <w:sz w:val="26"/>
          <w:lang w:eastAsia="en-GB"/>
        </w:rPr>
      </w:pPr>
      <w:r w:rsidRPr="0099061D">
        <w:rPr>
          <w:b/>
          <w:sz w:val="26"/>
          <w:lang w:eastAsia="en-GB"/>
        </w:rPr>
        <w:t>Recommendations</w:t>
      </w:r>
      <w:bookmarkEnd w:id="11"/>
      <w:r w:rsidRPr="0099061D">
        <w:rPr>
          <w:b/>
          <w:sz w:val="26"/>
          <w:lang w:eastAsia="en-GB"/>
        </w:rPr>
        <w:t xml:space="preserve"> </w:t>
      </w:r>
    </w:p>
    <w:p w14:paraId="2AA89E3C" w14:textId="77777777" w:rsidR="00AF5C05" w:rsidRPr="00AF5C05" w:rsidRDefault="00AF5C05" w:rsidP="00AF5C05">
      <w:pPr>
        <w:rPr>
          <w:lang w:eastAsia="en-GB"/>
        </w:rPr>
      </w:pPr>
      <w:r>
        <w:rPr>
          <w:lang w:eastAsia="en-GB"/>
        </w:rPr>
        <w:t>The report makes the following recommendations</w:t>
      </w:r>
    </w:p>
    <w:p w14:paraId="21CB1B05" w14:textId="77777777" w:rsidR="0047222A" w:rsidRDefault="000E3DE6" w:rsidP="0047222A">
      <w:r>
        <w:t>“</w:t>
      </w:r>
      <w:r w:rsidRPr="000E3DE6">
        <w:t>We recommend that Venture Trust establishes a system of providing feedback to the referrers of the programme about how the young person has progressed during and after the CBCC programme. This can be linked to the ongoing effort to build close relationships with referrers and encourage repeat referrals. This can be seen both as a benefit to this programme and as a contribution to strengthening relationships for other work in the future.</w:t>
      </w:r>
      <w:r>
        <w:t>”</w:t>
      </w:r>
    </w:p>
    <w:p w14:paraId="07D863A4" w14:textId="77777777" w:rsidR="000E3DE6" w:rsidRDefault="000E3DE6" w:rsidP="0047222A">
      <w:r w:rsidRPr="000E3DE6">
        <w:t xml:space="preserve">“We recommend that Venture Trust continues its approach of providing intensive pre-programme support to individuals. We recommend that identifying and supporting </w:t>
      </w:r>
      <w:r w:rsidRPr="000E3DE6">
        <w:rPr>
          <w:i/>
        </w:rPr>
        <w:t xml:space="preserve">suitable </w:t>
      </w:r>
      <w:r w:rsidRPr="000E3DE6">
        <w:t>candidates</w:t>
      </w:r>
      <w:r w:rsidRPr="000E3DE6">
        <w:rPr>
          <w:i/>
        </w:rPr>
        <w:t xml:space="preserve"> </w:t>
      </w:r>
      <w:r w:rsidRPr="000E3DE6">
        <w:t>should be prioritised over increasing participant numbers, especially if the latter comes with the risk of taking on unsuitable candidates that are more likely to disengage throughout the programme.”</w:t>
      </w:r>
    </w:p>
    <w:p w14:paraId="13732F5F" w14:textId="77777777" w:rsidR="000E3DE6" w:rsidRDefault="000E3DE6" w:rsidP="000E3DE6">
      <w:r>
        <w:t>“</w:t>
      </w:r>
      <w:r w:rsidRPr="000E3DE6">
        <w:t>We recommend that Venture Trust continues to encourage referrers to identify suitable female candidates for the programme. In order to substantiate these efforts, we suggest that Venture Trust establishes partnerships with Edinburgh- and Glasgow-based organisations that work with young women.”</w:t>
      </w:r>
    </w:p>
    <w:p w14:paraId="44ED0A1B" w14:textId="77777777" w:rsidR="007210E1" w:rsidRDefault="000E3DE6" w:rsidP="0047222A">
      <w:r w:rsidRPr="000E3DE6">
        <w:t>“We recommend that Venture Trust continues to invest in the aftercare support provided to participants. We suggest that this could involve building up a network of employers and volunteering organisations (particularly those focused on outdoors, manual handling, construction) and to increasingly act as job brokers for the young people finishing the course.  Again, this could be seen by Venture Trust as an investment in future relationships as well as providing benefits to CBCC participants.”</w:t>
      </w:r>
    </w:p>
    <w:p w14:paraId="54A9894C" w14:textId="77777777" w:rsidR="007210E1" w:rsidRDefault="007210E1">
      <w:pPr>
        <w:spacing w:after="0" w:line="240" w:lineRule="auto"/>
      </w:pPr>
      <w:r>
        <w:br w:type="page"/>
      </w:r>
    </w:p>
    <w:p w14:paraId="0704FA23" w14:textId="77777777" w:rsidR="000E3DE6" w:rsidRPr="0047222A" w:rsidRDefault="000E3DE6" w:rsidP="0047222A"/>
    <w:p w14:paraId="64FCB5CD" w14:textId="77777777" w:rsidR="0047222A" w:rsidRDefault="0047222A" w:rsidP="00F4527B">
      <w:pPr>
        <w:pStyle w:val="Heading1"/>
        <w:keepLines/>
        <w:numPr>
          <w:ilvl w:val="0"/>
          <w:numId w:val="9"/>
        </w:numPr>
        <w:spacing w:after="0" w:line="259" w:lineRule="auto"/>
        <w:rPr>
          <w:color w:val="auto"/>
          <w:sz w:val="22"/>
          <w:szCs w:val="22"/>
        </w:rPr>
      </w:pPr>
      <w:bookmarkStart w:id="12" w:name="_Toc514659122"/>
      <w:bookmarkStart w:id="13" w:name="_Toc10120146"/>
      <w:r w:rsidRPr="0047222A">
        <w:rPr>
          <w:color w:val="auto"/>
          <w:sz w:val="22"/>
          <w:szCs w:val="22"/>
        </w:rPr>
        <w:t>Partnerships</w:t>
      </w:r>
      <w:bookmarkEnd w:id="12"/>
      <w:bookmarkEnd w:id="13"/>
    </w:p>
    <w:p w14:paraId="4DD7764D" w14:textId="77777777" w:rsidR="00F33E9C" w:rsidRPr="00F33E9C" w:rsidRDefault="00F33E9C" w:rsidP="00F33E9C">
      <w:pPr>
        <w:rPr>
          <w:lang w:eastAsia="en-GB"/>
        </w:rPr>
      </w:pPr>
    </w:p>
    <w:p w14:paraId="5DE25956" w14:textId="77777777" w:rsidR="008906B1" w:rsidRPr="0047222A" w:rsidRDefault="008906B1" w:rsidP="008906B1">
      <w:pPr>
        <w:pStyle w:val="Heading2"/>
        <w:keepLines/>
        <w:spacing w:before="40" w:after="0" w:line="259" w:lineRule="auto"/>
        <w:rPr>
          <w:b w:val="0"/>
          <w:sz w:val="22"/>
          <w:szCs w:val="22"/>
        </w:rPr>
      </w:pPr>
      <w:bookmarkStart w:id="14" w:name="_Toc514659123"/>
      <w:r w:rsidRPr="0047222A">
        <w:rPr>
          <w:sz w:val="22"/>
          <w:szCs w:val="22"/>
        </w:rPr>
        <w:t>Delivery partners</w:t>
      </w:r>
      <w:bookmarkEnd w:id="14"/>
    </w:p>
    <w:p w14:paraId="4F8A31A0" w14:textId="77777777" w:rsidR="00694BEC" w:rsidRDefault="008906B1" w:rsidP="00694BEC">
      <w:pPr>
        <w:rPr>
          <w:lang w:eastAsia="en-GB"/>
        </w:rPr>
      </w:pPr>
      <w:r>
        <w:rPr>
          <w:lang w:eastAsia="en-GB"/>
        </w:rPr>
        <w:t xml:space="preserve">The programme </w:t>
      </w:r>
      <w:r w:rsidR="006B7C82">
        <w:rPr>
          <w:lang w:eastAsia="en-GB"/>
        </w:rPr>
        <w:t>is delivered through partnerships with Bike</w:t>
      </w:r>
      <w:r>
        <w:rPr>
          <w:lang w:eastAsia="en-GB"/>
        </w:rPr>
        <w:t xml:space="preserve"> Station Edinburgh and Bike for Good Glasgow.  A shared ethos, commitment and expertise in working with young people facing multiple disadvantages has meant a positive partnership experience with a firm focus on ensuring an enhanced learning experience for the participants. </w:t>
      </w:r>
      <w:r w:rsidR="006B7C82">
        <w:rPr>
          <w:lang w:eastAsia="en-GB"/>
        </w:rPr>
        <w:t>Following Year One recommendations we have worked with our partners to improve the experience of delivery for participants and to increase efficiencies.</w:t>
      </w:r>
    </w:p>
    <w:p w14:paraId="039EAADC" w14:textId="77777777" w:rsidR="008906B1" w:rsidRPr="0047222A" w:rsidRDefault="008906B1" w:rsidP="008906B1">
      <w:pPr>
        <w:pStyle w:val="Heading2"/>
        <w:keepLines/>
        <w:spacing w:before="40" w:after="0" w:line="259" w:lineRule="auto"/>
        <w:rPr>
          <w:b w:val="0"/>
          <w:sz w:val="22"/>
          <w:szCs w:val="22"/>
        </w:rPr>
      </w:pPr>
      <w:r>
        <w:rPr>
          <w:sz w:val="22"/>
          <w:szCs w:val="22"/>
        </w:rPr>
        <w:t xml:space="preserve">Referral </w:t>
      </w:r>
      <w:r w:rsidRPr="0047222A">
        <w:rPr>
          <w:sz w:val="22"/>
          <w:szCs w:val="22"/>
        </w:rPr>
        <w:t>partners</w:t>
      </w:r>
    </w:p>
    <w:p w14:paraId="790D6454" w14:textId="77777777" w:rsidR="006803F0" w:rsidRDefault="006803F0" w:rsidP="00694BEC">
      <w:pPr>
        <w:rPr>
          <w:rFonts w:eastAsia="Times New Roman"/>
          <w:color w:val="000000"/>
        </w:rPr>
      </w:pPr>
      <w:r>
        <w:rPr>
          <w:rFonts w:eastAsia="Times New Roman"/>
          <w:color w:val="000000"/>
        </w:rPr>
        <w:t xml:space="preserve">Change Cycle provides progression opportunities for those coming through other </w:t>
      </w:r>
      <w:r w:rsidR="00694BEC" w:rsidRPr="0093687B">
        <w:rPr>
          <w:rFonts w:eastAsia="Times New Roman"/>
          <w:color w:val="000000"/>
        </w:rPr>
        <w:t xml:space="preserve">Venture Trust </w:t>
      </w:r>
      <w:r>
        <w:rPr>
          <w:rFonts w:eastAsia="Times New Roman"/>
          <w:color w:val="000000"/>
        </w:rPr>
        <w:t xml:space="preserve">courses from our wide </w:t>
      </w:r>
      <w:r w:rsidR="00694BEC" w:rsidRPr="0093687B">
        <w:rPr>
          <w:rFonts w:eastAsia="Times New Roman"/>
          <w:color w:val="000000"/>
        </w:rPr>
        <w:t xml:space="preserve">referral </w:t>
      </w:r>
      <w:r>
        <w:rPr>
          <w:rFonts w:eastAsia="Times New Roman"/>
          <w:color w:val="000000"/>
        </w:rPr>
        <w:t>networks. Participants have come via</w:t>
      </w:r>
      <w:r w:rsidR="00694BEC" w:rsidRPr="0093687B">
        <w:rPr>
          <w:rFonts w:eastAsia="Times New Roman"/>
          <w:color w:val="000000"/>
        </w:rPr>
        <w:t xml:space="preserve">: </w:t>
      </w:r>
      <w:r>
        <w:rPr>
          <w:rFonts w:eastAsia="Times New Roman"/>
          <w:color w:val="000000"/>
        </w:rPr>
        <w:t>the courts, social work (Criminal Justice, Children and Families, MCMC), Skills Development Scotland, Housing Associations and third sector partners</w:t>
      </w:r>
      <w:r w:rsidR="00BC37D1">
        <w:rPr>
          <w:rFonts w:eastAsia="Times New Roman"/>
          <w:color w:val="000000"/>
        </w:rPr>
        <w:t xml:space="preserve"> such as Enable Scotland, </w:t>
      </w:r>
      <w:r w:rsidR="00576FC3">
        <w:rPr>
          <w:rFonts w:eastAsia="Times New Roman"/>
          <w:color w:val="000000"/>
        </w:rPr>
        <w:t>Barnardo’s</w:t>
      </w:r>
      <w:r w:rsidR="00A16918">
        <w:rPr>
          <w:rFonts w:eastAsia="Times New Roman"/>
          <w:color w:val="000000"/>
        </w:rPr>
        <w:t xml:space="preserve"> and Who Cares? Scotland</w:t>
      </w:r>
      <w:r>
        <w:rPr>
          <w:rFonts w:eastAsia="Times New Roman"/>
          <w:color w:val="000000"/>
        </w:rPr>
        <w:t xml:space="preserve">. </w:t>
      </w:r>
      <w:r w:rsidR="00A16918">
        <w:rPr>
          <w:rFonts w:eastAsia="Times New Roman"/>
          <w:color w:val="000000"/>
        </w:rPr>
        <w:t xml:space="preserve"> 7 participants were </w:t>
      </w:r>
      <w:r w:rsidR="00576FC3">
        <w:rPr>
          <w:rFonts w:eastAsia="Times New Roman"/>
          <w:color w:val="000000"/>
        </w:rPr>
        <w:t>self-referrals</w:t>
      </w:r>
      <w:r w:rsidR="00A16918">
        <w:rPr>
          <w:rFonts w:eastAsia="Times New Roman"/>
          <w:color w:val="000000"/>
        </w:rPr>
        <w:t xml:space="preserve">. </w:t>
      </w:r>
      <w:r>
        <w:rPr>
          <w:rFonts w:eastAsia="Times New Roman"/>
          <w:color w:val="000000"/>
        </w:rPr>
        <w:t xml:space="preserve"> </w:t>
      </w:r>
      <w:r w:rsidR="00A16918">
        <w:rPr>
          <w:rFonts w:eastAsia="Times New Roman"/>
          <w:color w:val="000000"/>
        </w:rPr>
        <w:t>We continue to work with Job Centres to encourage direct referrals; 5 participants came from this route this year</w:t>
      </w:r>
      <w:r>
        <w:rPr>
          <w:rFonts w:eastAsia="Times New Roman"/>
          <w:color w:val="000000"/>
        </w:rPr>
        <w:t xml:space="preserve">. </w:t>
      </w:r>
    </w:p>
    <w:p w14:paraId="11CEE361" w14:textId="77777777" w:rsidR="0047222A" w:rsidRPr="00494C4E" w:rsidRDefault="00694BEC" w:rsidP="00494C4E">
      <w:pPr>
        <w:pStyle w:val="Heading2"/>
        <w:keepLines/>
        <w:spacing w:before="40" w:after="0" w:line="259" w:lineRule="auto"/>
        <w:rPr>
          <w:sz w:val="22"/>
          <w:szCs w:val="22"/>
        </w:rPr>
      </w:pPr>
      <w:r w:rsidRPr="00494C4E">
        <w:rPr>
          <w:sz w:val="22"/>
          <w:szCs w:val="22"/>
        </w:rPr>
        <w:t xml:space="preserve"> </w:t>
      </w:r>
      <w:bookmarkStart w:id="15" w:name="_Toc514659124"/>
      <w:r w:rsidR="0047222A" w:rsidRPr="00494C4E">
        <w:rPr>
          <w:sz w:val="22"/>
          <w:szCs w:val="22"/>
        </w:rPr>
        <w:t xml:space="preserve">Cashback </w:t>
      </w:r>
      <w:r w:rsidR="00F627A9" w:rsidRPr="00494C4E">
        <w:rPr>
          <w:sz w:val="22"/>
          <w:szCs w:val="22"/>
        </w:rPr>
        <w:t>portfolio p</w:t>
      </w:r>
      <w:r w:rsidR="0047222A" w:rsidRPr="00494C4E">
        <w:rPr>
          <w:sz w:val="22"/>
          <w:szCs w:val="22"/>
        </w:rPr>
        <w:t>artners</w:t>
      </w:r>
      <w:bookmarkEnd w:id="15"/>
      <w:r w:rsidR="0047222A" w:rsidRPr="00494C4E">
        <w:rPr>
          <w:sz w:val="22"/>
          <w:szCs w:val="22"/>
        </w:rPr>
        <w:t xml:space="preserve"> </w:t>
      </w:r>
    </w:p>
    <w:p w14:paraId="48F5B344" w14:textId="77777777" w:rsidR="00494C4E" w:rsidRDefault="00A16918" w:rsidP="00494C4E">
      <w:pPr>
        <w:rPr>
          <w:color w:val="1F497D"/>
        </w:rPr>
      </w:pPr>
      <w:bookmarkStart w:id="16" w:name="_Toc514659125"/>
      <w:r>
        <w:rPr>
          <w:rFonts w:eastAsia="Times New Roman"/>
          <w:color w:val="000000"/>
        </w:rPr>
        <w:t>Interaction with CashBack portfolio partners has largely been through social media and participating in media events such as cinema screenings. We continue to be interested in developing more involved and direct partnerships with other CashBack stakeholders.</w:t>
      </w:r>
    </w:p>
    <w:p w14:paraId="14EB05EE" w14:textId="77777777" w:rsidR="00067006" w:rsidRDefault="00067006" w:rsidP="00F4527B">
      <w:pPr>
        <w:pStyle w:val="Heading1"/>
        <w:keepLines/>
        <w:numPr>
          <w:ilvl w:val="0"/>
          <w:numId w:val="9"/>
        </w:numPr>
        <w:spacing w:after="0" w:line="259" w:lineRule="auto"/>
        <w:rPr>
          <w:color w:val="auto"/>
          <w:sz w:val="22"/>
          <w:szCs w:val="22"/>
        </w:rPr>
      </w:pPr>
      <w:bookmarkStart w:id="17" w:name="_Toc10120147"/>
      <w:bookmarkStart w:id="18" w:name="_Toc514659114"/>
      <w:r w:rsidRPr="0047222A">
        <w:rPr>
          <w:color w:val="auto"/>
          <w:sz w:val="22"/>
          <w:szCs w:val="22"/>
        </w:rPr>
        <w:t>Organisational update</w:t>
      </w:r>
      <w:bookmarkEnd w:id="17"/>
      <w:r w:rsidRPr="0047222A">
        <w:rPr>
          <w:color w:val="auto"/>
          <w:sz w:val="22"/>
          <w:szCs w:val="22"/>
        </w:rPr>
        <w:t xml:space="preserve"> </w:t>
      </w:r>
      <w:bookmarkEnd w:id="18"/>
    </w:p>
    <w:p w14:paraId="174F4737" w14:textId="77777777" w:rsidR="00F4527B" w:rsidRPr="00F4527B" w:rsidRDefault="00F4527B" w:rsidP="00F4527B">
      <w:pPr>
        <w:rPr>
          <w:lang w:eastAsia="en-GB"/>
        </w:rPr>
      </w:pPr>
    </w:p>
    <w:p w14:paraId="576BD4F5" w14:textId="77777777" w:rsidR="00067006" w:rsidRPr="00F33E9C" w:rsidRDefault="00067006" w:rsidP="00067006">
      <w:pPr>
        <w:pStyle w:val="Heading2"/>
        <w:keepLines/>
        <w:spacing w:before="40" w:after="0" w:line="259" w:lineRule="auto"/>
        <w:rPr>
          <w:sz w:val="22"/>
          <w:szCs w:val="22"/>
        </w:rPr>
      </w:pPr>
      <w:r>
        <w:rPr>
          <w:sz w:val="22"/>
          <w:szCs w:val="22"/>
        </w:rPr>
        <w:t xml:space="preserve">Staffing the Project </w:t>
      </w:r>
    </w:p>
    <w:p w14:paraId="5ED59BE2" w14:textId="77777777" w:rsidR="00FB205B" w:rsidRDefault="00FB205B" w:rsidP="00067006">
      <w:pPr>
        <w:rPr>
          <w:lang w:eastAsia="en-GB"/>
        </w:rPr>
      </w:pPr>
    </w:p>
    <w:p w14:paraId="43CA27FC" w14:textId="77777777" w:rsidR="00E36813" w:rsidRDefault="00067006" w:rsidP="00067006">
      <w:pPr>
        <w:rPr>
          <w:lang w:eastAsia="en-GB"/>
        </w:rPr>
      </w:pPr>
      <w:r w:rsidRPr="00F33E9C">
        <w:rPr>
          <w:lang w:eastAsia="en-GB"/>
        </w:rPr>
        <w:t xml:space="preserve">The project </w:t>
      </w:r>
      <w:r w:rsidR="00E36813">
        <w:rPr>
          <w:lang w:eastAsia="en-GB"/>
        </w:rPr>
        <w:t xml:space="preserve">draws on expertise and experience from all partners: </w:t>
      </w:r>
      <w:r>
        <w:rPr>
          <w:lang w:eastAsia="en-GB"/>
        </w:rPr>
        <w:t xml:space="preserve"> </w:t>
      </w:r>
    </w:p>
    <w:p w14:paraId="3D6CC431" w14:textId="77777777" w:rsidR="00A16918" w:rsidRDefault="00A16918" w:rsidP="00067006">
      <w:pPr>
        <w:rPr>
          <w:lang w:eastAsia="en-GB"/>
        </w:rPr>
      </w:pPr>
      <w:r>
        <w:rPr>
          <w:lang w:eastAsia="en-GB"/>
        </w:rPr>
        <w:t>Over Year Two there have been significant changes to the staffing levels on CashBack Change Cycle. Initially the programm</w:t>
      </w:r>
      <w:r w:rsidR="00F200B8">
        <w:rPr>
          <w:lang w:eastAsia="en-GB"/>
        </w:rPr>
        <w:t>e</w:t>
      </w:r>
      <w:r>
        <w:rPr>
          <w:lang w:eastAsia="en-GB"/>
        </w:rPr>
        <w:t xml:space="preserve"> was run by </w:t>
      </w:r>
      <w:r w:rsidR="00067006">
        <w:rPr>
          <w:lang w:eastAsia="en-GB"/>
        </w:rPr>
        <w:t xml:space="preserve">Venture Trust’s Employability Manager </w:t>
      </w:r>
      <w:r w:rsidR="00E36813">
        <w:rPr>
          <w:lang w:eastAsia="en-GB"/>
        </w:rPr>
        <w:t>and a</w:t>
      </w:r>
      <w:r w:rsidR="00067006">
        <w:rPr>
          <w:lang w:eastAsia="en-GB"/>
        </w:rPr>
        <w:t xml:space="preserve"> full-time Venture Trust Employability Development Worker co-ordinating the delivery of all employability content. </w:t>
      </w:r>
      <w:r>
        <w:rPr>
          <w:lang w:eastAsia="en-GB"/>
        </w:rPr>
        <w:t xml:space="preserve">We have now expanded to include a full-time Co-ordinator and have replaced the single full-time Development Worker with two part-time Development Workers, each covering one of our regional hubs (Glasgow and Edinburgh). This has allowed us to build deeper networks of referrers and of potential providers of positive destinations. The improved staffing has been the main driver behind the significant improvement in performance identified by Rocket Science. </w:t>
      </w:r>
    </w:p>
    <w:p w14:paraId="10AF56E2" w14:textId="77777777" w:rsidR="00067006" w:rsidRDefault="00A16918" w:rsidP="00067006">
      <w:pPr>
        <w:rPr>
          <w:lang w:eastAsia="en-GB"/>
        </w:rPr>
      </w:pPr>
      <w:r>
        <w:rPr>
          <w:lang w:eastAsia="en-GB"/>
        </w:rPr>
        <w:t>As before, w</w:t>
      </w:r>
      <w:r w:rsidR="00E36813">
        <w:rPr>
          <w:lang w:eastAsia="en-GB"/>
        </w:rPr>
        <w:t>orkshop based</w:t>
      </w:r>
      <w:r w:rsidR="00067006">
        <w:rPr>
          <w:lang w:eastAsia="en-GB"/>
        </w:rPr>
        <w:t xml:space="preserve"> vocational skills </w:t>
      </w:r>
      <w:r w:rsidR="00E36813">
        <w:rPr>
          <w:lang w:eastAsia="en-GB"/>
        </w:rPr>
        <w:t xml:space="preserve">training </w:t>
      </w:r>
      <w:r w:rsidR="00C32325">
        <w:rPr>
          <w:lang w:eastAsia="en-GB"/>
        </w:rPr>
        <w:t xml:space="preserve">is </w:t>
      </w:r>
      <w:r w:rsidR="00E36813">
        <w:rPr>
          <w:lang w:eastAsia="en-GB"/>
        </w:rPr>
        <w:t>delivered</w:t>
      </w:r>
      <w:r w:rsidR="00067006">
        <w:rPr>
          <w:lang w:eastAsia="en-GB"/>
        </w:rPr>
        <w:t xml:space="preserve"> by Bike Station and Bike for Good experienced staff and freelancers. The residential week is delivered by Venture Trust field staff and as well as conservation partners and Accredited First Aid trainers. </w:t>
      </w:r>
    </w:p>
    <w:p w14:paraId="31A4CFBA" w14:textId="77777777" w:rsidR="00067006" w:rsidRDefault="00067006" w:rsidP="00067006">
      <w:bookmarkStart w:id="19" w:name="_Toc514659116"/>
      <w:r w:rsidRPr="007F4F5D">
        <w:rPr>
          <w:lang w:eastAsia="en-GB"/>
        </w:rPr>
        <w:lastRenderedPageBreak/>
        <w:t xml:space="preserve">The partnerships </w:t>
      </w:r>
      <w:r w:rsidR="00A16918">
        <w:rPr>
          <w:lang w:eastAsia="en-GB"/>
        </w:rPr>
        <w:t xml:space="preserve">with Bike for Good and Bike Station </w:t>
      </w:r>
      <w:r w:rsidRPr="007F4F5D">
        <w:rPr>
          <w:lang w:eastAsia="en-GB"/>
        </w:rPr>
        <w:t xml:space="preserve">have worked smoothly and positively </w:t>
      </w:r>
      <w:r w:rsidR="00A16918">
        <w:rPr>
          <w:lang w:eastAsia="en-GB"/>
        </w:rPr>
        <w:t>with all partners demonstrating a willingness to take on lessons from our regular reviews to improve delivery</w:t>
      </w:r>
      <w:r w:rsidRPr="007F4F5D">
        <w:rPr>
          <w:lang w:eastAsia="en-GB"/>
        </w:rPr>
        <w:t xml:space="preserve">.  </w:t>
      </w:r>
      <w:r>
        <w:rPr>
          <w:lang w:eastAsia="en-GB"/>
        </w:rPr>
        <w:t>A project steering group comprises lead contacts from both partners and Venture Trust managers.</w:t>
      </w:r>
    </w:p>
    <w:p w14:paraId="1AC1F22E" w14:textId="77777777" w:rsidR="00067006" w:rsidRDefault="00067006" w:rsidP="00067006">
      <w:pPr>
        <w:pStyle w:val="Heading2"/>
        <w:keepLines/>
        <w:spacing w:before="40" w:after="0" w:line="259" w:lineRule="auto"/>
        <w:rPr>
          <w:sz w:val="22"/>
          <w:szCs w:val="22"/>
        </w:rPr>
      </w:pPr>
      <w:r w:rsidRPr="007F4F5D">
        <w:rPr>
          <w:sz w:val="22"/>
          <w:szCs w:val="22"/>
        </w:rPr>
        <w:t>Comms and marketing</w:t>
      </w:r>
      <w:bookmarkEnd w:id="19"/>
    </w:p>
    <w:p w14:paraId="1D749FDC" w14:textId="77777777" w:rsidR="00C32325" w:rsidRPr="00C32325" w:rsidRDefault="00C32325" w:rsidP="00C32325">
      <w:pPr>
        <w:rPr>
          <w:lang w:eastAsia="en-GB"/>
        </w:rPr>
      </w:pPr>
    </w:p>
    <w:p w14:paraId="1E2589E6" w14:textId="77777777" w:rsidR="00067006" w:rsidRPr="00A16918" w:rsidRDefault="00067006" w:rsidP="00067006">
      <w:pPr>
        <w:pStyle w:val="ListParagraph"/>
        <w:numPr>
          <w:ilvl w:val="0"/>
          <w:numId w:val="3"/>
        </w:numPr>
      </w:pPr>
      <w:r w:rsidRPr="00A16918">
        <w:rPr>
          <w:b/>
        </w:rPr>
        <w:t>Monitoring and Evaluation</w:t>
      </w:r>
      <w:r w:rsidRPr="00A16918">
        <w:t>: Rocket Science have been continuing with Field work</w:t>
      </w:r>
      <w:r w:rsidR="00A16918">
        <w:t xml:space="preserve">, as detailed above. </w:t>
      </w:r>
      <w:r w:rsidRPr="00A16918">
        <w:t xml:space="preserve">The data being gathered includes: video evidence including peer interviews which we experimenting with as a source of direct feedback; written logs from the Bike Station; Outcomes star before and after self-evaluation tools;  and follow-up interviews with participants. </w:t>
      </w:r>
    </w:p>
    <w:p w14:paraId="21280144" w14:textId="77777777" w:rsidR="00067006" w:rsidRPr="00A16918" w:rsidRDefault="00067006" w:rsidP="00067006">
      <w:pPr>
        <w:pStyle w:val="ListParagraph"/>
        <w:ind w:left="360"/>
      </w:pPr>
    </w:p>
    <w:p w14:paraId="16C556D6" w14:textId="77777777" w:rsidR="00067006" w:rsidRPr="00A16918" w:rsidRDefault="00067006" w:rsidP="00067006">
      <w:pPr>
        <w:pStyle w:val="ListParagraph"/>
        <w:numPr>
          <w:ilvl w:val="0"/>
          <w:numId w:val="3"/>
        </w:numPr>
      </w:pPr>
      <w:r w:rsidRPr="00A16918">
        <w:rPr>
          <w:b/>
        </w:rPr>
        <w:t>Comms and Marketing</w:t>
      </w:r>
      <w:r w:rsidRPr="00A16918">
        <w:t xml:space="preserve">: </w:t>
      </w:r>
      <w:r w:rsidR="00A16918">
        <w:t xml:space="preserve">We have revisited our referral marketing for all programmes this year, and there is now a regular cycle of email marketing aimed at potential referrers. These mailings are scheduled in advance of each course with enough time to allow for recruitment and preparation lead times. We have seen a steady improvement in responses from referrers throughout this year. </w:t>
      </w:r>
      <w:r w:rsidR="009633B3">
        <w:t>Other Comms and Marketing activity includes a ministerial visit, social media engagement for every course, an article in the Scotsman promoting the programme, and regular news updates to our website. We were also nominated for a Herald Society Award.</w:t>
      </w:r>
    </w:p>
    <w:p w14:paraId="2BA10E02" w14:textId="77777777" w:rsidR="00D834D6" w:rsidRPr="00F627A9" w:rsidRDefault="00D834D6" w:rsidP="00F627A9">
      <w:pPr>
        <w:rPr>
          <w:rFonts w:eastAsia="Times New Roman"/>
          <w:color w:val="000000"/>
        </w:rPr>
      </w:pPr>
    </w:p>
    <w:p w14:paraId="5CA33A64" w14:textId="77777777" w:rsidR="0047222A" w:rsidRDefault="0047222A" w:rsidP="00F4527B">
      <w:pPr>
        <w:pStyle w:val="Heading1"/>
        <w:keepLines/>
        <w:numPr>
          <w:ilvl w:val="0"/>
          <w:numId w:val="9"/>
        </w:numPr>
        <w:spacing w:after="0" w:line="259" w:lineRule="auto"/>
        <w:rPr>
          <w:color w:val="auto"/>
          <w:sz w:val="22"/>
          <w:szCs w:val="22"/>
        </w:rPr>
      </w:pPr>
      <w:bookmarkStart w:id="20" w:name="_Toc10120148"/>
      <w:r w:rsidRPr="0047222A">
        <w:rPr>
          <w:color w:val="auto"/>
          <w:sz w:val="22"/>
          <w:szCs w:val="22"/>
        </w:rPr>
        <w:t xml:space="preserve">Plans and priorities for </w:t>
      </w:r>
      <w:bookmarkEnd w:id="16"/>
      <w:r w:rsidR="009633B3">
        <w:rPr>
          <w:color w:val="auto"/>
          <w:sz w:val="22"/>
          <w:szCs w:val="22"/>
        </w:rPr>
        <w:t>2019-20</w:t>
      </w:r>
      <w:bookmarkEnd w:id="20"/>
    </w:p>
    <w:p w14:paraId="7D03FC18" w14:textId="77777777" w:rsidR="00D834D6" w:rsidRDefault="00D834D6" w:rsidP="00C81AC9">
      <w:pPr>
        <w:rPr>
          <w:b/>
          <w:lang w:eastAsia="en-GB"/>
        </w:rPr>
      </w:pPr>
    </w:p>
    <w:p w14:paraId="1CEB28E5" w14:textId="77777777" w:rsidR="00C81AC9" w:rsidRDefault="005F59EF" w:rsidP="00C81AC9">
      <w:pPr>
        <w:rPr>
          <w:b/>
          <w:lang w:eastAsia="en-GB"/>
        </w:rPr>
      </w:pPr>
      <w:r>
        <w:rPr>
          <w:b/>
          <w:lang w:eastAsia="en-GB"/>
        </w:rPr>
        <w:t>Maintaining and building on improved performance</w:t>
      </w:r>
      <w:r w:rsidR="00C81AC9" w:rsidRPr="00C81AC9">
        <w:rPr>
          <w:b/>
          <w:lang w:eastAsia="en-GB"/>
        </w:rPr>
        <w:t xml:space="preserve">: </w:t>
      </w:r>
      <w:r w:rsidR="00C81AC9">
        <w:rPr>
          <w:b/>
          <w:lang w:eastAsia="en-GB"/>
        </w:rPr>
        <w:t xml:space="preserve">  </w:t>
      </w:r>
    </w:p>
    <w:p w14:paraId="048C9C8E" w14:textId="77777777" w:rsidR="00C81AC9" w:rsidRDefault="001E51A3" w:rsidP="00C81AC9">
      <w:pPr>
        <w:pStyle w:val="ListParagraph"/>
        <w:numPr>
          <w:ilvl w:val="0"/>
          <w:numId w:val="7"/>
        </w:numPr>
      </w:pPr>
      <w:r>
        <w:t>Continuing the flow of internal referrals from other Venture Trust programmes</w:t>
      </w:r>
    </w:p>
    <w:p w14:paraId="215EB261" w14:textId="77777777" w:rsidR="00597057" w:rsidRDefault="001E51A3" w:rsidP="005744A0">
      <w:pPr>
        <w:pStyle w:val="ListParagraph"/>
        <w:numPr>
          <w:ilvl w:val="0"/>
          <w:numId w:val="7"/>
        </w:numPr>
      </w:pPr>
      <w:r>
        <w:t>Building and improving relationships with referral partners to ensure a flow of high-quality potential participants</w:t>
      </w:r>
    </w:p>
    <w:p w14:paraId="48EDEEF5" w14:textId="77777777" w:rsidR="00C81AC9" w:rsidRDefault="00C81AC9" w:rsidP="005744A0">
      <w:pPr>
        <w:pStyle w:val="ListParagraph"/>
        <w:numPr>
          <w:ilvl w:val="0"/>
          <w:numId w:val="7"/>
        </w:numPr>
      </w:pPr>
      <w:r>
        <w:t>W</w:t>
      </w:r>
      <w:r w:rsidR="00D834D6">
        <w:t xml:space="preserve">orking with </w:t>
      </w:r>
      <w:r>
        <w:t xml:space="preserve">Job Centres in Edinburgh and Glasgow to gain access and </w:t>
      </w:r>
      <w:r w:rsidR="00597057">
        <w:t xml:space="preserve">presence and </w:t>
      </w:r>
      <w:r>
        <w:t xml:space="preserve">publicity such as </w:t>
      </w:r>
      <w:r w:rsidR="00597057">
        <w:t>desk space and virtual space on</w:t>
      </w:r>
      <w:r w:rsidR="00D834D6">
        <w:t xml:space="preserve"> Job C</w:t>
      </w:r>
      <w:r>
        <w:t xml:space="preserve">entre information screens. </w:t>
      </w:r>
    </w:p>
    <w:p w14:paraId="6AF4FDED" w14:textId="77777777" w:rsidR="00D834D6" w:rsidRDefault="00D834D6" w:rsidP="00D834D6">
      <w:pPr>
        <w:pStyle w:val="ListParagraph"/>
        <w:numPr>
          <w:ilvl w:val="0"/>
          <w:numId w:val="7"/>
        </w:numPr>
      </w:pPr>
      <w:r>
        <w:t xml:space="preserve">Strengthening the referral and assessment processes with the aim of </w:t>
      </w:r>
      <w:r w:rsidR="001E51A3">
        <w:t>minimising the number of participants who drop out during a course</w:t>
      </w:r>
    </w:p>
    <w:p w14:paraId="53BE4D88" w14:textId="77777777" w:rsidR="00597057" w:rsidRDefault="00597057" w:rsidP="00C81AC9">
      <w:r>
        <w:rPr>
          <w:b/>
        </w:rPr>
        <w:t>Strengthening post course support</w:t>
      </w:r>
      <w:r w:rsidR="00C81AC9" w:rsidRPr="00A443A3">
        <w:rPr>
          <w:b/>
        </w:rPr>
        <w:t>:</w:t>
      </w:r>
      <w:r w:rsidR="00C81AC9" w:rsidRPr="00A443A3">
        <w:t xml:space="preserve"> </w:t>
      </w:r>
    </w:p>
    <w:p w14:paraId="46B12B8E" w14:textId="77777777" w:rsidR="00597057" w:rsidRDefault="00597057" w:rsidP="00597057">
      <w:pPr>
        <w:pStyle w:val="ListParagraph"/>
        <w:numPr>
          <w:ilvl w:val="0"/>
          <w:numId w:val="7"/>
        </w:numPr>
      </w:pPr>
      <w:r>
        <w:t>Encouraging participants to access the range of support services in their community.</w:t>
      </w:r>
    </w:p>
    <w:p w14:paraId="15E0B590" w14:textId="77777777" w:rsidR="00597057" w:rsidRDefault="00597057" w:rsidP="00597057">
      <w:pPr>
        <w:pStyle w:val="ListParagraph"/>
        <w:numPr>
          <w:ilvl w:val="0"/>
          <w:numId w:val="7"/>
        </w:numPr>
      </w:pPr>
      <w:r>
        <w:t>Working with partner agencies to place participants in volunteering, work placement and training opportunities</w:t>
      </w:r>
      <w:r w:rsidR="001E51A3">
        <w:t xml:space="preserve"> as quickly as possible.</w:t>
      </w:r>
    </w:p>
    <w:p w14:paraId="68A21A05" w14:textId="77777777" w:rsidR="001E51A3" w:rsidRDefault="001E51A3" w:rsidP="00597057">
      <w:pPr>
        <w:pStyle w:val="ListParagraph"/>
        <w:numPr>
          <w:ilvl w:val="0"/>
          <w:numId w:val="7"/>
        </w:numPr>
      </w:pPr>
      <w:r>
        <w:t xml:space="preserve">Building relationships with new and existing onward referral partners/trainig providers/employers to enable us to offer more opportunities to participants. </w:t>
      </w:r>
    </w:p>
    <w:p w14:paraId="2DCD2150" w14:textId="77777777" w:rsidR="00597057" w:rsidRDefault="00C81AC9" w:rsidP="00C81AC9">
      <w:r w:rsidRPr="00EE0E75">
        <w:rPr>
          <w:b/>
        </w:rPr>
        <w:t>Monitoring and Evaluation</w:t>
      </w:r>
      <w:r w:rsidRPr="00EE0E75">
        <w:t xml:space="preserve">: </w:t>
      </w:r>
    </w:p>
    <w:p w14:paraId="3183B854" w14:textId="77777777" w:rsidR="00597057" w:rsidRDefault="00597057" w:rsidP="00597057">
      <w:pPr>
        <w:pStyle w:val="ListParagraph"/>
        <w:numPr>
          <w:ilvl w:val="0"/>
          <w:numId w:val="7"/>
        </w:numPr>
      </w:pPr>
      <w:r>
        <w:lastRenderedPageBreak/>
        <w:t xml:space="preserve">Implementing the Year </w:t>
      </w:r>
      <w:r w:rsidR="001E51A3">
        <w:t>2</w:t>
      </w:r>
      <w:r>
        <w:t xml:space="preserve"> evaluation recommendations through the Venture Trust management and outreach hub structures and with our partners Bike for Good and the Bike Station.</w:t>
      </w:r>
    </w:p>
    <w:p w14:paraId="2543462F" w14:textId="77777777" w:rsidR="001E51A3" w:rsidRDefault="00597057" w:rsidP="001E51A3">
      <w:pPr>
        <w:pStyle w:val="ListParagraph"/>
        <w:numPr>
          <w:ilvl w:val="0"/>
          <w:numId w:val="7"/>
        </w:numPr>
      </w:pPr>
      <w:r>
        <w:t>Reviewing the evaluation methodology and planning longitudinal case studies.</w:t>
      </w:r>
    </w:p>
    <w:p w14:paraId="20E8407C" w14:textId="77777777" w:rsidR="00597057" w:rsidRDefault="00C81AC9" w:rsidP="00C81AC9">
      <w:r w:rsidRPr="00A443A3">
        <w:rPr>
          <w:b/>
        </w:rPr>
        <w:t>Comms and Marketing</w:t>
      </w:r>
      <w:r w:rsidRPr="00A443A3">
        <w:t xml:space="preserve">:  </w:t>
      </w:r>
    </w:p>
    <w:p w14:paraId="08FE8C7F" w14:textId="77777777" w:rsidR="00597057" w:rsidRDefault="001E51A3" w:rsidP="00597057">
      <w:pPr>
        <w:pStyle w:val="ListParagraph"/>
        <w:numPr>
          <w:ilvl w:val="0"/>
          <w:numId w:val="7"/>
        </w:numPr>
      </w:pPr>
      <w:r>
        <w:t xml:space="preserve">Maintaining our email referral marketing programme and reviewing performance regularly </w:t>
      </w:r>
    </w:p>
    <w:p w14:paraId="2860A780" w14:textId="77777777" w:rsidR="00D834D6" w:rsidRDefault="00597057" w:rsidP="00D834D6">
      <w:pPr>
        <w:pStyle w:val="ListParagraph"/>
        <w:numPr>
          <w:ilvl w:val="0"/>
          <w:numId w:val="7"/>
        </w:numPr>
      </w:pPr>
      <w:r>
        <w:t xml:space="preserve">Developing new case studies and placing these internally and externally through </w:t>
      </w:r>
      <w:r w:rsidR="00C81AC9">
        <w:t>social media posts, in</w:t>
      </w:r>
      <w:r>
        <w:t xml:space="preserve">ternal and external newsletters, websites and other media. </w:t>
      </w:r>
    </w:p>
    <w:p w14:paraId="1F06984B" w14:textId="77777777" w:rsidR="00597057" w:rsidRDefault="00597057" w:rsidP="00C81AC9">
      <w:pPr>
        <w:pStyle w:val="ListParagraph"/>
        <w:numPr>
          <w:ilvl w:val="0"/>
          <w:numId w:val="7"/>
        </w:numPr>
      </w:pPr>
      <w:r>
        <w:t>Involving our Venture Trust ambassador in social media promotion of cycling and the Change Cycle programme.</w:t>
      </w:r>
    </w:p>
    <w:p w14:paraId="5B0D30F6" w14:textId="77777777" w:rsidR="00C81AC9" w:rsidRDefault="001E51A3" w:rsidP="00C81AC9">
      <w:pPr>
        <w:pStyle w:val="ListParagraph"/>
        <w:numPr>
          <w:ilvl w:val="0"/>
          <w:numId w:val="7"/>
        </w:numPr>
      </w:pPr>
      <w:r>
        <w:t>Planning for a further ministerial visit</w:t>
      </w:r>
    </w:p>
    <w:p w14:paraId="241C44A8" w14:textId="77777777" w:rsidR="007210E1" w:rsidRDefault="001E51A3" w:rsidP="005744A0">
      <w:pPr>
        <w:pStyle w:val="ListParagraph"/>
        <w:numPr>
          <w:ilvl w:val="0"/>
          <w:numId w:val="7"/>
        </w:numPr>
        <w:spacing w:after="0" w:line="240" w:lineRule="auto"/>
      </w:pPr>
      <w:r>
        <w:t>Developing a short film and photo essay covering the CBCC programme</w:t>
      </w:r>
    </w:p>
    <w:p w14:paraId="6B829B19" w14:textId="77777777" w:rsidR="007210E1" w:rsidRPr="0047222A" w:rsidRDefault="007210E1" w:rsidP="007210E1">
      <w:pPr>
        <w:spacing w:after="0" w:line="240" w:lineRule="auto"/>
        <w:sectPr w:rsidR="007210E1" w:rsidRPr="0047222A" w:rsidSect="00B127B4">
          <w:headerReference w:type="even" r:id="rId32"/>
          <w:headerReference w:type="default" r:id="rId33"/>
          <w:footerReference w:type="default" r:id="rId34"/>
          <w:headerReference w:type="first" r:id="rId35"/>
          <w:footerReference w:type="first" r:id="rId36"/>
          <w:pgSz w:w="11906" w:h="16838"/>
          <w:pgMar w:top="1676" w:right="1440" w:bottom="1440" w:left="1440" w:header="708" w:footer="0" w:gutter="0"/>
          <w:pgNumType w:start="1"/>
          <w:cols w:space="708"/>
          <w:titlePg/>
          <w:docGrid w:linePitch="360"/>
        </w:sectPr>
      </w:pPr>
    </w:p>
    <w:p w14:paraId="0C850585" w14:textId="77777777" w:rsidR="007210E1" w:rsidRDefault="007210E1" w:rsidP="00FD644E">
      <w:pPr>
        <w:pStyle w:val="Heading1"/>
        <w:spacing w:before="0" w:after="240" w:line="240" w:lineRule="auto"/>
        <w:rPr>
          <w:sz w:val="22"/>
          <w:szCs w:val="22"/>
          <w:u w:val="none"/>
        </w:rPr>
      </w:pPr>
      <w:bookmarkStart w:id="21" w:name="_Toc400381166"/>
    </w:p>
    <w:p w14:paraId="66318778" w14:textId="77777777" w:rsidR="00576593" w:rsidRPr="0047222A" w:rsidRDefault="00576593" w:rsidP="00FD644E">
      <w:pPr>
        <w:pStyle w:val="Heading1"/>
        <w:spacing w:before="0" w:after="240" w:line="240" w:lineRule="auto"/>
        <w:rPr>
          <w:sz w:val="22"/>
          <w:szCs w:val="22"/>
          <w:u w:val="none"/>
        </w:rPr>
      </w:pPr>
      <w:bookmarkStart w:id="22" w:name="_Toc10120149"/>
      <w:r w:rsidRPr="0047222A">
        <w:rPr>
          <w:sz w:val="22"/>
          <w:szCs w:val="22"/>
          <w:u w:val="none"/>
        </w:rPr>
        <w:t>Appendix 1:</w:t>
      </w:r>
      <w:bookmarkEnd w:id="21"/>
      <w:r w:rsidR="00812D15">
        <w:rPr>
          <w:sz w:val="22"/>
          <w:szCs w:val="22"/>
          <w:u w:val="none"/>
        </w:rPr>
        <w:t xml:space="preserve"> Case Study</w:t>
      </w:r>
      <w:bookmarkEnd w:id="22"/>
      <w:r w:rsidRPr="0047222A">
        <w:rPr>
          <w:sz w:val="22"/>
          <w:szCs w:val="22"/>
          <w:u w:val="none"/>
        </w:rPr>
        <w:t xml:space="preserve"> </w:t>
      </w:r>
    </w:p>
    <w:p w14:paraId="152703BA" w14:textId="77777777" w:rsidR="00812D15" w:rsidRPr="007210E1" w:rsidRDefault="00812D15" w:rsidP="00812D15">
      <w:pPr>
        <w:pStyle w:val="Title"/>
        <w:jc w:val="center"/>
        <w:rPr>
          <w:rFonts w:asciiTheme="minorHAnsi" w:hAnsiTheme="minorHAnsi" w:cstheme="minorHAnsi"/>
          <w:sz w:val="36"/>
          <w:szCs w:val="22"/>
        </w:rPr>
      </w:pPr>
      <w:r w:rsidRPr="007210E1">
        <w:rPr>
          <w:rFonts w:asciiTheme="minorHAnsi" w:hAnsiTheme="minorHAnsi" w:cstheme="minorHAnsi"/>
          <w:sz w:val="36"/>
          <w:szCs w:val="22"/>
        </w:rPr>
        <w:t>CBCC Case Study</w:t>
      </w:r>
      <w:r w:rsidRPr="007210E1">
        <w:rPr>
          <w:rFonts w:asciiTheme="minorHAnsi" w:hAnsiTheme="minorHAnsi" w:cstheme="minorHAnsi"/>
          <w:sz w:val="36"/>
          <w:szCs w:val="22"/>
        </w:rPr>
        <w:br/>
        <w:t>23</w:t>
      </w:r>
      <w:r w:rsidRPr="007210E1">
        <w:rPr>
          <w:rFonts w:asciiTheme="minorHAnsi" w:hAnsiTheme="minorHAnsi" w:cstheme="minorHAnsi"/>
          <w:sz w:val="36"/>
          <w:szCs w:val="22"/>
          <w:vertAlign w:val="superscript"/>
        </w:rPr>
        <w:t>rd</w:t>
      </w:r>
      <w:r w:rsidRPr="007210E1">
        <w:rPr>
          <w:rFonts w:asciiTheme="minorHAnsi" w:hAnsiTheme="minorHAnsi" w:cstheme="minorHAnsi"/>
          <w:sz w:val="36"/>
          <w:szCs w:val="22"/>
        </w:rPr>
        <w:t xml:space="preserve"> May 2019</w:t>
      </w:r>
    </w:p>
    <w:p w14:paraId="14C6B716" w14:textId="77777777" w:rsidR="00812D15" w:rsidRPr="007210E1" w:rsidRDefault="00812D15" w:rsidP="00812D15">
      <w:pPr>
        <w:rPr>
          <w:rFonts w:asciiTheme="minorHAnsi" w:hAnsiTheme="minorHAnsi" w:cstheme="minorHAnsi"/>
        </w:rPr>
      </w:pPr>
    </w:p>
    <w:p w14:paraId="266A8988" w14:textId="77777777" w:rsidR="00812D15" w:rsidRPr="007210E1" w:rsidRDefault="00812D15" w:rsidP="00812D15">
      <w:pPr>
        <w:rPr>
          <w:rFonts w:asciiTheme="minorHAnsi" w:hAnsiTheme="minorHAnsi" w:cstheme="minorHAnsi"/>
        </w:rPr>
      </w:pPr>
      <w:r w:rsidRPr="007210E1">
        <w:rPr>
          <w:rFonts w:asciiTheme="minorHAnsi" w:hAnsiTheme="minorHAnsi" w:cstheme="minorHAnsi"/>
        </w:rPr>
        <w:t xml:space="preserve">Cashback Change Cycle is a </w:t>
      </w:r>
      <w:r w:rsidR="00576FC3" w:rsidRPr="007210E1">
        <w:rPr>
          <w:rFonts w:asciiTheme="minorHAnsi" w:hAnsiTheme="minorHAnsi" w:cstheme="minorHAnsi"/>
        </w:rPr>
        <w:t>3-week</w:t>
      </w:r>
      <w:r w:rsidRPr="007210E1">
        <w:rPr>
          <w:rFonts w:asciiTheme="minorHAnsi" w:hAnsiTheme="minorHAnsi" w:cstheme="minorHAnsi"/>
        </w:rPr>
        <w:t xml:space="preserve"> employability course that supports young people aged 16-24 into employment, education or further training through group work focusing on employability skills and bicycle maintenance. All participants who attend the programme have the opportunity to complete various employment focused qualifications as well as learning practical bicycle maintenance/mechanical skills. </w:t>
      </w:r>
    </w:p>
    <w:p w14:paraId="602AE545" w14:textId="77777777" w:rsidR="00812D15" w:rsidRPr="007210E1" w:rsidRDefault="00812D15" w:rsidP="00812D15">
      <w:pPr>
        <w:rPr>
          <w:rFonts w:asciiTheme="minorHAnsi" w:hAnsiTheme="minorHAnsi" w:cstheme="minorHAnsi"/>
        </w:rPr>
      </w:pPr>
      <w:r w:rsidRPr="007210E1">
        <w:rPr>
          <w:rFonts w:asciiTheme="minorHAnsi" w:hAnsiTheme="minorHAnsi" w:cstheme="minorHAnsi"/>
        </w:rPr>
        <w:t xml:space="preserve">Joe joined the programme in January 2019 as a self-referral, at the time he was homeless and living with a friend. Joe was receiving no support from any other organisations and found out about the programme through his friend (who he was staying with) and decided to join the course based on that recommendation. </w:t>
      </w:r>
      <w:r w:rsidRPr="007210E1">
        <w:rPr>
          <w:rFonts w:asciiTheme="minorHAnsi" w:hAnsiTheme="minorHAnsi" w:cstheme="minorHAnsi"/>
        </w:rPr>
        <w:br/>
        <w:t xml:space="preserve">We met with Joe and identified that he required additional support for his accommodation as soon as possible and began supporting Joe by speaking to local authorities about this current living situation. Joe had a tough time at home with his mum and step-dad and felt he couldn’t return to live with them as the relationship had become so strained. He wanted support to find a job so he could better support himself and gain his own tenancy through work. </w:t>
      </w:r>
      <w:r w:rsidRPr="007210E1">
        <w:rPr>
          <w:rFonts w:asciiTheme="minorHAnsi" w:hAnsiTheme="minorHAnsi" w:cstheme="minorHAnsi"/>
        </w:rPr>
        <w:br/>
        <w:t xml:space="preserve">Joe also struggled with drug use, using recreational drugs on a daily basis and felt he was becoming dependent on these, we recommended Joe speak to local drugs charity Crew 2000 who supported him through harm reducing measures and gave him more information on how to manage his use. </w:t>
      </w:r>
      <w:r w:rsidRPr="007210E1">
        <w:rPr>
          <w:rFonts w:asciiTheme="minorHAnsi" w:hAnsiTheme="minorHAnsi" w:cstheme="minorHAnsi"/>
        </w:rPr>
        <w:br/>
      </w:r>
      <w:r w:rsidRPr="007210E1">
        <w:rPr>
          <w:rFonts w:asciiTheme="minorHAnsi" w:hAnsiTheme="minorHAnsi" w:cstheme="minorHAnsi"/>
        </w:rPr>
        <w:br/>
        <w:t xml:space="preserve">In February 2019 Joe began the community phase of the cashback change cycle course, he started the course with 2 of his friends but was happy to make connections with other young people within the group. He done very well in bicycle maintenance and gained his VELOTEC Award through this, as well as his Employability Award through our employability skills workshops. </w:t>
      </w:r>
      <w:r w:rsidRPr="007210E1">
        <w:rPr>
          <w:rFonts w:asciiTheme="minorHAnsi" w:hAnsiTheme="minorHAnsi" w:cstheme="minorHAnsi"/>
        </w:rPr>
        <w:br/>
        <w:t xml:space="preserve">Within the community phase Joe’s housing situation fell into crisis and we again contacted local authorities and set up an emergency housing meeting with the Customer Hub in Edinburgh City Chambers. At this point Joe did not access this service as he had managed to organise to stay with friends. </w:t>
      </w:r>
      <w:r w:rsidRPr="007210E1">
        <w:rPr>
          <w:rFonts w:asciiTheme="minorHAnsi" w:hAnsiTheme="minorHAnsi" w:cstheme="minorHAnsi"/>
        </w:rPr>
        <w:br/>
        <w:t xml:space="preserve">Joe worked well with other young people in the group and enjoyed coming along, he done well on the bike rides and really enjoyed being out and about on the bikes. He was excited to be able to use his bike full time as this would allow him to apply for jobs that he could cycle too. We began looking at work and identified warehouses that he might not have been able to get to before he had his bike and made applications on that basis. </w:t>
      </w:r>
      <w:r w:rsidRPr="007210E1">
        <w:rPr>
          <w:rFonts w:asciiTheme="minorHAnsi" w:hAnsiTheme="minorHAnsi" w:cstheme="minorHAnsi"/>
        </w:rPr>
        <w:br/>
      </w:r>
      <w:r w:rsidRPr="007210E1">
        <w:rPr>
          <w:rFonts w:asciiTheme="minorHAnsi" w:hAnsiTheme="minorHAnsi" w:cstheme="minorHAnsi"/>
        </w:rPr>
        <w:br/>
        <w:t xml:space="preserve">Joe completed the residential phase of Cashback Change </w:t>
      </w:r>
      <w:r w:rsidR="00576FC3" w:rsidRPr="007210E1">
        <w:rPr>
          <w:rFonts w:asciiTheme="minorHAnsi" w:hAnsiTheme="minorHAnsi" w:cstheme="minorHAnsi"/>
        </w:rPr>
        <w:t>Cycle;</w:t>
      </w:r>
      <w:r w:rsidRPr="007210E1">
        <w:rPr>
          <w:rFonts w:asciiTheme="minorHAnsi" w:hAnsiTheme="minorHAnsi" w:cstheme="minorHAnsi"/>
        </w:rPr>
        <w:t xml:space="preserve"> his 2 friends left the </w:t>
      </w:r>
      <w:r w:rsidR="00576FC3" w:rsidRPr="007210E1">
        <w:rPr>
          <w:rFonts w:asciiTheme="minorHAnsi" w:hAnsiTheme="minorHAnsi" w:cstheme="minorHAnsi"/>
        </w:rPr>
        <w:t>residential,</w:t>
      </w:r>
      <w:r w:rsidRPr="007210E1">
        <w:rPr>
          <w:rFonts w:asciiTheme="minorHAnsi" w:hAnsiTheme="minorHAnsi" w:cstheme="minorHAnsi"/>
        </w:rPr>
        <w:t xml:space="preserve"> but this did not have a detrimental effect on his experience as he had already bonded well with other people in the group. Joe’s course report shows that during this time he managed to overcome obstacles/fears such as climbing by actively engaging and gaining support from others in the group. Improvement in his confidence was also noted and he was eager to complete group goals often being the first person to put himself forward for tasks.  He showed excellent leadership skills, having </w:t>
      </w:r>
      <w:r w:rsidRPr="007210E1">
        <w:rPr>
          <w:rFonts w:asciiTheme="minorHAnsi" w:hAnsiTheme="minorHAnsi" w:cstheme="minorHAnsi"/>
        </w:rPr>
        <w:lastRenderedPageBreak/>
        <w:t xml:space="preserve">the ability to command the groups attention during morning/evening meetings. Joe also noted that during his time with the programme his drug use had dramatically </w:t>
      </w:r>
      <w:r w:rsidR="00576FC3" w:rsidRPr="007210E1">
        <w:rPr>
          <w:rFonts w:asciiTheme="minorHAnsi" w:hAnsiTheme="minorHAnsi" w:cstheme="minorHAnsi"/>
        </w:rPr>
        <w:t>decreased,</w:t>
      </w:r>
      <w:r w:rsidRPr="007210E1">
        <w:rPr>
          <w:rFonts w:asciiTheme="minorHAnsi" w:hAnsiTheme="minorHAnsi" w:cstheme="minorHAnsi"/>
        </w:rPr>
        <w:t xml:space="preserve"> and he had no desire to use drugs on a daily basis but worried about going back into his peer group where drugs were a day to day occurrence. He noted that he wanted further support within this area. </w:t>
      </w:r>
    </w:p>
    <w:p w14:paraId="68AA711D" w14:textId="77777777" w:rsidR="00812D15" w:rsidRPr="007210E1" w:rsidRDefault="00812D15" w:rsidP="00812D15">
      <w:pPr>
        <w:rPr>
          <w:rFonts w:asciiTheme="minorHAnsi" w:hAnsiTheme="minorHAnsi" w:cstheme="minorHAnsi"/>
        </w:rPr>
      </w:pPr>
      <w:r w:rsidRPr="007210E1">
        <w:rPr>
          <w:rFonts w:asciiTheme="minorHAnsi" w:hAnsiTheme="minorHAnsi" w:cstheme="minorHAnsi"/>
        </w:rPr>
        <w:t xml:space="preserve">When Joe returned from the residential phase we met with him soon after to discuss his next steps, within this meeting Joe mentioned that his housing situation had become an issue again as he no longer wished to stay with his friend due to their daily drug use and he felt there was a pressure to join his friend in drug use as they stayed in the same home. During this meeting we took Joe again to the Customer Hub in City Chambers and met with Conor from the throughcare after care team, at this meeting emergency accommodation was offered to Joe and he was placed on the waiting list for 2 supported accommodations in his area. Conor and the throughcare after care team have continued their support of Joe through telephone/1-1 appointments since applying for housing. </w:t>
      </w:r>
    </w:p>
    <w:p w14:paraId="6DC258B3" w14:textId="77777777" w:rsidR="00812D15" w:rsidRPr="007210E1" w:rsidRDefault="00812D15" w:rsidP="00812D15">
      <w:pPr>
        <w:rPr>
          <w:rFonts w:asciiTheme="minorHAnsi" w:hAnsiTheme="minorHAnsi" w:cstheme="minorHAnsi"/>
        </w:rPr>
      </w:pPr>
      <w:r w:rsidRPr="007210E1">
        <w:rPr>
          <w:rFonts w:asciiTheme="minorHAnsi" w:hAnsiTheme="minorHAnsi" w:cstheme="minorHAnsi"/>
        </w:rPr>
        <w:t xml:space="preserve">Joe was also at this time struggling with mental health issues due to the crisis of housing and the breakdown of his relationship with his family. We referred Joe to the NHS cool2talk programme, they have been in regular contact with Joe providing </w:t>
      </w:r>
      <w:r w:rsidR="00576FC3" w:rsidRPr="007210E1">
        <w:rPr>
          <w:rFonts w:asciiTheme="minorHAnsi" w:hAnsiTheme="minorHAnsi" w:cstheme="minorHAnsi"/>
        </w:rPr>
        <w:t>telephone-based</w:t>
      </w:r>
      <w:r w:rsidRPr="007210E1">
        <w:rPr>
          <w:rFonts w:asciiTheme="minorHAnsi" w:hAnsiTheme="minorHAnsi" w:cstheme="minorHAnsi"/>
        </w:rPr>
        <w:t xml:space="preserve"> appointments/check-ins. </w:t>
      </w:r>
      <w:r w:rsidRPr="007210E1">
        <w:rPr>
          <w:rFonts w:asciiTheme="minorHAnsi" w:hAnsiTheme="minorHAnsi" w:cstheme="minorHAnsi"/>
        </w:rPr>
        <w:br/>
      </w:r>
      <w:r w:rsidRPr="007210E1">
        <w:rPr>
          <w:rFonts w:asciiTheme="minorHAnsi" w:hAnsiTheme="minorHAnsi" w:cstheme="minorHAnsi"/>
        </w:rPr>
        <w:br/>
        <w:t xml:space="preserve">At further appointments support was provided to Joe focused more on employment. We made an application to DWP for Universal Credit payments so Joe would be able to claim housing benefit when he was offered accommodation. We also focused on finding work for Joe as this was his main goal after securing accommodation, we focused on finding work where he could use his bike to travel to and from as we were unsure of cost of housing etc. We worked with Joe to build his CV and apply for various roles that were suitable for him. </w:t>
      </w:r>
      <w:r w:rsidRPr="007210E1">
        <w:rPr>
          <w:rFonts w:asciiTheme="minorHAnsi" w:hAnsiTheme="minorHAnsi" w:cstheme="minorHAnsi"/>
        </w:rPr>
        <w:br/>
      </w:r>
      <w:r w:rsidRPr="007210E1">
        <w:rPr>
          <w:rFonts w:asciiTheme="minorHAnsi" w:hAnsiTheme="minorHAnsi" w:cstheme="minorHAnsi"/>
        </w:rPr>
        <w:br/>
        <w:t xml:space="preserve">Whilst applying for different </w:t>
      </w:r>
      <w:r w:rsidR="00576FC3" w:rsidRPr="007210E1">
        <w:rPr>
          <w:rFonts w:asciiTheme="minorHAnsi" w:hAnsiTheme="minorHAnsi" w:cstheme="minorHAnsi"/>
        </w:rPr>
        <w:t>roles,</w:t>
      </w:r>
      <w:r w:rsidRPr="007210E1">
        <w:rPr>
          <w:rFonts w:asciiTheme="minorHAnsi" w:hAnsiTheme="minorHAnsi" w:cstheme="minorHAnsi"/>
        </w:rPr>
        <w:t xml:space="preserve"> Joe received notification that he was being offered a room in supported accommodation in his local area, Joe is still waiting on his own secure flat but is happy with his currently living situation as he feels more secure in his supported accommodation. </w:t>
      </w:r>
      <w:r w:rsidRPr="007210E1">
        <w:rPr>
          <w:rFonts w:asciiTheme="minorHAnsi" w:hAnsiTheme="minorHAnsi" w:cstheme="minorHAnsi"/>
        </w:rPr>
        <w:br/>
      </w:r>
      <w:r w:rsidRPr="007210E1">
        <w:rPr>
          <w:rFonts w:asciiTheme="minorHAnsi" w:hAnsiTheme="minorHAnsi" w:cstheme="minorHAnsi"/>
        </w:rPr>
        <w:br/>
        <w:t>After securing housing we made a connection with “All Cleaned Up Scotland</w:t>
      </w:r>
      <w:r w:rsidR="00576FC3" w:rsidRPr="007210E1">
        <w:rPr>
          <w:rFonts w:asciiTheme="minorHAnsi" w:hAnsiTheme="minorHAnsi" w:cstheme="minorHAnsi"/>
        </w:rPr>
        <w:t>”,</w:t>
      </w:r>
      <w:r w:rsidRPr="007210E1">
        <w:rPr>
          <w:rFonts w:asciiTheme="minorHAnsi" w:hAnsiTheme="minorHAnsi" w:cstheme="minorHAnsi"/>
        </w:rPr>
        <w:t xml:space="preserve"> a local employer who had recently secured Community Jobs Fund Scotland funding for 2 new Cleaner/Stair Cleaner positions. We spoke with All Cleaned Up about Joe’s current living situation and told him how successful his time on the change cycle course, Joe really wanted to apply for the role but was unsure how this would affect his current housing situation. We set up a meeting between Joe and All Cleaned Up to discuss the role as well as any concerns Joe had. Joe appeared very smart on the day of the meeting and answered questions professionally, using interview skills/techniques he had used on the course such as the STAR method. He asked All Cleaned Up what support they could provide for him in his current situation and they agreed to provide him with any support he needed, looking into housing grants and additional support they may be able to offer him.</w:t>
      </w:r>
    </w:p>
    <w:p w14:paraId="53D1ABD5" w14:textId="77777777" w:rsidR="00812D15" w:rsidRPr="007210E1" w:rsidRDefault="00812D15" w:rsidP="00812D15">
      <w:pPr>
        <w:rPr>
          <w:rFonts w:asciiTheme="minorHAnsi" w:hAnsiTheme="minorHAnsi" w:cstheme="minorHAnsi"/>
        </w:rPr>
      </w:pPr>
      <w:r w:rsidRPr="007210E1">
        <w:rPr>
          <w:rFonts w:asciiTheme="minorHAnsi" w:hAnsiTheme="minorHAnsi" w:cstheme="minorHAnsi"/>
        </w:rPr>
        <w:t xml:space="preserve">Joe was offered and accepted the role with All Cleaned Up Scotland as is currently working 25 hours per week in a community jobs fund Scotland post, he is being supported with his accommodation through his employer. Joe enjoys the role and is still actively engaging with Venture Trust. </w:t>
      </w:r>
    </w:p>
    <w:p w14:paraId="2DB9FE4B" w14:textId="77777777" w:rsidR="005C1DB3" w:rsidRPr="0047222A" w:rsidRDefault="005C1DB3" w:rsidP="00576593">
      <w:pPr>
        <w:spacing w:after="240" w:line="240" w:lineRule="auto"/>
      </w:pPr>
    </w:p>
    <w:sectPr w:rsidR="005C1DB3" w:rsidRPr="0047222A" w:rsidSect="007210E1">
      <w:pgSz w:w="11906" w:h="16838"/>
      <w:pgMar w:top="1170" w:right="1440" w:bottom="1080" w:left="1440" w:header="709" w:footer="0" w:gutter="0"/>
      <w:pgNumType w:start="1"/>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8E531D" w14:textId="77777777" w:rsidR="000F29C1" w:rsidRDefault="000F29C1" w:rsidP="00232146">
      <w:pPr>
        <w:spacing w:after="0" w:line="240" w:lineRule="auto"/>
      </w:pPr>
      <w:r>
        <w:separator/>
      </w:r>
    </w:p>
  </w:endnote>
  <w:endnote w:type="continuationSeparator" w:id="0">
    <w:p w14:paraId="51A1C282" w14:textId="77777777" w:rsidR="000F29C1" w:rsidRDefault="000F29C1" w:rsidP="00232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ato Regular">
    <w:altName w:val="Segoe UI"/>
    <w:charset w:val="00"/>
    <w:family w:val="auto"/>
    <w:pitch w:val="variable"/>
    <w:sig w:usb0="00000001" w:usb1="5000604B"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03C6C" w14:textId="2C9BA0E8" w:rsidR="000F29C1" w:rsidRPr="004513B5" w:rsidRDefault="000F29C1">
    <w:pPr>
      <w:pStyle w:val="Footer"/>
      <w:jc w:val="right"/>
      <w:rPr>
        <w:sz w:val="20"/>
        <w:szCs w:val="20"/>
      </w:rPr>
    </w:pPr>
    <w:r w:rsidRPr="004513B5">
      <w:rPr>
        <w:sz w:val="20"/>
        <w:szCs w:val="20"/>
      </w:rPr>
      <w:t xml:space="preserve">Page </w:t>
    </w:r>
    <w:r w:rsidRPr="004513B5">
      <w:rPr>
        <w:sz w:val="20"/>
        <w:szCs w:val="20"/>
      </w:rPr>
      <w:fldChar w:fldCharType="begin"/>
    </w:r>
    <w:r w:rsidRPr="004513B5">
      <w:rPr>
        <w:sz w:val="20"/>
        <w:szCs w:val="20"/>
      </w:rPr>
      <w:instrText xml:space="preserve"> PAGE </w:instrText>
    </w:r>
    <w:r w:rsidRPr="004513B5">
      <w:rPr>
        <w:sz w:val="20"/>
        <w:szCs w:val="20"/>
      </w:rPr>
      <w:fldChar w:fldCharType="separate"/>
    </w:r>
    <w:r>
      <w:rPr>
        <w:noProof/>
        <w:sz w:val="20"/>
        <w:szCs w:val="20"/>
      </w:rPr>
      <w:t>11</w:t>
    </w:r>
    <w:r w:rsidRPr="004513B5">
      <w:rPr>
        <w:sz w:val="20"/>
        <w:szCs w:val="20"/>
      </w:rPr>
      <w:fldChar w:fldCharType="end"/>
    </w:r>
    <w:r w:rsidRPr="004513B5">
      <w:rPr>
        <w:sz w:val="20"/>
        <w:szCs w:val="20"/>
      </w:rPr>
      <w:t xml:space="preserve"> of </w:t>
    </w:r>
    <w:r>
      <w:rPr>
        <w:sz w:val="20"/>
        <w:szCs w:val="20"/>
      </w:rPr>
      <w:fldChar w:fldCharType="begin"/>
    </w:r>
    <w:r>
      <w:rPr>
        <w:sz w:val="20"/>
        <w:szCs w:val="20"/>
      </w:rPr>
      <w:instrText xml:space="preserve"> SECTIONPAGES  </w:instrText>
    </w:r>
    <w:r>
      <w:rPr>
        <w:sz w:val="20"/>
        <w:szCs w:val="20"/>
      </w:rPr>
      <w:fldChar w:fldCharType="separate"/>
    </w:r>
    <w:r w:rsidR="000C328B">
      <w:rPr>
        <w:noProof/>
        <w:sz w:val="20"/>
        <w:szCs w:val="20"/>
      </w:rPr>
      <w:t>19</w:t>
    </w:r>
    <w:r>
      <w:rPr>
        <w:sz w:val="20"/>
        <w:szCs w:val="20"/>
      </w:rPr>
      <w:fldChar w:fldCharType="end"/>
    </w:r>
  </w:p>
  <w:p w14:paraId="6FEAB740" w14:textId="77777777" w:rsidR="000F29C1" w:rsidRDefault="000F29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81380" w14:textId="1F278942" w:rsidR="000F29C1" w:rsidRPr="004513B5" w:rsidRDefault="000F29C1" w:rsidP="002E4E30">
    <w:pPr>
      <w:pStyle w:val="Footer"/>
      <w:jc w:val="right"/>
      <w:rPr>
        <w:sz w:val="20"/>
        <w:szCs w:val="20"/>
      </w:rPr>
    </w:pPr>
    <w:r w:rsidRPr="004513B5">
      <w:rPr>
        <w:sz w:val="20"/>
        <w:szCs w:val="20"/>
      </w:rPr>
      <w:t xml:space="preserve">Page </w:t>
    </w:r>
    <w:r w:rsidRPr="007210E1">
      <w:rPr>
        <w:sz w:val="20"/>
        <w:szCs w:val="20"/>
      </w:rPr>
      <w:fldChar w:fldCharType="begin"/>
    </w:r>
    <w:r w:rsidRPr="007210E1">
      <w:rPr>
        <w:sz w:val="20"/>
        <w:szCs w:val="20"/>
      </w:rPr>
      <w:instrText xml:space="preserve"> PAGE   \* MERGEFORMAT </w:instrText>
    </w:r>
    <w:r w:rsidRPr="007210E1">
      <w:rPr>
        <w:sz w:val="20"/>
        <w:szCs w:val="20"/>
      </w:rPr>
      <w:fldChar w:fldCharType="separate"/>
    </w:r>
    <w:r w:rsidRPr="007210E1">
      <w:rPr>
        <w:noProof/>
        <w:sz w:val="20"/>
        <w:szCs w:val="20"/>
      </w:rPr>
      <w:t>1</w:t>
    </w:r>
    <w:r w:rsidRPr="007210E1">
      <w:rPr>
        <w:noProof/>
        <w:sz w:val="20"/>
        <w:szCs w:val="20"/>
      </w:rPr>
      <w:fldChar w:fldCharType="end"/>
    </w:r>
    <w:r w:rsidRPr="004513B5">
      <w:rPr>
        <w:sz w:val="20"/>
        <w:szCs w:val="20"/>
      </w:rPr>
      <w:t xml:space="preserve"> of </w:t>
    </w:r>
    <w:r>
      <w:rPr>
        <w:sz w:val="20"/>
        <w:szCs w:val="20"/>
      </w:rPr>
      <w:fldChar w:fldCharType="begin"/>
    </w:r>
    <w:r>
      <w:rPr>
        <w:sz w:val="20"/>
        <w:szCs w:val="20"/>
      </w:rPr>
      <w:instrText xml:space="preserve"> SECTIONPAGES  </w:instrText>
    </w:r>
    <w:r>
      <w:rPr>
        <w:sz w:val="20"/>
        <w:szCs w:val="20"/>
      </w:rPr>
      <w:fldChar w:fldCharType="separate"/>
    </w:r>
    <w:r w:rsidR="000C328B">
      <w:rPr>
        <w:noProof/>
        <w:sz w:val="20"/>
        <w:szCs w:val="20"/>
      </w:rPr>
      <w:t>19</w:t>
    </w:r>
    <w:r>
      <w:rPr>
        <w:sz w:val="20"/>
        <w:szCs w:val="20"/>
      </w:rPr>
      <w:fldChar w:fldCharType="end"/>
    </w:r>
  </w:p>
  <w:p w14:paraId="0530E694" w14:textId="77777777" w:rsidR="000F29C1" w:rsidRDefault="000F29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A5505" w14:textId="77777777" w:rsidR="000F29C1" w:rsidRDefault="000F29C1" w:rsidP="00232146">
      <w:pPr>
        <w:spacing w:after="0" w:line="240" w:lineRule="auto"/>
      </w:pPr>
      <w:r>
        <w:separator/>
      </w:r>
    </w:p>
  </w:footnote>
  <w:footnote w:type="continuationSeparator" w:id="0">
    <w:p w14:paraId="68F9EF47" w14:textId="77777777" w:rsidR="000F29C1" w:rsidRDefault="000F29C1" w:rsidP="00232146">
      <w:pPr>
        <w:spacing w:after="0" w:line="240" w:lineRule="auto"/>
      </w:pPr>
      <w:r>
        <w:continuationSeparator/>
      </w:r>
    </w:p>
  </w:footnote>
  <w:footnote w:id="1">
    <w:p w14:paraId="5BC85CAC" w14:textId="77777777" w:rsidR="000F29C1" w:rsidRDefault="000F29C1" w:rsidP="00FB205B">
      <w:pPr>
        <w:pStyle w:val="FootnoteText"/>
      </w:pPr>
      <w:r>
        <w:rPr>
          <w:rStyle w:val="FootnoteReference"/>
        </w:rPr>
        <w:footnoteRef/>
      </w:r>
      <w:r>
        <w:t xml:space="preserve"> Scottish Index of Multiple Deprivation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C8358" w14:textId="77777777" w:rsidR="000F29C1" w:rsidRDefault="000C328B">
    <w:pPr>
      <w:pStyle w:val="Header"/>
    </w:pPr>
    <w:r>
      <w:rPr>
        <w:noProof/>
        <w:lang w:eastAsia="en-GB"/>
      </w:rPr>
      <w:pict w14:anchorId="01F23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97896" o:spid="_x0000_s107537" type="#_x0000_t75" style="position:absolute;margin-left:0;margin-top:0;width:596.7pt;height:849.65pt;z-index:-251657216;mso-position-horizontal:center;mso-position-horizontal-relative:margin;mso-position-vertical:center;mso-position-vertical-relative:margin" o:allowincell="f">
          <v:imagedata r:id="rId1" o:title="header and foo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3C1F1" w14:textId="77777777" w:rsidR="000F29C1" w:rsidRDefault="000C328B">
    <w:pPr>
      <w:pStyle w:val="Header"/>
    </w:pPr>
    <w:r>
      <w:rPr>
        <w:noProof/>
        <w:lang w:eastAsia="en-GB"/>
      </w:rPr>
      <w:pict w14:anchorId="447147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97897" o:spid="_x0000_s107538" type="#_x0000_t75" style="position:absolute;margin-left:0;margin-top:0;width:596.7pt;height:849.65pt;z-index:-251656192;mso-position-horizontal:center;mso-position-horizontal-relative:margin;mso-position-vertical:center;mso-position-vertical-relative:margin" o:allowincell="f">
          <v:imagedata r:id="rId1" o:title="header and foot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93F4E" w14:textId="77777777" w:rsidR="000F29C1" w:rsidRDefault="000C328B">
    <w:pPr>
      <w:pStyle w:val="Header"/>
    </w:pPr>
    <w:r>
      <w:rPr>
        <w:noProof/>
        <w:lang w:eastAsia="en-GB"/>
      </w:rPr>
      <w:pict w14:anchorId="48D2D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97895" o:spid="_x0000_s107536" type="#_x0000_t75" style="position:absolute;margin-left:0;margin-top:0;width:596.7pt;height:849.65pt;z-index:-251658240;mso-position-horizontal:center;mso-position-horizontal-relative:margin;mso-position-vertical:center;mso-position-vertical-relative:margin" o:allowincell="f">
          <v:imagedata r:id="rId1" o:title="header and foot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BFEFA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2E2628"/>
    <w:multiLevelType w:val="hybridMultilevel"/>
    <w:tmpl w:val="1B8ABE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38939E5"/>
    <w:multiLevelType w:val="hybridMultilevel"/>
    <w:tmpl w:val="90241C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9EC4A26"/>
    <w:multiLevelType w:val="hybridMultilevel"/>
    <w:tmpl w:val="CCDA69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89411B2"/>
    <w:multiLevelType w:val="hybridMultilevel"/>
    <w:tmpl w:val="17D0D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661A56"/>
    <w:multiLevelType w:val="hybridMultilevel"/>
    <w:tmpl w:val="FAB832C2"/>
    <w:lvl w:ilvl="0" w:tplc="BDEA3682">
      <w:start w:val="3"/>
      <w:numFmt w:val="bullet"/>
      <w:lvlText w:val=""/>
      <w:lvlJc w:val="left"/>
      <w:pPr>
        <w:ind w:left="360" w:hanging="360"/>
      </w:pPr>
      <w:rPr>
        <w:rFonts w:ascii="Symbol" w:eastAsia="Calibri" w:hAnsi="Symbol"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B9A7C49"/>
    <w:multiLevelType w:val="hybridMultilevel"/>
    <w:tmpl w:val="C19CF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4862C3"/>
    <w:multiLevelType w:val="hybridMultilevel"/>
    <w:tmpl w:val="48AEC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8B35F4"/>
    <w:multiLevelType w:val="hybridMultilevel"/>
    <w:tmpl w:val="C99A91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48731CD"/>
    <w:multiLevelType w:val="hybridMultilevel"/>
    <w:tmpl w:val="8F8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9F7084"/>
    <w:multiLevelType w:val="hybridMultilevel"/>
    <w:tmpl w:val="B60C89D6"/>
    <w:lvl w:ilvl="0" w:tplc="BDEA3682">
      <w:start w:val="3"/>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8"/>
  </w:num>
  <w:num w:numId="4">
    <w:abstractNumId w:val="10"/>
  </w:num>
  <w:num w:numId="5">
    <w:abstractNumId w:val="5"/>
  </w:num>
  <w:num w:numId="6">
    <w:abstractNumId w:val="6"/>
  </w:num>
  <w:num w:numId="7">
    <w:abstractNumId w:val="7"/>
  </w:num>
  <w:num w:numId="8">
    <w:abstractNumId w:val="2"/>
  </w:num>
  <w:num w:numId="9">
    <w:abstractNumId w:val="3"/>
  </w:num>
  <w:num w:numId="10">
    <w:abstractNumId w:val="9"/>
  </w:num>
  <w:num w:numId="1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107539">
      <o:colormenu v:ext="edit" fillcolor="none" strokecolor="none"/>
    </o:shapedefaults>
    <o:shapelayout v:ext="edit">
      <o:idmap v:ext="edit" data="105"/>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33C"/>
    <w:rsid w:val="000012D7"/>
    <w:rsid w:val="00016BF6"/>
    <w:rsid w:val="000258F7"/>
    <w:rsid w:val="00027ECE"/>
    <w:rsid w:val="000377DA"/>
    <w:rsid w:val="00037B30"/>
    <w:rsid w:val="00041441"/>
    <w:rsid w:val="0004176D"/>
    <w:rsid w:val="00046923"/>
    <w:rsid w:val="000505D2"/>
    <w:rsid w:val="00055E45"/>
    <w:rsid w:val="00064E56"/>
    <w:rsid w:val="00067006"/>
    <w:rsid w:val="000773B4"/>
    <w:rsid w:val="00080901"/>
    <w:rsid w:val="0008419C"/>
    <w:rsid w:val="00092673"/>
    <w:rsid w:val="00096C10"/>
    <w:rsid w:val="000A3684"/>
    <w:rsid w:val="000B5950"/>
    <w:rsid w:val="000C0749"/>
    <w:rsid w:val="000C328B"/>
    <w:rsid w:val="000D7460"/>
    <w:rsid w:val="000E1421"/>
    <w:rsid w:val="000E1826"/>
    <w:rsid w:val="000E3DE6"/>
    <w:rsid w:val="000F29C1"/>
    <w:rsid w:val="000F7B6F"/>
    <w:rsid w:val="001000E7"/>
    <w:rsid w:val="00100C99"/>
    <w:rsid w:val="00102661"/>
    <w:rsid w:val="0010765A"/>
    <w:rsid w:val="0011760A"/>
    <w:rsid w:val="001176BB"/>
    <w:rsid w:val="00120CFF"/>
    <w:rsid w:val="00126F77"/>
    <w:rsid w:val="00134219"/>
    <w:rsid w:val="001353D5"/>
    <w:rsid w:val="001516C3"/>
    <w:rsid w:val="001516CA"/>
    <w:rsid w:val="001532D8"/>
    <w:rsid w:val="001560BA"/>
    <w:rsid w:val="00162C4C"/>
    <w:rsid w:val="001650EE"/>
    <w:rsid w:val="001707FF"/>
    <w:rsid w:val="0017743A"/>
    <w:rsid w:val="001826E1"/>
    <w:rsid w:val="00185E51"/>
    <w:rsid w:val="00185F50"/>
    <w:rsid w:val="00190221"/>
    <w:rsid w:val="00192CB9"/>
    <w:rsid w:val="001C0A77"/>
    <w:rsid w:val="001C1DA6"/>
    <w:rsid w:val="001C5FB3"/>
    <w:rsid w:val="001D0A5F"/>
    <w:rsid w:val="001E00D5"/>
    <w:rsid w:val="001E36F2"/>
    <w:rsid w:val="001E51A3"/>
    <w:rsid w:val="001F5CFC"/>
    <w:rsid w:val="001F744F"/>
    <w:rsid w:val="00201A75"/>
    <w:rsid w:val="00203023"/>
    <w:rsid w:val="0020551A"/>
    <w:rsid w:val="00205939"/>
    <w:rsid w:val="00213501"/>
    <w:rsid w:val="00214289"/>
    <w:rsid w:val="002146FB"/>
    <w:rsid w:val="0021527B"/>
    <w:rsid w:val="0022142C"/>
    <w:rsid w:val="0022176A"/>
    <w:rsid w:val="0022421A"/>
    <w:rsid w:val="00232146"/>
    <w:rsid w:val="0024413F"/>
    <w:rsid w:val="0024554F"/>
    <w:rsid w:val="002507A7"/>
    <w:rsid w:val="00254881"/>
    <w:rsid w:val="00267295"/>
    <w:rsid w:val="002709A0"/>
    <w:rsid w:val="00274584"/>
    <w:rsid w:val="0027468F"/>
    <w:rsid w:val="00275E96"/>
    <w:rsid w:val="00292F4F"/>
    <w:rsid w:val="00296A8C"/>
    <w:rsid w:val="002B13D9"/>
    <w:rsid w:val="002B33B6"/>
    <w:rsid w:val="002C1CF7"/>
    <w:rsid w:val="002C54E9"/>
    <w:rsid w:val="002C7AAD"/>
    <w:rsid w:val="002D2D03"/>
    <w:rsid w:val="002D672E"/>
    <w:rsid w:val="002E021E"/>
    <w:rsid w:val="002E11AD"/>
    <w:rsid w:val="002E4E30"/>
    <w:rsid w:val="002E6FCF"/>
    <w:rsid w:val="002F00EF"/>
    <w:rsid w:val="002F02A3"/>
    <w:rsid w:val="003003A0"/>
    <w:rsid w:val="00300B23"/>
    <w:rsid w:val="00307623"/>
    <w:rsid w:val="00311481"/>
    <w:rsid w:val="00313FDB"/>
    <w:rsid w:val="0031656C"/>
    <w:rsid w:val="00326EBE"/>
    <w:rsid w:val="00333133"/>
    <w:rsid w:val="00337A7C"/>
    <w:rsid w:val="00342A1D"/>
    <w:rsid w:val="00350B51"/>
    <w:rsid w:val="00355806"/>
    <w:rsid w:val="00360F7E"/>
    <w:rsid w:val="0037676B"/>
    <w:rsid w:val="003927B0"/>
    <w:rsid w:val="003A0E52"/>
    <w:rsid w:val="003A75EF"/>
    <w:rsid w:val="003B3C43"/>
    <w:rsid w:val="003C148C"/>
    <w:rsid w:val="003C55F7"/>
    <w:rsid w:val="003D2959"/>
    <w:rsid w:val="003D46BE"/>
    <w:rsid w:val="003E321E"/>
    <w:rsid w:val="003F0342"/>
    <w:rsid w:val="003F16B6"/>
    <w:rsid w:val="003F4B5D"/>
    <w:rsid w:val="00406F88"/>
    <w:rsid w:val="00412D9E"/>
    <w:rsid w:val="004148BA"/>
    <w:rsid w:val="00430EC9"/>
    <w:rsid w:val="00434E31"/>
    <w:rsid w:val="004424A6"/>
    <w:rsid w:val="004439E8"/>
    <w:rsid w:val="004513B5"/>
    <w:rsid w:val="00456547"/>
    <w:rsid w:val="004578F2"/>
    <w:rsid w:val="00463541"/>
    <w:rsid w:val="00464613"/>
    <w:rsid w:val="00466E63"/>
    <w:rsid w:val="0047222A"/>
    <w:rsid w:val="00472296"/>
    <w:rsid w:val="00472666"/>
    <w:rsid w:val="00480402"/>
    <w:rsid w:val="004814B1"/>
    <w:rsid w:val="004815AF"/>
    <w:rsid w:val="00481D9B"/>
    <w:rsid w:val="00485B65"/>
    <w:rsid w:val="0048619C"/>
    <w:rsid w:val="00490E5E"/>
    <w:rsid w:val="00494C4E"/>
    <w:rsid w:val="00495B96"/>
    <w:rsid w:val="004964E3"/>
    <w:rsid w:val="00496F13"/>
    <w:rsid w:val="004A3366"/>
    <w:rsid w:val="004C7A5A"/>
    <w:rsid w:val="004D4C26"/>
    <w:rsid w:val="004E2860"/>
    <w:rsid w:val="004E32DE"/>
    <w:rsid w:val="004E4BE9"/>
    <w:rsid w:val="004F5F38"/>
    <w:rsid w:val="004F64CA"/>
    <w:rsid w:val="00511262"/>
    <w:rsid w:val="00513B25"/>
    <w:rsid w:val="00514F66"/>
    <w:rsid w:val="0051780F"/>
    <w:rsid w:val="005304E6"/>
    <w:rsid w:val="00534468"/>
    <w:rsid w:val="00534493"/>
    <w:rsid w:val="00534BE4"/>
    <w:rsid w:val="00541C1D"/>
    <w:rsid w:val="0054202A"/>
    <w:rsid w:val="005425D0"/>
    <w:rsid w:val="0054776A"/>
    <w:rsid w:val="00555B15"/>
    <w:rsid w:val="00566B91"/>
    <w:rsid w:val="0057293D"/>
    <w:rsid w:val="005744A0"/>
    <w:rsid w:val="00576593"/>
    <w:rsid w:val="00576B86"/>
    <w:rsid w:val="00576FC3"/>
    <w:rsid w:val="00577027"/>
    <w:rsid w:val="0058402E"/>
    <w:rsid w:val="00587F93"/>
    <w:rsid w:val="00590091"/>
    <w:rsid w:val="00590BE9"/>
    <w:rsid w:val="00597057"/>
    <w:rsid w:val="005A273F"/>
    <w:rsid w:val="005A6F75"/>
    <w:rsid w:val="005C002F"/>
    <w:rsid w:val="005C1DB3"/>
    <w:rsid w:val="005C7345"/>
    <w:rsid w:val="005C76D4"/>
    <w:rsid w:val="005D381E"/>
    <w:rsid w:val="005D5878"/>
    <w:rsid w:val="005D6112"/>
    <w:rsid w:val="005D7B1F"/>
    <w:rsid w:val="005F1C53"/>
    <w:rsid w:val="005F4CA5"/>
    <w:rsid w:val="005F59EF"/>
    <w:rsid w:val="0060333C"/>
    <w:rsid w:val="0060461F"/>
    <w:rsid w:val="00620AE2"/>
    <w:rsid w:val="006225D0"/>
    <w:rsid w:val="006243FC"/>
    <w:rsid w:val="00624B4A"/>
    <w:rsid w:val="00630DD2"/>
    <w:rsid w:val="00632F5A"/>
    <w:rsid w:val="00650843"/>
    <w:rsid w:val="006517F7"/>
    <w:rsid w:val="00652D80"/>
    <w:rsid w:val="0065621C"/>
    <w:rsid w:val="00663781"/>
    <w:rsid w:val="00663E7C"/>
    <w:rsid w:val="00666149"/>
    <w:rsid w:val="00674348"/>
    <w:rsid w:val="006803F0"/>
    <w:rsid w:val="0069071C"/>
    <w:rsid w:val="00690F93"/>
    <w:rsid w:val="00694BEC"/>
    <w:rsid w:val="006B195B"/>
    <w:rsid w:val="006B7C82"/>
    <w:rsid w:val="006C59CD"/>
    <w:rsid w:val="006C5EBF"/>
    <w:rsid w:val="006C5EF5"/>
    <w:rsid w:val="006D244B"/>
    <w:rsid w:val="006D59B0"/>
    <w:rsid w:val="006D7727"/>
    <w:rsid w:val="006F680F"/>
    <w:rsid w:val="007043C6"/>
    <w:rsid w:val="007074CD"/>
    <w:rsid w:val="00707A00"/>
    <w:rsid w:val="007210E1"/>
    <w:rsid w:val="00724D92"/>
    <w:rsid w:val="00725062"/>
    <w:rsid w:val="00730F22"/>
    <w:rsid w:val="0073133F"/>
    <w:rsid w:val="0074162C"/>
    <w:rsid w:val="007465D6"/>
    <w:rsid w:val="00757AA5"/>
    <w:rsid w:val="00760D26"/>
    <w:rsid w:val="00761CC5"/>
    <w:rsid w:val="00771810"/>
    <w:rsid w:val="00772B80"/>
    <w:rsid w:val="00773589"/>
    <w:rsid w:val="0078079B"/>
    <w:rsid w:val="00783C3A"/>
    <w:rsid w:val="00791924"/>
    <w:rsid w:val="0079693C"/>
    <w:rsid w:val="007A07B7"/>
    <w:rsid w:val="007B5B84"/>
    <w:rsid w:val="007B7ABA"/>
    <w:rsid w:val="007C50D0"/>
    <w:rsid w:val="007C6AB0"/>
    <w:rsid w:val="007E5283"/>
    <w:rsid w:val="007F4820"/>
    <w:rsid w:val="007F4F5D"/>
    <w:rsid w:val="007F5F20"/>
    <w:rsid w:val="00800EE5"/>
    <w:rsid w:val="0080289D"/>
    <w:rsid w:val="008053EE"/>
    <w:rsid w:val="0080667B"/>
    <w:rsid w:val="00812D15"/>
    <w:rsid w:val="0083099B"/>
    <w:rsid w:val="0084488D"/>
    <w:rsid w:val="00851E69"/>
    <w:rsid w:val="008626E4"/>
    <w:rsid w:val="00871294"/>
    <w:rsid w:val="008733AB"/>
    <w:rsid w:val="008753B4"/>
    <w:rsid w:val="00875A48"/>
    <w:rsid w:val="0087622A"/>
    <w:rsid w:val="008906B1"/>
    <w:rsid w:val="008952C8"/>
    <w:rsid w:val="008A2BE2"/>
    <w:rsid w:val="008B513A"/>
    <w:rsid w:val="008D5991"/>
    <w:rsid w:val="008E2D39"/>
    <w:rsid w:val="008E676C"/>
    <w:rsid w:val="008F40E4"/>
    <w:rsid w:val="00901C16"/>
    <w:rsid w:val="00920DCD"/>
    <w:rsid w:val="009229FA"/>
    <w:rsid w:val="009277EE"/>
    <w:rsid w:val="00941DF1"/>
    <w:rsid w:val="00942486"/>
    <w:rsid w:val="0095042B"/>
    <w:rsid w:val="00950EA1"/>
    <w:rsid w:val="00951604"/>
    <w:rsid w:val="0095637A"/>
    <w:rsid w:val="009633B3"/>
    <w:rsid w:val="009718CC"/>
    <w:rsid w:val="00975090"/>
    <w:rsid w:val="00984967"/>
    <w:rsid w:val="009878AB"/>
    <w:rsid w:val="00990114"/>
    <w:rsid w:val="0099061D"/>
    <w:rsid w:val="009914A5"/>
    <w:rsid w:val="00995411"/>
    <w:rsid w:val="009A3C47"/>
    <w:rsid w:val="009A50CF"/>
    <w:rsid w:val="009A6601"/>
    <w:rsid w:val="009D390C"/>
    <w:rsid w:val="009D6FEC"/>
    <w:rsid w:val="009E5D11"/>
    <w:rsid w:val="009E68EE"/>
    <w:rsid w:val="009E6CB7"/>
    <w:rsid w:val="009F2D2F"/>
    <w:rsid w:val="009F58EE"/>
    <w:rsid w:val="00A01FDD"/>
    <w:rsid w:val="00A0783A"/>
    <w:rsid w:val="00A12AC5"/>
    <w:rsid w:val="00A15BBD"/>
    <w:rsid w:val="00A1615C"/>
    <w:rsid w:val="00A16918"/>
    <w:rsid w:val="00A17E1C"/>
    <w:rsid w:val="00A24DC2"/>
    <w:rsid w:val="00A24E85"/>
    <w:rsid w:val="00A26F5D"/>
    <w:rsid w:val="00A32C1E"/>
    <w:rsid w:val="00A358C7"/>
    <w:rsid w:val="00A369BA"/>
    <w:rsid w:val="00A41A8A"/>
    <w:rsid w:val="00A44623"/>
    <w:rsid w:val="00A450DF"/>
    <w:rsid w:val="00A476CF"/>
    <w:rsid w:val="00A5008C"/>
    <w:rsid w:val="00A5197F"/>
    <w:rsid w:val="00A51CA3"/>
    <w:rsid w:val="00A706E8"/>
    <w:rsid w:val="00A84334"/>
    <w:rsid w:val="00A85FAF"/>
    <w:rsid w:val="00AA43AF"/>
    <w:rsid w:val="00AA523E"/>
    <w:rsid w:val="00AB28EE"/>
    <w:rsid w:val="00AD301F"/>
    <w:rsid w:val="00AD5977"/>
    <w:rsid w:val="00AE09B1"/>
    <w:rsid w:val="00AE3BE0"/>
    <w:rsid w:val="00AF1B3B"/>
    <w:rsid w:val="00AF5657"/>
    <w:rsid w:val="00AF5983"/>
    <w:rsid w:val="00AF5C05"/>
    <w:rsid w:val="00AF7083"/>
    <w:rsid w:val="00B045ED"/>
    <w:rsid w:val="00B057C0"/>
    <w:rsid w:val="00B071B5"/>
    <w:rsid w:val="00B110A0"/>
    <w:rsid w:val="00B12648"/>
    <w:rsid w:val="00B127B4"/>
    <w:rsid w:val="00B12A60"/>
    <w:rsid w:val="00B171F9"/>
    <w:rsid w:val="00B240D7"/>
    <w:rsid w:val="00B24A3C"/>
    <w:rsid w:val="00B27070"/>
    <w:rsid w:val="00B335B6"/>
    <w:rsid w:val="00B41017"/>
    <w:rsid w:val="00B51280"/>
    <w:rsid w:val="00B562FB"/>
    <w:rsid w:val="00B62479"/>
    <w:rsid w:val="00B62B1C"/>
    <w:rsid w:val="00B71DC8"/>
    <w:rsid w:val="00B82AB8"/>
    <w:rsid w:val="00B83541"/>
    <w:rsid w:val="00B9479B"/>
    <w:rsid w:val="00B9687C"/>
    <w:rsid w:val="00B9723D"/>
    <w:rsid w:val="00BA1311"/>
    <w:rsid w:val="00BA6ED5"/>
    <w:rsid w:val="00BB1400"/>
    <w:rsid w:val="00BC37D1"/>
    <w:rsid w:val="00BD15B9"/>
    <w:rsid w:val="00BD497D"/>
    <w:rsid w:val="00BE2B1A"/>
    <w:rsid w:val="00BE2D6D"/>
    <w:rsid w:val="00BF11BE"/>
    <w:rsid w:val="00BF5DE5"/>
    <w:rsid w:val="00BF6EC1"/>
    <w:rsid w:val="00C0220A"/>
    <w:rsid w:val="00C073F6"/>
    <w:rsid w:val="00C20204"/>
    <w:rsid w:val="00C205FA"/>
    <w:rsid w:val="00C238CB"/>
    <w:rsid w:val="00C2427B"/>
    <w:rsid w:val="00C25203"/>
    <w:rsid w:val="00C25C89"/>
    <w:rsid w:val="00C26C0D"/>
    <w:rsid w:val="00C32325"/>
    <w:rsid w:val="00C3593A"/>
    <w:rsid w:val="00C35BEF"/>
    <w:rsid w:val="00C511C3"/>
    <w:rsid w:val="00C71E0E"/>
    <w:rsid w:val="00C81AC9"/>
    <w:rsid w:val="00C81E39"/>
    <w:rsid w:val="00C84891"/>
    <w:rsid w:val="00C84F21"/>
    <w:rsid w:val="00C8518F"/>
    <w:rsid w:val="00C85DF0"/>
    <w:rsid w:val="00C91A64"/>
    <w:rsid w:val="00C96117"/>
    <w:rsid w:val="00CB6392"/>
    <w:rsid w:val="00CC4083"/>
    <w:rsid w:val="00CD1B61"/>
    <w:rsid w:val="00CD2239"/>
    <w:rsid w:val="00CD55F9"/>
    <w:rsid w:val="00CD5B3B"/>
    <w:rsid w:val="00CD6814"/>
    <w:rsid w:val="00CD7EF0"/>
    <w:rsid w:val="00CF1712"/>
    <w:rsid w:val="00CF3806"/>
    <w:rsid w:val="00D10421"/>
    <w:rsid w:val="00D2785C"/>
    <w:rsid w:val="00D30C47"/>
    <w:rsid w:val="00D3215B"/>
    <w:rsid w:val="00D32B21"/>
    <w:rsid w:val="00D4259D"/>
    <w:rsid w:val="00D439A7"/>
    <w:rsid w:val="00D52A23"/>
    <w:rsid w:val="00D534A7"/>
    <w:rsid w:val="00D635B3"/>
    <w:rsid w:val="00D679D0"/>
    <w:rsid w:val="00D70E7F"/>
    <w:rsid w:val="00D73A2A"/>
    <w:rsid w:val="00D750E7"/>
    <w:rsid w:val="00D75483"/>
    <w:rsid w:val="00D77CB7"/>
    <w:rsid w:val="00D80610"/>
    <w:rsid w:val="00D834D6"/>
    <w:rsid w:val="00D975AE"/>
    <w:rsid w:val="00DA10D7"/>
    <w:rsid w:val="00DB3589"/>
    <w:rsid w:val="00DB47E1"/>
    <w:rsid w:val="00DB6C18"/>
    <w:rsid w:val="00DC2EB5"/>
    <w:rsid w:val="00DD1054"/>
    <w:rsid w:val="00DD21D9"/>
    <w:rsid w:val="00DD3450"/>
    <w:rsid w:val="00DD4359"/>
    <w:rsid w:val="00DD4AE6"/>
    <w:rsid w:val="00DD7622"/>
    <w:rsid w:val="00DE0756"/>
    <w:rsid w:val="00DE444E"/>
    <w:rsid w:val="00DE5DC1"/>
    <w:rsid w:val="00DF1971"/>
    <w:rsid w:val="00DF5D4F"/>
    <w:rsid w:val="00DF7340"/>
    <w:rsid w:val="00E00CE2"/>
    <w:rsid w:val="00E03D9A"/>
    <w:rsid w:val="00E061C1"/>
    <w:rsid w:val="00E33AA8"/>
    <w:rsid w:val="00E34CC9"/>
    <w:rsid w:val="00E36813"/>
    <w:rsid w:val="00E478E3"/>
    <w:rsid w:val="00E51877"/>
    <w:rsid w:val="00E54691"/>
    <w:rsid w:val="00E548F4"/>
    <w:rsid w:val="00E54C4F"/>
    <w:rsid w:val="00E62735"/>
    <w:rsid w:val="00E64F07"/>
    <w:rsid w:val="00E723DD"/>
    <w:rsid w:val="00EA3476"/>
    <w:rsid w:val="00EA5E93"/>
    <w:rsid w:val="00EB6A4D"/>
    <w:rsid w:val="00ED023B"/>
    <w:rsid w:val="00ED7C6D"/>
    <w:rsid w:val="00EE3558"/>
    <w:rsid w:val="00EE4CC2"/>
    <w:rsid w:val="00EF5240"/>
    <w:rsid w:val="00EF72E7"/>
    <w:rsid w:val="00EF79D4"/>
    <w:rsid w:val="00F0239B"/>
    <w:rsid w:val="00F200B8"/>
    <w:rsid w:val="00F263F9"/>
    <w:rsid w:val="00F30680"/>
    <w:rsid w:val="00F32D57"/>
    <w:rsid w:val="00F33AFE"/>
    <w:rsid w:val="00F33E9C"/>
    <w:rsid w:val="00F408DB"/>
    <w:rsid w:val="00F4341C"/>
    <w:rsid w:val="00F44761"/>
    <w:rsid w:val="00F4527B"/>
    <w:rsid w:val="00F523F8"/>
    <w:rsid w:val="00F5499D"/>
    <w:rsid w:val="00F60251"/>
    <w:rsid w:val="00F605AC"/>
    <w:rsid w:val="00F60E21"/>
    <w:rsid w:val="00F61E30"/>
    <w:rsid w:val="00F627A9"/>
    <w:rsid w:val="00F63E7B"/>
    <w:rsid w:val="00F66A35"/>
    <w:rsid w:val="00F77110"/>
    <w:rsid w:val="00F83819"/>
    <w:rsid w:val="00F90843"/>
    <w:rsid w:val="00F90EB4"/>
    <w:rsid w:val="00F926D7"/>
    <w:rsid w:val="00F94E05"/>
    <w:rsid w:val="00FA1527"/>
    <w:rsid w:val="00FA46AE"/>
    <w:rsid w:val="00FB1674"/>
    <w:rsid w:val="00FB205B"/>
    <w:rsid w:val="00FB5365"/>
    <w:rsid w:val="00FC2EEE"/>
    <w:rsid w:val="00FC4CAA"/>
    <w:rsid w:val="00FC70CE"/>
    <w:rsid w:val="00FC745C"/>
    <w:rsid w:val="00FC7B1D"/>
    <w:rsid w:val="00FD644E"/>
    <w:rsid w:val="00FE00F8"/>
    <w:rsid w:val="00FE67C9"/>
    <w:rsid w:val="00FE7847"/>
    <w:rsid w:val="00FF58B1"/>
    <w:rsid w:val="00FF74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539">
      <o:colormenu v:ext="edit" fillcolor="none" strokecolor="none"/>
    </o:shapedefaults>
    <o:shapelayout v:ext="edit">
      <o:idmap v:ext="edit" data="1"/>
    </o:shapelayout>
  </w:shapeDefaults>
  <w:decimalSymbol w:val="."/>
  <w:listSeparator w:val=","/>
  <w14:docId w14:val="59EFC703"/>
  <w15:docId w15:val="{84CCC88A-B34A-47A6-8C7F-5B9490D3F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E2860"/>
    <w:pPr>
      <w:spacing w:after="200" w:line="276" w:lineRule="auto"/>
    </w:pPr>
    <w:rPr>
      <w:sz w:val="22"/>
      <w:szCs w:val="22"/>
      <w:lang w:val="en-GB"/>
    </w:rPr>
  </w:style>
  <w:style w:type="paragraph" w:styleId="Heading1">
    <w:name w:val="heading 1"/>
    <w:basedOn w:val="Normal"/>
    <w:next w:val="Normal"/>
    <w:link w:val="Heading1Char"/>
    <w:uiPriority w:val="9"/>
    <w:qFormat/>
    <w:rsid w:val="004A3366"/>
    <w:pPr>
      <w:keepNext/>
      <w:spacing w:before="240" w:after="60"/>
      <w:outlineLvl w:val="0"/>
    </w:pPr>
    <w:rPr>
      <w:rFonts w:ascii="Verdana" w:eastAsia="Times New Roman" w:hAnsi="Verdana"/>
      <w:b/>
      <w:bCs/>
      <w:color w:val="7F7F7F"/>
      <w:kern w:val="32"/>
      <w:sz w:val="20"/>
      <w:szCs w:val="32"/>
      <w:u w:val="single"/>
      <w:lang w:eastAsia="en-GB"/>
    </w:rPr>
  </w:style>
  <w:style w:type="paragraph" w:styleId="Heading2">
    <w:name w:val="heading 2"/>
    <w:basedOn w:val="Normal"/>
    <w:next w:val="Normal"/>
    <w:link w:val="Heading2Char"/>
    <w:uiPriority w:val="9"/>
    <w:unhideWhenUsed/>
    <w:qFormat/>
    <w:rsid w:val="00430EC9"/>
    <w:pPr>
      <w:keepNext/>
      <w:spacing w:before="240" w:after="60"/>
      <w:outlineLvl w:val="1"/>
    </w:pPr>
    <w:rPr>
      <w:rFonts w:eastAsia="Times New Roman"/>
      <w:b/>
      <w:bCs/>
      <w:iCs/>
      <w:smallCaps/>
      <w:sz w:val="24"/>
      <w:szCs w:val="28"/>
      <w:lang w:eastAsia="en-GB"/>
    </w:rPr>
  </w:style>
  <w:style w:type="paragraph" w:styleId="Heading3">
    <w:name w:val="heading 3"/>
    <w:basedOn w:val="Normal"/>
    <w:next w:val="Normal"/>
    <w:link w:val="Heading3Char"/>
    <w:uiPriority w:val="9"/>
    <w:unhideWhenUsed/>
    <w:qFormat/>
    <w:rsid w:val="00472666"/>
    <w:pPr>
      <w:keepNext/>
      <w:keepLines/>
      <w:spacing w:before="200" w:after="0"/>
      <w:outlineLvl w:val="2"/>
    </w:pPr>
    <w:rPr>
      <w:rFonts w:eastAsia="Times New Roman"/>
      <w:b/>
      <w:bCs/>
      <w:i/>
      <w:color w:val="000000"/>
    </w:rPr>
  </w:style>
  <w:style w:type="paragraph" w:styleId="Heading4">
    <w:name w:val="heading 4"/>
    <w:basedOn w:val="Normal"/>
    <w:next w:val="Normal"/>
    <w:link w:val="Heading4Char"/>
    <w:uiPriority w:val="9"/>
    <w:semiHidden/>
    <w:unhideWhenUsed/>
    <w:qFormat/>
    <w:rsid w:val="004E2860"/>
    <w:pPr>
      <w:keepNext/>
      <w:spacing w:before="240" w:after="60"/>
      <w:outlineLvl w:val="3"/>
    </w:pPr>
    <w:rPr>
      <w:rFonts w:eastAsia="Times New Roman"/>
      <w:b/>
      <w:bCs/>
      <w:i/>
      <w:color w:val="7F7F7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21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146"/>
    <w:rPr>
      <w:rFonts w:ascii="Tahoma" w:hAnsi="Tahoma" w:cs="Tahoma"/>
      <w:sz w:val="16"/>
      <w:szCs w:val="16"/>
    </w:rPr>
  </w:style>
  <w:style w:type="paragraph" w:styleId="Header">
    <w:name w:val="header"/>
    <w:basedOn w:val="Normal"/>
    <w:link w:val="HeaderChar"/>
    <w:uiPriority w:val="99"/>
    <w:unhideWhenUsed/>
    <w:rsid w:val="002321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2146"/>
  </w:style>
  <w:style w:type="paragraph" w:styleId="Footer">
    <w:name w:val="footer"/>
    <w:basedOn w:val="Normal"/>
    <w:link w:val="FooterChar"/>
    <w:uiPriority w:val="99"/>
    <w:unhideWhenUsed/>
    <w:rsid w:val="002321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2146"/>
  </w:style>
  <w:style w:type="character" w:customStyle="1" w:styleId="Heading1Char">
    <w:name w:val="Heading 1 Char"/>
    <w:basedOn w:val="DefaultParagraphFont"/>
    <w:link w:val="Heading1"/>
    <w:uiPriority w:val="9"/>
    <w:rsid w:val="004A3366"/>
    <w:rPr>
      <w:rFonts w:ascii="Verdana" w:eastAsia="Times New Roman" w:hAnsi="Verdana"/>
      <w:b/>
      <w:bCs/>
      <w:color w:val="7F7F7F"/>
      <w:kern w:val="32"/>
      <w:szCs w:val="32"/>
      <w:u w:val="single"/>
    </w:rPr>
  </w:style>
  <w:style w:type="character" w:customStyle="1" w:styleId="Heading2Char">
    <w:name w:val="Heading 2 Char"/>
    <w:basedOn w:val="DefaultParagraphFont"/>
    <w:link w:val="Heading2"/>
    <w:uiPriority w:val="9"/>
    <w:rsid w:val="00430EC9"/>
    <w:rPr>
      <w:rFonts w:ascii="Calibri" w:eastAsia="Times New Roman" w:hAnsi="Calibri"/>
      <w:b/>
      <w:bCs/>
      <w:iCs/>
      <w:smallCaps/>
      <w:sz w:val="24"/>
      <w:szCs w:val="28"/>
    </w:rPr>
  </w:style>
  <w:style w:type="paragraph" w:customStyle="1" w:styleId="vt">
    <w:name w:val="vt"/>
    <w:basedOn w:val="Normal"/>
    <w:link w:val="vtChar"/>
    <w:rsid w:val="00D80610"/>
    <w:pPr>
      <w:jc w:val="right"/>
    </w:pPr>
    <w:rPr>
      <w:rFonts w:ascii="Verdana" w:hAnsi="Verdana"/>
      <w:b/>
      <w:sz w:val="52"/>
    </w:rPr>
  </w:style>
  <w:style w:type="paragraph" w:customStyle="1" w:styleId="Headings">
    <w:name w:val="Headings"/>
    <w:basedOn w:val="vt"/>
    <w:link w:val="HeadingsChar"/>
    <w:rsid w:val="00D80610"/>
    <w:pPr>
      <w:jc w:val="left"/>
    </w:pPr>
    <w:rPr>
      <w:color w:val="808080"/>
      <w:sz w:val="36"/>
      <w:u w:val="single"/>
    </w:rPr>
  </w:style>
  <w:style w:type="character" w:customStyle="1" w:styleId="vtChar">
    <w:name w:val="vt Char"/>
    <w:basedOn w:val="DefaultParagraphFont"/>
    <w:link w:val="vt"/>
    <w:rsid w:val="00D80610"/>
    <w:rPr>
      <w:rFonts w:ascii="Verdana" w:hAnsi="Verdana"/>
      <w:b/>
      <w:sz w:val="52"/>
      <w:szCs w:val="22"/>
      <w:lang w:eastAsia="en-US"/>
    </w:rPr>
  </w:style>
  <w:style w:type="table" w:styleId="TableGrid">
    <w:name w:val="Table Grid"/>
    <w:basedOn w:val="TableNormal"/>
    <w:uiPriority w:val="39"/>
    <w:rsid w:val="00572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sChar">
    <w:name w:val="Headings Char"/>
    <w:basedOn w:val="vtChar"/>
    <w:link w:val="Headings"/>
    <w:rsid w:val="00D80610"/>
    <w:rPr>
      <w:rFonts w:ascii="Verdana" w:hAnsi="Verdana"/>
      <w:b/>
      <w:color w:val="808080"/>
      <w:sz w:val="36"/>
      <w:szCs w:val="22"/>
      <w:u w:val="single"/>
      <w:lang w:eastAsia="en-US"/>
    </w:rPr>
  </w:style>
  <w:style w:type="paragraph" w:customStyle="1" w:styleId="Quotes">
    <w:name w:val="Quotes"/>
    <w:basedOn w:val="Normal"/>
    <w:link w:val="QuotesChar"/>
    <w:qFormat/>
    <w:rsid w:val="00B127B4"/>
    <w:pPr>
      <w:spacing w:line="240" w:lineRule="auto"/>
    </w:pPr>
    <w:rPr>
      <w:b/>
      <w:i/>
      <w:color w:val="76923C"/>
    </w:rPr>
  </w:style>
  <w:style w:type="paragraph" w:customStyle="1" w:styleId="Subtitles">
    <w:name w:val="Subtitles"/>
    <w:basedOn w:val="Normal"/>
    <w:link w:val="SubtitlesChar"/>
    <w:rsid w:val="00B127B4"/>
    <w:pPr>
      <w:spacing w:after="0" w:line="240" w:lineRule="auto"/>
    </w:pPr>
    <w:rPr>
      <w:b/>
    </w:rPr>
  </w:style>
  <w:style w:type="character" w:customStyle="1" w:styleId="QuotesChar">
    <w:name w:val="Quotes Char"/>
    <w:basedOn w:val="DefaultParagraphFont"/>
    <w:link w:val="Quotes"/>
    <w:rsid w:val="00B127B4"/>
    <w:rPr>
      <w:b/>
      <w:i/>
      <w:color w:val="76923C"/>
      <w:sz w:val="22"/>
      <w:szCs w:val="22"/>
      <w:lang w:eastAsia="en-US"/>
    </w:rPr>
  </w:style>
  <w:style w:type="paragraph" w:customStyle="1" w:styleId="PhotoCaptions">
    <w:name w:val="Photo Captions"/>
    <w:basedOn w:val="Normal"/>
    <w:link w:val="PhotoCaptionsChar"/>
    <w:qFormat/>
    <w:rsid w:val="00B127B4"/>
    <w:pPr>
      <w:jc w:val="center"/>
    </w:pPr>
    <w:rPr>
      <w:i/>
      <w:color w:val="4F6228"/>
      <w:sz w:val="18"/>
    </w:rPr>
  </w:style>
  <w:style w:type="character" w:customStyle="1" w:styleId="SubtitlesChar">
    <w:name w:val="Subtitles Char"/>
    <w:basedOn w:val="DefaultParagraphFont"/>
    <w:link w:val="Subtitles"/>
    <w:rsid w:val="00B127B4"/>
    <w:rPr>
      <w:rFonts w:ascii="Calibri" w:hAnsi="Calibri"/>
      <w:b/>
      <w:sz w:val="22"/>
      <w:szCs w:val="22"/>
      <w:lang w:eastAsia="en-US"/>
    </w:rPr>
  </w:style>
  <w:style w:type="character" w:customStyle="1" w:styleId="PhotoCaptionsChar">
    <w:name w:val="Photo Captions Char"/>
    <w:basedOn w:val="DefaultParagraphFont"/>
    <w:link w:val="PhotoCaptions"/>
    <w:rsid w:val="00B127B4"/>
    <w:rPr>
      <w:i/>
      <w:color w:val="4F6228"/>
      <w:sz w:val="18"/>
      <w:szCs w:val="22"/>
      <w:lang w:eastAsia="en-US"/>
    </w:rPr>
  </w:style>
  <w:style w:type="paragraph" w:styleId="NoSpacing">
    <w:name w:val="No Spacing"/>
    <w:uiPriority w:val="1"/>
    <w:rsid w:val="00430EC9"/>
    <w:rPr>
      <w:sz w:val="22"/>
      <w:szCs w:val="22"/>
      <w:lang w:val="en-GB"/>
    </w:rPr>
  </w:style>
  <w:style w:type="character" w:customStyle="1" w:styleId="Heading3Char">
    <w:name w:val="Heading 3 Char"/>
    <w:basedOn w:val="DefaultParagraphFont"/>
    <w:link w:val="Heading3"/>
    <w:uiPriority w:val="9"/>
    <w:rsid w:val="00472666"/>
    <w:rPr>
      <w:rFonts w:ascii="Calibri" w:eastAsia="Times New Roman" w:hAnsi="Calibri"/>
      <w:b/>
      <w:bCs/>
      <w:i/>
      <w:color w:val="000000"/>
      <w:sz w:val="22"/>
      <w:szCs w:val="22"/>
      <w:lang w:eastAsia="en-US"/>
    </w:rPr>
  </w:style>
  <w:style w:type="paragraph" w:styleId="TOCHeading">
    <w:name w:val="TOC Heading"/>
    <w:basedOn w:val="TOC1"/>
    <w:next w:val="Normal"/>
    <w:uiPriority w:val="39"/>
    <w:unhideWhenUsed/>
    <w:qFormat/>
    <w:rsid w:val="00771810"/>
  </w:style>
  <w:style w:type="paragraph" w:styleId="TOC1">
    <w:name w:val="toc 1"/>
    <w:basedOn w:val="Normal"/>
    <w:next w:val="Normal"/>
    <w:autoRedefine/>
    <w:uiPriority w:val="39"/>
    <w:unhideWhenUsed/>
    <w:rsid w:val="00666149"/>
    <w:pPr>
      <w:tabs>
        <w:tab w:val="right" w:leader="dot" w:pos="9016"/>
      </w:tabs>
      <w:spacing w:before="40" w:after="120"/>
    </w:pPr>
    <w:rPr>
      <w:rFonts w:ascii="Verdana" w:hAnsi="Verdana"/>
      <w:b/>
      <w:noProof/>
    </w:rPr>
  </w:style>
  <w:style w:type="paragraph" w:styleId="TOC2">
    <w:name w:val="toc 2"/>
    <w:basedOn w:val="Normal"/>
    <w:next w:val="Normal"/>
    <w:autoRedefine/>
    <w:uiPriority w:val="39"/>
    <w:unhideWhenUsed/>
    <w:rsid w:val="00496F13"/>
    <w:pPr>
      <w:tabs>
        <w:tab w:val="right" w:leader="dot" w:pos="9016"/>
      </w:tabs>
      <w:spacing w:after="100"/>
      <w:ind w:left="220"/>
    </w:pPr>
    <w:rPr>
      <w:b/>
      <w:smallCaps/>
      <w:noProof/>
      <w:sz w:val="24"/>
    </w:rPr>
  </w:style>
  <w:style w:type="paragraph" w:styleId="TOC3">
    <w:name w:val="toc 3"/>
    <w:basedOn w:val="Normal"/>
    <w:next w:val="Normal"/>
    <w:autoRedefine/>
    <w:uiPriority w:val="39"/>
    <w:unhideWhenUsed/>
    <w:rsid w:val="00496F13"/>
    <w:pPr>
      <w:tabs>
        <w:tab w:val="right" w:leader="dot" w:pos="9016"/>
      </w:tabs>
      <w:spacing w:after="100"/>
      <w:ind w:left="440"/>
    </w:pPr>
    <w:rPr>
      <w:b/>
      <w:i/>
      <w:noProof/>
    </w:rPr>
  </w:style>
  <w:style w:type="character" w:styleId="Hyperlink">
    <w:name w:val="Hyperlink"/>
    <w:basedOn w:val="DefaultParagraphFont"/>
    <w:uiPriority w:val="99"/>
    <w:unhideWhenUsed/>
    <w:rsid w:val="00B057C0"/>
    <w:rPr>
      <w:color w:val="0000FF"/>
      <w:u w:val="single"/>
    </w:rPr>
  </w:style>
  <w:style w:type="character" w:customStyle="1" w:styleId="Heading4Char">
    <w:name w:val="Heading 4 Char"/>
    <w:basedOn w:val="DefaultParagraphFont"/>
    <w:link w:val="Heading4"/>
    <w:uiPriority w:val="9"/>
    <w:semiHidden/>
    <w:rsid w:val="004E2860"/>
    <w:rPr>
      <w:rFonts w:ascii="Calibri" w:eastAsia="Times New Roman" w:hAnsi="Calibri" w:cs="Times New Roman"/>
      <w:b/>
      <w:bCs/>
      <w:i/>
      <w:color w:val="7F7F7F"/>
      <w:sz w:val="22"/>
      <w:szCs w:val="28"/>
      <w:lang w:eastAsia="en-US"/>
    </w:rPr>
  </w:style>
  <w:style w:type="paragraph" w:customStyle="1" w:styleId="TableandGraphCaption">
    <w:name w:val="Table and Graph Caption"/>
    <w:basedOn w:val="Normal"/>
    <w:link w:val="TableandGraphCaptionChar"/>
    <w:qFormat/>
    <w:rsid w:val="00771810"/>
    <w:rPr>
      <w:b/>
      <w:i/>
      <w:color w:val="4F6228"/>
      <w:lang w:eastAsia="en-GB"/>
    </w:rPr>
  </w:style>
  <w:style w:type="character" w:customStyle="1" w:styleId="TableandGraphCaptionChar">
    <w:name w:val="Table and Graph Caption Char"/>
    <w:basedOn w:val="DefaultParagraphFont"/>
    <w:link w:val="TableandGraphCaption"/>
    <w:rsid w:val="00771810"/>
    <w:rPr>
      <w:b/>
      <w:i/>
      <w:color w:val="4F6228"/>
      <w:sz w:val="22"/>
      <w:szCs w:val="22"/>
    </w:rPr>
  </w:style>
  <w:style w:type="character" w:styleId="CommentReference">
    <w:name w:val="annotation reference"/>
    <w:basedOn w:val="DefaultParagraphFont"/>
    <w:uiPriority w:val="99"/>
    <w:semiHidden/>
    <w:unhideWhenUsed/>
    <w:rsid w:val="00C71E0E"/>
    <w:rPr>
      <w:sz w:val="16"/>
      <w:szCs w:val="16"/>
    </w:rPr>
  </w:style>
  <w:style w:type="paragraph" w:styleId="CommentText">
    <w:name w:val="annotation text"/>
    <w:basedOn w:val="Normal"/>
    <w:link w:val="CommentTextChar"/>
    <w:uiPriority w:val="99"/>
    <w:semiHidden/>
    <w:unhideWhenUsed/>
    <w:rsid w:val="00C71E0E"/>
    <w:pPr>
      <w:spacing w:line="240" w:lineRule="auto"/>
    </w:pPr>
    <w:rPr>
      <w:sz w:val="20"/>
      <w:szCs w:val="20"/>
    </w:rPr>
  </w:style>
  <w:style w:type="character" w:customStyle="1" w:styleId="CommentTextChar">
    <w:name w:val="Comment Text Char"/>
    <w:basedOn w:val="DefaultParagraphFont"/>
    <w:link w:val="CommentText"/>
    <w:uiPriority w:val="99"/>
    <w:semiHidden/>
    <w:rsid w:val="00C71E0E"/>
    <w:rPr>
      <w:lang w:eastAsia="en-US"/>
    </w:rPr>
  </w:style>
  <w:style w:type="paragraph" w:styleId="Revision">
    <w:name w:val="Revision"/>
    <w:hidden/>
    <w:uiPriority w:val="99"/>
    <w:semiHidden/>
    <w:rsid w:val="00D77CB7"/>
    <w:rPr>
      <w:sz w:val="22"/>
      <w:szCs w:val="22"/>
      <w:lang w:val="en-GB"/>
    </w:rPr>
  </w:style>
  <w:style w:type="paragraph" w:styleId="FootnoteText">
    <w:name w:val="footnote text"/>
    <w:basedOn w:val="Normal"/>
    <w:link w:val="FootnoteTextChar"/>
    <w:uiPriority w:val="99"/>
    <w:unhideWhenUsed/>
    <w:rsid w:val="00920DCD"/>
    <w:rPr>
      <w:sz w:val="20"/>
      <w:szCs w:val="20"/>
    </w:rPr>
  </w:style>
  <w:style w:type="character" w:customStyle="1" w:styleId="FootnoteTextChar">
    <w:name w:val="Footnote Text Char"/>
    <w:basedOn w:val="DefaultParagraphFont"/>
    <w:link w:val="FootnoteText"/>
    <w:uiPriority w:val="99"/>
    <w:rsid w:val="00920DCD"/>
    <w:rPr>
      <w:lang w:eastAsia="en-US"/>
    </w:rPr>
  </w:style>
  <w:style w:type="character" w:styleId="FootnoteReference">
    <w:name w:val="footnote reference"/>
    <w:basedOn w:val="DefaultParagraphFont"/>
    <w:uiPriority w:val="99"/>
    <w:semiHidden/>
    <w:unhideWhenUsed/>
    <w:rsid w:val="00920DCD"/>
    <w:rPr>
      <w:vertAlign w:val="superscript"/>
    </w:rPr>
  </w:style>
  <w:style w:type="character" w:styleId="BookTitle">
    <w:name w:val="Book Title"/>
    <w:basedOn w:val="DefaultParagraphFont"/>
    <w:uiPriority w:val="33"/>
    <w:rsid w:val="00CD2239"/>
    <w:rPr>
      <w:b/>
      <w:bCs/>
      <w:smallCaps/>
      <w:spacing w:val="5"/>
    </w:rPr>
  </w:style>
  <w:style w:type="paragraph" w:styleId="ListParagraph">
    <w:name w:val="List Paragraph"/>
    <w:basedOn w:val="Normal"/>
    <w:link w:val="ListParagraphChar"/>
    <w:uiPriority w:val="34"/>
    <w:qFormat/>
    <w:rsid w:val="00B27070"/>
    <w:pPr>
      <w:ind w:left="720"/>
      <w:contextualSpacing/>
    </w:pPr>
    <w:rPr>
      <w:noProof/>
    </w:rPr>
  </w:style>
  <w:style w:type="paragraph" w:styleId="CommentSubject">
    <w:name w:val="annotation subject"/>
    <w:basedOn w:val="CommentText"/>
    <w:next w:val="CommentText"/>
    <w:link w:val="CommentSubjectChar"/>
    <w:uiPriority w:val="99"/>
    <w:semiHidden/>
    <w:unhideWhenUsed/>
    <w:rsid w:val="00463541"/>
    <w:pPr>
      <w:spacing w:line="276" w:lineRule="auto"/>
    </w:pPr>
    <w:rPr>
      <w:b/>
      <w:bCs/>
    </w:rPr>
  </w:style>
  <w:style w:type="character" w:customStyle="1" w:styleId="CommentSubjectChar">
    <w:name w:val="Comment Subject Char"/>
    <w:basedOn w:val="CommentTextChar"/>
    <w:link w:val="CommentSubject"/>
    <w:uiPriority w:val="99"/>
    <w:semiHidden/>
    <w:rsid w:val="00463541"/>
    <w:rPr>
      <w:b/>
      <w:bCs/>
      <w:lang w:eastAsia="en-US"/>
    </w:rPr>
  </w:style>
  <w:style w:type="paragraph" w:styleId="ListBullet">
    <w:name w:val="List Bullet"/>
    <w:basedOn w:val="Normal"/>
    <w:uiPriority w:val="99"/>
    <w:unhideWhenUsed/>
    <w:rsid w:val="00B335B6"/>
    <w:pPr>
      <w:numPr>
        <w:numId w:val="1"/>
      </w:numPr>
      <w:contextualSpacing/>
    </w:pPr>
  </w:style>
  <w:style w:type="character" w:customStyle="1" w:styleId="ListParagraphChar">
    <w:name w:val="List Paragraph Char"/>
    <w:link w:val="ListParagraph"/>
    <w:uiPriority w:val="34"/>
    <w:locked/>
    <w:rsid w:val="0047222A"/>
    <w:rPr>
      <w:noProof/>
      <w:sz w:val="22"/>
      <w:szCs w:val="22"/>
      <w:lang w:val="en-GB"/>
    </w:rPr>
  </w:style>
  <w:style w:type="table" w:styleId="ListTable4-Accent3">
    <w:name w:val="List Table 4 Accent 3"/>
    <w:basedOn w:val="TableNormal"/>
    <w:uiPriority w:val="49"/>
    <w:rsid w:val="0080289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3-Accent3">
    <w:name w:val="List Table 3 Accent 3"/>
    <w:basedOn w:val="TableNormal"/>
    <w:uiPriority w:val="48"/>
    <w:rsid w:val="0080289D"/>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BodyCopy">
    <w:name w:val="Body Copy"/>
    <w:basedOn w:val="Normal"/>
    <w:link w:val="BodyCopyChar"/>
    <w:qFormat/>
    <w:rsid w:val="000E3DE6"/>
    <w:pPr>
      <w:spacing w:after="240" w:line="280" w:lineRule="atLeast"/>
      <w:ind w:right="964"/>
    </w:pPr>
    <w:rPr>
      <w:rFonts w:ascii="Lato Regular" w:eastAsiaTheme="minorEastAsia" w:hAnsi="Lato Regular" w:cstheme="minorBidi"/>
      <w:color w:val="000000" w:themeColor="text1"/>
      <w:szCs w:val="24"/>
    </w:rPr>
  </w:style>
  <w:style w:type="character" w:customStyle="1" w:styleId="BodyCopyChar">
    <w:name w:val="Body Copy Char"/>
    <w:basedOn w:val="DefaultParagraphFont"/>
    <w:link w:val="BodyCopy"/>
    <w:rsid w:val="000E3DE6"/>
    <w:rPr>
      <w:rFonts w:ascii="Lato Regular" w:eastAsiaTheme="minorEastAsia" w:hAnsi="Lato Regular" w:cstheme="minorBidi"/>
      <w:color w:val="000000" w:themeColor="text1"/>
      <w:sz w:val="22"/>
      <w:szCs w:val="24"/>
      <w:lang w:val="en-GB"/>
    </w:rPr>
  </w:style>
  <w:style w:type="paragraph" w:styleId="Title">
    <w:name w:val="Title"/>
    <w:basedOn w:val="Normal"/>
    <w:next w:val="Normal"/>
    <w:link w:val="TitleChar"/>
    <w:uiPriority w:val="10"/>
    <w:qFormat/>
    <w:rsid w:val="00812D1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2D15"/>
    <w:rPr>
      <w:rFonts w:asciiTheme="majorHAnsi" w:eastAsiaTheme="majorEastAsia" w:hAnsiTheme="majorHAnsi" w:cstheme="majorBidi"/>
      <w:spacing w:val="-10"/>
      <w:kern w:val="28"/>
      <w:sz w:val="56"/>
      <w:szCs w:val="56"/>
      <w:lang w:val="en-GB"/>
    </w:rPr>
  </w:style>
  <w:style w:type="table" w:styleId="GridTable4-Accent3">
    <w:name w:val="Grid Table 4 Accent 3"/>
    <w:basedOn w:val="TableNormal"/>
    <w:uiPriority w:val="49"/>
    <w:rsid w:val="006D244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DefaultParagraphFont"/>
    <w:rsid w:val="00D2785C"/>
  </w:style>
  <w:style w:type="character" w:customStyle="1" w:styleId="contextualspellingandgrammarerror">
    <w:name w:val="contextualspellingandgrammarerror"/>
    <w:basedOn w:val="DefaultParagraphFont"/>
    <w:rsid w:val="00D2785C"/>
  </w:style>
  <w:style w:type="character" w:customStyle="1" w:styleId="eop">
    <w:name w:val="eop"/>
    <w:basedOn w:val="DefaultParagraphFont"/>
    <w:rsid w:val="00D2785C"/>
  </w:style>
  <w:style w:type="character" w:customStyle="1" w:styleId="advancedproofingissue">
    <w:name w:val="advancedproofingissue"/>
    <w:basedOn w:val="DefaultParagraphFont"/>
    <w:rsid w:val="00D2785C"/>
  </w:style>
  <w:style w:type="paragraph" w:customStyle="1" w:styleId="paragraph">
    <w:name w:val="paragraph"/>
    <w:basedOn w:val="Normal"/>
    <w:rsid w:val="00D2785C"/>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216669">
      <w:bodyDiv w:val="1"/>
      <w:marLeft w:val="0"/>
      <w:marRight w:val="0"/>
      <w:marTop w:val="0"/>
      <w:marBottom w:val="0"/>
      <w:divBdr>
        <w:top w:val="none" w:sz="0" w:space="0" w:color="auto"/>
        <w:left w:val="none" w:sz="0" w:space="0" w:color="auto"/>
        <w:bottom w:val="none" w:sz="0" w:space="0" w:color="auto"/>
        <w:right w:val="none" w:sz="0" w:space="0" w:color="auto"/>
      </w:divBdr>
    </w:div>
    <w:div w:id="275992764">
      <w:bodyDiv w:val="1"/>
      <w:marLeft w:val="0"/>
      <w:marRight w:val="0"/>
      <w:marTop w:val="0"/>
      <w:marBottom w:val="0"/>
      <w:divBdr>
        <w:top w:val="none" w:sz="0" w:space="0" w:color="auto"/>
        <w:left w:val="none" w:sz="0" w:space="0" w:color="auto"/>
        <w:bottom w:val="none" w:sz="0" w:space="0" w:color="auto"/>
        <w:right w:val="none" w:sz="0" w:space="0" w:color="auto"/>
      </w:divBdr>
    </w:div>
    <w:div w:id="284040434">
      <w:bodyDiv w:val="1"/>
      <w:marLeft w:val="0"/>
      <w:marRight w:val="0"/>
      <w:marTop w:val="0"/>
      <w:marBottom w:val="0"/>
      <w:divBdr>
        <w:top w:val="none" w:sz="0" w:space="0" w:color="auto"/>
        <w:left w:val="none" w:sz="0" w:space="0" w:color="auto"/>
        <w:bottom w:val="none" w:sz="0" w:space="0" w:color="auto"/>
        <w:right w:val="none" w:sz="0" w:space="0" w:color="auto"/>
      </w:divBdr>
    </w:div>
    <w:div w:id="409156170">
      <w:bodyDiv w:val="1"/>
      <w:marLeft w:val="0"/>
      <w:marRight w:val="0"/>
      <w:marTop w:val="0"/>
      <w:marBottom w:val="0"/>
      <w:divBdr>
        <w:top w:val="none" w:sz="0" w:space="0" w:color="auto"/>
        <w:left w:val="none" w:sz="0" w:space="0" w:color="auto"/>
        <w:bottom w:val="none" w:sz="0" w:space="0" w:color="auto"/>
        <w:right w:val="none" w:sz="0" w:space="0" w:color="auto"/>
      </w:divBdr>
    </w:div>
    <w:div w:id="415827502">
      <w:bodyDiv w:val="1"/>
      <w:marLeft w:val="0"/>
      <w:marRight w:val="0"/>
      <w:marTop w:val="0"/>
      <w:marBottom w:val="0"/>
      <w:divBdr>
        <w:top w:val="none" w:sz="0" w:space="0" w:color="auto"/>
        <w:left w:val="none" w:sz="0" w:space="0" w:color="auto"/>
        <w:bottom w:val="none" w:sz="0" w:space="0" w:color="auto"/>
        <w:right w:val="none" w:sz="0" w:space="0" w:color="auto"/>
      </w:divBdr>
    </w:div>
    <w:div w:id="493109201">
      <w:bodyDiv w:val="1"/>
      <w:marLeft w:val="0"/>
      <w:marRight w:val="0"/>
      <w:marTop w:val="0"/>
      <w:marBottom w:val="0"/>
      <w:divBdr>
        <w:top w:val="none" w:sz="0" w:space="0" w:color="auto"/>
        <w:left w:val="none" w:sz="0" w:space="0" w:color="auto"/>
        <w:bottom w:val="none" w:sz="0" w:space="0" w:color="auto"/>
        <w:right w:val="none" w:sz="0" w:space="0" w:color="auto"/>
      </w:divBdr>
    </w:div>
    <w:div w:id="531575944">
      <w:bodyDiv w:val="1"/>
      <w:marLeft w:val="0"/>
      <w:marRight w:val="0"/>
      <w:marTop w:val="0"/>
      <w:marBottom w:val="0"/>
      <w:divBdr>
        <w:top w:val="none" w:sz="0" w:space="0" w:color="auto"/>
        <w:left w:val="none" w:sz="0" w:space="0" w:color="auto"/>
        <w:bottom w:val="none" w:sz="0" w:space="0" w:color="auto"/>
        <w:right w:val="none" w:sz="0" w:space="0" w:color="auto"/>
      </w:divBdr>
    </w:div>
    <w:div w:id="749501815">
      <w:bodyDiv w:val="1"/>
      <w:marLeft w:val="0"/>
      <w:marRight w:val="0"/>
      <w:marTop w:val="0"/>
      <w:marBottom w:val="0"/>
      <w:divBdr>
        <w:top w:val="none" w:sz="0" w:space="0" w:color="auto"/>
        <w:left w:val="none" w:sz="0" w:space="0" w:color="auto"/>
        <w:bottom w:val="none" w:sz="0" w:space="0" w:color="auto"/>
        <w:right w:val="none" w:sz="0" w:space="0" w:color="auto"/>
      </w:divBdr>
    </w:div>
    <w:div w:id="757092265">
      <w:bodyDiv w:val="1"/>
      <w:marLeft w:val="0"/>
      <w:marRight w:val="0"/>
      <w:marTop w:val="0"/>
      <w:marBottom w:val="0"/>
      <w:divBdr>
        <w:top w:val="none" w:sz="0" w:space="0" w:color="auto"/>
        <w:left w:val="none" w:sz="0" w:space="0" w:color="auto"/>
        <w:bottom w:val="none" w:sz="0" w:space="0" w:color="auto"/>
        <w:right w:val="none" w:sz="0" w:space="0" w:color="auto"/>
      </w:divBdr>
    </w:div>
    <w:div w:id="768041246">
      <w:bodyDiv w:val="1"/>
      <w:marLeft w:val="0"/>
      <w:marRight w:val="0"/>
      <w:marTop w:val="0"/>
      <w:marBottom w:val="0"/>
      <w:divBdr>
        <w:top w:val="none" w:sz="0" w:space="0" w:color="auto"/>
        <w:left w:val="none" w:sz="0" w:space="0" w:color="auto"/>
        <w:bottom w:val="none" w:sz="0" w:space="0" w:color="auto"/>
        <w:right w:val="none" w:sz="0" w:space="0" w:color="auto"/>
      </w:divBdr>
    </w:div>
    <w:div w:id="863785806">
      <w:bodyDiv w:val="1"/>
      <w:marLeft w:val="0"/>
      <w:marRight w:val="0"/>
      <w:marTop w:val="0"/>
      <w:marBottom w:val="0"/>
      <w:divBdr>
        <w:top w:val="none" w:sz="0" w:space="0" w:color="auto"/>
        <w:left w:val="none" w:sz="0" w:space="0" w:color="auto"/>
        <w:bottom w:val="none" w:sz="0" w:space="0" w:color="auto"/>
        <w:right w:val="none" w:sz="0" w:space="0" w:color="auto"/>
      </w:divBdr>
    </w:div>
    <w:div w:id="973175329">
      <w:bodyDiv w:val="1"/>
      <w:marLeft w:val="0"/>
      <w:marRight w:val="0"/>
      <w:marTop w:val="0"/>
      <w:marBottom w:val="0"/>
      <w:divBdr>
        <w:top w:val="none" w:sz="0" w:space="0" w:color="auto"/>
        <w:left w:val="none" w:sz="0" w:space="0" w:color="auto"/>
        <w:bottom w:val="none" w:sz="0" w:space="0" w:color="auto"/>
        <w:right w:val="none" w:sz="0" w:space="0" w:color="auto"/>
      </w:divBdr>
    </w:div>
    <w:div w:id="1007096930">
      <w:bodyDiv w:val="1"/>
      <w:marLeft w:val="0"/>
      <w:marRight w:val="0"/>
      <w:marTop w:val="0"/>
      <w:marBottom w:val="0"/>
      <w:divBdr>
        <w:top w:val="none" w:sz="0" w:space="0" w:color="auto"/>
        <w:left w:val="none" w:sz="0" w:space="0" w:color="auto"/>
        <w:bottom w:val="none" w:sz="0" w:space="0" w:color="auto"/>
        <w:right w:val="none" w:sz="0" w:space="0" w:color="auto"/>
      </w:divBdr>
    </w:div>
    <w:div w:id="1086923089">
      <w:bodyDiv w:val="1"/>
      <w:marLeft w:val="0"/>
      <w:marRight w:val="0"/>
      <w:marTop w:val="0"/>
      <w:marBottom w:val="0"/>
      <w:divBdr>
        <w:top w:val="none" w:sz="0" w:space="0" w:color="auto"/>
        <w:left w:val="none" w:sz="0" w:space="0" w:color="auto"/>
        <w:bottom w:val="none" w:sz="0" w:space="0" w:color="auto"/>
        <w:right w:val="none" w:sz="0" w:space="0" w:color="auto"/>
      </w:divBdr>
    </w:div>
    <w:div w:id="1140225948">
      <w:bodyDiv w:val="1"/>
      <w:marLeft w:val="0"/>
      <w:marRight w:val="0"/>
      <w:marTop w:val="0"/>
      <w:marBottom w:val="0"/>
      <w:divBdr>
        <w:top w:val="none" w:sz="0" w:space="0" w:color="auto"/>
        <w:left w:val="none" w:sz="0" w:space="0" w:color="auto"/>
        <w:bottom w:val="none" w:sz="0" w:space="0" w:color="auto"/>
        <w:right w:val="none" w:sz="0" w:space="0" w:color="auto"/>
      </w:divBdr>
    </w:div>
    <w:div w:id="1149249536">
      <w:bodyDiv w:val="1"/>
      <w:marLeft w:val="0"/>
      <w:marRight w:val="0"/>
      <w:marTop w:val="0"/>
      <w:marBottom w:val="0"/>
      <w:divBdr>
        <w:top w:val="none" w:sz="0" w:space="0" w:color="auto"/>
        <w:left w:val="none" w:sz="0" w:space="0" w:color="auto"/>
        <w:bottom w:val="none" w:sz="0" w:space="0" w:color="auto"/>
        <w:right w:val="none" w:sz="0" w:space="0" w:color="auto"/>
      </w:divBdr>
    </w:div>
    <w:div w:id="1156730130">
      <w:bodyDiv w:val="1"/>
      <w:marLeft w:val="0"/>
      <w:marRight w:val="0"/>
      <w:marTop w:val="0"/>
      <w:marBottom w:val="0"/>
      <w:divBdr>
        <w:top w:val="none" w:sz="0" w:space="0" w:color="auto"/>
        <w:left w:val="none" w:sz="0" w:space="0" w:color="auto"/>
        <w:bottom w:val="none" w:sz="0" w:space="0" w:color="auto"/>
        <w:right w:val="none" w:sz="0" w:space="0" w:color="auto"/>
      </w:divBdr>
    </w:div>
    <w:div w:id="1251768360">
      <w:bodyDiv w:val="1"/>
      <w:marLeft w:val="0"/>
      <w:marRight w:val="0"/>
      <w:marTop w:val="0"/>
      <w:marBottom w:val="0"/>
      <w:divBdr>
        <w:top w:val="none" w:sz="0" w:space="0" w:color="auto"/>
        <w:left w:val="none" w:sz="0" w:space="0" w:color="auto"/>
        <w:bottom w:val="none" w:sz="0" w:space="0" w:color="auto"/>
        <w:right w:val="none" w:sz="0" w:space="0" w:color="auto"/>
      </w:divBdr>
    </w:div>
    <w:div w:id="1381708341">
      <w:bodyDiv w:val="1"/>
      <w:marLeft w:val="0"/>
      <w:marRight w:val="0"/>
      <w:marTop w:val="0"/>
      <w:marBottom w:val="0"/>
      <w:divBdr>
        <w:top w:val="none" w:sz="0" w:space="0" w:color="auto"/>
        <w:left w:val="none" w:sz="0" w:space="0" w:color="auto"/>
        <w:bottom w:val="none" w:sz="0" w:space="0" w:color="auto"/>
        <w:right w:val="none" w:sz="0" w:space="0" w:color="auto"/>
      </w:divBdr>
    </w:div>
    <w:div w:id="1668748844">
      <w:bodyDiv w:val="1"/>
      <w:marLeft w:val="0"/>
      <w:marRight w:val="0"/>
      <w:marTop w:val="0"/>
      <w:marBottom w:val="0"/>
      <w:divBdr>
        <w:top w:val="none" w:sz="0" w:space="0" w:color="auto"/>
        <w:left w:val="none" w:sz="0" w:space="0" w:color="auto"/>
        <w:bottom w:val="none" w:sz="0" w:space="0" w:color="auto"/>
        <w:right w:val="none" w:sz="0" w:space="0" w:color="auto"/>
      </w:divBdr>
    </w:div>
    <w:div w:id="1929340279">
      <w:bodyDiv w:val="1"/>
      <w:marLeft w:val="0"/>
      <w:marRight w:val="0"/>
      <w:marTop w:val="0"/>
      <w:marBottom w:val="0"/>
      <w:divBdr>
        <w:top w:val="none" w:sz="0" w:space="0" w:color="auto"/>
        <w:left w:val="none" w:sz="0" w:space="0" w:color="auto"/>
        <w:bottom w:val="none" w:sz="0" w:space="0" w:color="auto"/>
        <w:right w:val="none" w:sz="0" w:space="0" w:color="auto"/>
      </w:divBdr>
    </w:div>
    <w:div w:id="1965236114">
      <w:bodyDiv w:val="1"/>
      <w:marLeft w:val="0"/>
      <w:marRight w:val="0"/>
      <w:marTop w:val="0"/>
      <w:marBottom w:val="0"/>
      <w:divBdr>
        <w:top w:val="none" w:sz="0" w:space="0" w:color="auto"/>
        <w:left w:val="none" w:sz="0" w:space="0" w:color="auto"/>
        <w:bottom w:val="none" w:sz="0" w:space="0" w:color="auto"/>
        <w:right w:val="none" w:sz="0" w:space="0" w:color="auto"/>
      </w:divBdr>
    </w:div>
    <w:div w:id="2018850021">
      <w:bodyDiv w:val="1"/>
      <w:marLeft w:val="0"/>
      <w:marRight w:val="0"/>
      <w:marTop w:val="0"/>
      <w:marBottom w:val="0"/>
      <w:divBdr>
        <w:top w:val="none" w:sz="0" w:space="0" w:color="auto"/>
        <w:left w:val="none" w:sz="0" w:space="0" w:color="auto"/>
        <w:bottom w:val="none" w:sz="0" w:space="0" w:color="auto"/>
        <w:right w:val="none" w:sz="0" w:space="0" w:color="auto"/>
      </w:divBdr>
    </w:div>
    <w:div w:id="2027443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oleObject" Target="file:///\\vtsrv05.venture-trust.local\company\3-Departments\Impact\Evaluation\5-Cashback\3-DataShared\2018-19\Participation%20levels%20by%20stage%20of%20cours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r>
              <a:rPr lang="en-US" sz="2000"/>
              <a:t>Progression through CBCC programme, course by course </a:t>
            </a:r>
          </a:p>
          <a:p>
            <a:pPr>
              <a:defRPr sz="2000"/>
            </a:pPr>
            <a:r>
              <a:rPr lang="en-US" sz="2000"/>
              <a:t>(Attendee</a:t>
            </a:r>
            <a:r>
              <a:rPr lang="en-US" sz="2000" baseline="0"/>
              <a:t> n</a:t>
            </a:r>
            <a:r>
              <a:rPr lang="en-US" sz="2000"/>
              <a:t>umbers at each stage)</a:t>
            </a:r>
          </a:p>
        </c:rich>
      </c:tx>
      <c:overlay val="0"/>
      <c:spPr>
        <a:noFill/>
        <a:ln>
          <a:noFill/>
        </a:ln>
        <a:effectLst/>
      </c:spPr>
      <c:txPr>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4"/>
          <c:order val="4"/>
          <c:tx>
            <c:strRef>
              <c:f>Data!$H$2</c:f>
              <c:strCache>
                <c:ptCount val="1"/>
                <c:pt idx="0">
                  <c:v>CBCC1801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Data!$C$3:$C$6</c:f>
              <c:strCache>
                <c:ptCount val="4"/>
                <c:pt idx="0">
                  <c:v>Start community course</c:v>
                </c:pt>
                <c:pt idx="1">
                  <c:v>Complete community course</c:v>
                </c:pt>
                <c:pt idx="2">
                  <c:v>Start residential course</c:v>
                </c:pt>
                <c:pt idx="3">
                  <c:v>Complete residential course</c:v>
                </c:pt>
              </c:strCache>
            </c:strRef>
          </c:cat>
          <c:val>
            <c:numRef>
              <c:f>Data!$H$3:$H$6</c:f>
              <c:numCache>
                <c:formatCode>General</c:formatCode>
                <c:ptCount val="4"/>
                <c:pt idx="0">
                  <c:v>10</c:v>
                </c:pt>
                <c:pt idx="1">
                  <c:v>10</c:v>
                </c:pt>
                <c:pt idx="2">
                  <c:v>10</c:v>
                </c:pt>
                <c:pt idx="3">
                  <c:v>7</c:v>
                </c:pt>
              </c:numCache>
            </c:numRef>
          </c:val>
          <c:extLst>
            <c:ext xmlns:c16="http://schemas.microsoft.com/office/drawing/2014/chart" uri="{C3380CC4-5D6E-409C-BE32-E72D297353CC}">
              <c16:uniqueId val="{00000000-6443-4A96-A28A-5B84A0A89B2A}"/>
            </c:ext>
          </c:extLst>
        </c:ser>
        <c:ser>
          <c:idx val="5"/>
          <c:order val="5"/>
          <c:tx>
            <c:strRef>
              <c:f>Data!$I$2</c:f>
              <c:strCache>
                <c:ptCount val="1"/>
                <c:pt idx="0">
                  <c:v>CBCC1802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Data!$C$3:$C$6</c:f>
              <c:strCache>
                <c:ptCount val="4"/>
                <c:pt idx="0">
                  <c:v>Start community course</c:v>
                </c:pt>
                <c:pt idx="1">
                  <c:v>Complete community course</c:v>
                </c:pt>
                <c:pt idx="2">
                  <c:v>Start residential course</c:v>
                </c:pt>
                <c:pt idx="3">
                  <c:v>Complete residential course</c:v>
                </c:pt>
              </c:strCache>
            </c:strRef>
          </c:cat>
          <c:val>
            <c:numRef>
              <c:f>Data!$I$3:$I$6</c:f>
              <c:numCache>
                <c:formatCode>General</c:formatCode>
                <c:ptCount val="4"/>
                <c:pt idx="0">
                  <c:v>10</c:v>
                </c:pt>
                <c:pt idx="1">
                  <c:v>10</c:v>
                </c:pt>
                <c:pt idx="2">
                  <c:v>10</c:v>
                </c:pt>
                <c:pt idx="3">
                  <c:v>9</c:v>
                </c:pt>
              </c:numCache>
            </c:numRef>
          </c:val>
          <c:extLst>
            <c:ext xmlns:c16="http://schemas.microsoft.com/office/drawing/2014/chart" uri="{C3380CC4-5D6E-409C-BE32-E72D297353CC}">
              <c16:uniqueId val="{00000001-6443-4A96-A28A-5B84A0A89B2A}"/>
            </c:ext>
          </c:extLst>
        </c:ser>
        <c:ser>
          <c:idx val="6"/>
          <c:order val="6"/>
          <c:tx>
            <c:strRef>
              <c:f>Data!$J$2</c:f>
              <c:strCache>
                <c:ptCount val="1"/>
                <c:pt idx="0">
                  <c:v>CBCC1803</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Data!$C$3:$C$6</c:f>
              <c:strCache>
                <c:ptCount val="4"/>
                <c:pt idx="0">
                  <c:v>Start community course</c:v>
                </c:pt>
                <c:pt idx="1">
                  <c:v>Complete community course</c:v>
                </c:pt>
                <c:pt idx="2">
                  <c:v>Start residential course</c:v>
                </c:pt>
                <c:pt idx="3">
                  <c:v>Complete residential course</c:v>
                </c:pt>
              </c:strCache>
            </c:strRef>
          </c:cat>
          <c:val>
            <c:numRef>
              <c:f>Data!$J$3:$J$6</c:f>
              <c:numCache>
                <c:formatCode>General</c:formatCode>
                <c:ptCount val="4"/>
                <c:pt idx="0">
                  <c:v>7</c:v>
                </c:pt>
                <c:pt idx="1">
                  <c:v>6</c:v>
                </c:pt>
                <c:pt idx="2">
                  <c:v>5</c:v>
                </c:pt>
                <c:pt idx="3">
                  <c:v>5</c:v>
                </c:pt>
              </c:numCache>
            </c:numRef>
          </c:val>
          <c:extLst>
            <c:ext xmlns:c16="http://schemas.microsoft.com/office/drawing/2014/chart" uri="{C3380CC4-5D6E-409C-BE32-E72D297353CC}">
              <c16:uniqueId val="{00000002-6443-4A96-A28A-5B84A0A89B2A}"/>
            </c:ext>
          </c:extLst>
        </c:ser>
        <c:ser>
          <c:idx val="7"/>
          <c:order val="7"/>
          <c:tx>
            <c:strRef>
              <c:f>Data!$K$2</c:f>
              <c:strCache>
                <c:ptCount val="1"/>
                <c:pt idx="0">
                  <c:v>CBCC1804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Data!$C$3:$C$6</c:f>
              <c:strCache>
                <c:ptCount val="4"/>
                <c:pt idx="0">
                  <c:v>Start community course</c:v>
                </c:pt>
                <c:pt idx="1">
                  <c:v>Complete community course</c:v>
                </c:pt>
                <c:pt idx="2">
                  <c:v>Start residential course</c:v>
                </c:pt>
                <c:pt idx="3">
                  <c:v>Complete residential course</c:v>
                </c:pt>
              </c:strCache>
            </c:strRef>
          </c:cat>
          <c:val>
            <c:numRef>
              <c:f>Data!$K$3:$K$6</c:f>
              <c:numCache>
                <c:formatCode>General</c:formatCode>
                <c:ptCount val="4"/>
                <c:pt idx="0">
                  <c:v>8</c:v>
                </c:pt>
                <c:pt idx="1">
                  <c:v>6</c:v>
                </c:pt>
                <c:pt idx="2">
                  <c:v>3</c:v>
                </c:pt>
                <c:pt idx="3">
                  <c:v>3</c:v>
                </c:pt>
              </c:numCache>
            </c:numRef>
          </c:val>
          <c:extLst>
            <c:ext xmlns:c16="http://schemas.microsoft.com/office/drawing/2014/chart" uri="{C3380CC4-5D6E-409C-BE32-E72D297353CC}">
              <c16:uniqueId val="{00000003-6443-4A96-A28A-5B84A0A89B2A}"/>
            </c:ext>
          </c:extLst>
        </c:ser>
        <c:ser>
          <c:idx val="8"/>
          <c:order val="8"/>
          <c:tx>
            <c:strRef>
              <c:f>Data!$L$2</c:f>
              <c:strCache>
                <c:ptCount val="1"/>
                <c:pt idx="0">
                  <c:v>CBCC1805</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Data!$C$3:$C$6</c:f>
              <c:strCache>
                <c:ptCount val="4"/>
                <c:pt idx="0">
                  <c:v>Start community course</c:v>
                </c:pt>
                <c:pt idx="1">
                  <c:v>Complete community course</c:v>
                </c:pt>
                <c:pt idx="2">
                  <c:v>Start residential course</c:v>
                </c:pt>
                <c:pt idx="3">
                  <c:v>Complete residential course</c:v>
                </c:pt>
              </c:strCache>
            </c:strRef>
          </c:cat>
          <c:val>
            <c:numRef>
              <c:f>Data!$L$3:$L$6</c:f>
              <c:numCache>
                <c:formatCode>General</c:formatCode>
                <c:ptCount val="4"/>
                <c:pt idx="0">
                  <c:v>11</c:v>
                </c:pt>
                <c:pt idx="1">
                  <c:v>8</c:v>
                </c:pt>
                <c:pt idx="2">
                  <c:v>7</c:v>
                </c:pt>
                <c:pt idx="3">
                  <c:v>6</c:v>
                </c:pt>
              </c:numCache>
            </c:numRef>
          </c:val>
          <c:extLst>
            <c:ext xmlns:c16="http://schemas.microsoft.com/office/drawing/2014/chart" uri="{C3380CC4-5D6E-409C-BE32-E72D297353CC}">
              <c16:uniqueId val="{00000004-6443-4A96-A28A-5B84A0A89B2A}"/>
            </c:ext>
          </c:extLst>
        </c:ser>
        <c:ser>
          <c:idx val="9"/>
          <c:order val="9"/>
          <c:tx>
            <c:strRef>
              <c:f>Data!$M$2</c:f>
              <c:strCache>
                <c:ptCount val="1"/>
                <c:pt idx="0">
                  <c:v>CBCC1806</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Data!$C$3:$C$6</c:f>
              <c:strCache>
                <c:ptCount val="4"/>
                <c:pt idx="0">
                  <c:v>Start community course</c:v>
                </c:pt>
                <c:pt idx="1">
                  <c:v>Complete community course</c:v>
                </c:pt>
                <c:pt idx="2">
                  <c:v>Start residential course</c:v>
                </c:pt>
                <c:pt idx="3">
                  <c:v>Complete residential course</c:v>
                </c:pt>
              </c:strCache>
            </c:strRef>
          </c:cat>
          <c:val>
            <c:numRef>
              <c:f>Data!$M$3:$M$6</c:f>
              <c:numCache>
                <c:formatCode>General</c:formatCode>
                <c:ptCount val="4"/>
                <c:pt idx="0">
                  <c:v>10</c:v>
                </c:pt>
                <c:pt idx="1">
                  <c:v>9</c:v>
                </c:pt>
                <c:pt idx="2">
                  <c:v>9</c:v>
                </c:pt>
                <c:pt idx="3">
                  <c:v>7</c:v>
                </c:pt>
              </c:numCache>
            </c:numRef>
          </c:val>
          <c:extLst>
            <c:ext xmlns:c16="http://schemas.microsoft.com/office/drawing/2014/chart" uri="{C3380CC4-5D6E-409C-BE32-E72D297353CC}">
              <c16:uniqueId val="{00000005-6443-4A96-A28A-5B84A0A89B2A}"/>
            </c:ext>
          </c:extLst>
        </c:ser>
        <c:ser>
          <c:idx val="10"/>
          <c:order val="10"/>
          <c:tx>
            <c:strRef>
              <c:f>Data!$N$2</c:f>
              <c:strCache>
                <c:ptCount val="1"/>
                <c:pt idx="0">
                  <c:v>CBBC1807</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Data!$C$3:$C$6</c:f>
              <c:strCache>
                <c:ptCount val="4"/>
                <c:pt idx="0">
                  <c:v>Start community course</c:v>
                </c:pt>
                <c:pt idx="1">
                  <c:v>Complete community course</c:v>
                </c:pt>
                <c:pt idx="2">
                  <c:v>Start residential course</c:v>
                </c:pt>
                <c:pt idx="3">
                  <c:v>Complete residential course</c:v>
                </c:pt>
              </c:strCache>
            </c:strRef>
          </c:cat>
          <c:val>
            <c:numRef>
              <c:f>Data!$N$3:$N$6</c:f>
              <c:numCache>
                <c:formatCode>General</c:formatCode>
                <c:ptCount val="4"/>
                <c:pt idx="0">
                  <c:v>11</c:v>
                </c:pt>
                <c:pt idx="1">
                  <c:v>8</c:v>
                </c:pt>
                <c:pt idx="2">
                  <c:v>8</c:v>
                </c:pt>
                <c:pt idx="3">
                  <c:v>5</c:v>
                </c:pt>
              </c:numCache>
            </c:numRef>
          </c:val>
          <c:extLst>
            <c:ext xmlns:c16="http://schemas.microsoft.com/office/drawing/2014/chart" uri="{C3380CC4-5D6E-409C-BE32-E72D297353CC}">
              <c16:uniqueId val="{00000006-6443-4A96-A28A-5B84A0A89B2A}"/>
            </c:ext>
          </c:extLst>
        </c:ser>
        <c:dLbls>
          <c:dLblPos val="outEnd"/>
          <c:showLegendKey val="0"/>
          <c:showVal val="1"/>
          <c:showCatName val="0"/>
          <c:showSerName val="0"/>
          <c:showPercent val="0"/>
          <c:showBubbleSize val="0"/>
        </c:dLbls>
        <c:gapWidth val="219"/>
        <c:overlap val="-27"/>
        <c:axId val="2128812095"/>
        <c:axId val="2130427055"/>
        <c:extLst>
          <c:ext xmlns:c15="http://schemas.microsoft.com/office/drawing/2012/chart" uri="{02D57815-91ED-43cb-92C2-25804820EDAC}">
            <c15:filteredBarSeries>
              <c15:ser>
                <c:idx val="0"/>
                <c:order val="0"/>
                <c:tx>
                  <c:strRef>
                    <c:extLst>
                      <c:ext uri="{02D57815-91ED-43cb-92C2-25804820EDAC}">
                        <c15:formulaRef>
                          <c15:sqref>Data!$D$2</c15:sqref>
                        </c15:formulaRef>
                      </c:ext>
                    </c:extLst>
                    <c:strCache>
                      <c:ptCount val="1"/>
                      <c:pt idx="0">
                        <c:v>CBCC1701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Data!$C$3:$C$6</c15:sqref>
                        </c15:formulaRef>
                      </c:ext>
                    </c:extLst>
                    <c:strCache>
                      <c:ptCount val="4"/>
                      <c:pt idx="0">
                        <c:v>Start community course</c:v>
                      </c:pt>
                      <c:pt idx="1">
                        <c:v>Complete community course</c:v>
                      </c:pt>
                      <c:pt idx="2">
                        <c:v>Start residential course</c:v>
                      </c:pt>
                      <c:pt idx="3">
                        <c:v>Complete residential course</c:v>
                      </c:pt>
                    </c:strCache>
                  </c:strRef>
                </c:cat>
                <c:val>
                  <c:numRef>
                    <c:extLst>
                      <c:ext uri="{02D57815-91ED-43cb-92C2-25804820EDAC}">
                        <c15:formulaRef>
                          <c15:sqref>Data!$D$3:$D$6</c15:sqref>
                        </c15:formulaRef>
                      </c:ext>
                    </c:extLst>
                    <c:numCache>
                      <c:formatCode>General</c:formatCode>
                      <c:ptCount val="4"/>
                      <c:pt idx="0">
                        <c:v>9</c:v>
                      </c:pt>
                      <c:pt idx="1">
                        <c:v>8</c:v>
                      </c:pt>
                      <c:pt idx="2">
                        <c:v>7</c:v>
                      </c:pt>
                      <c:pt idx="3">
                        <c:v>6</c:v>
                      </c:pt>
                    </c:numCache>
                  </c:numRef>
                </c:val>
                <c:extLst>
                  <c:ext xmlns:c16="http://schemas.microsoft.com/office/drawing/2014/chart" uri="{C3380CC4-5D6E-409C-BE32-E72D297353CC}">
                    <c16:uniqueId val="{00000007-6443-4A96-A28A-5B84A0A89B2A}"/>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Data!$E$2</c15:sqref>
                        </c15:formulaRef>
                      </c:ext>
                    </c:extLst>
                    <c:strCache>
                      <c:ptCount val="1"/>
                      <c:pt idx="0">
                        <c:v>CBCC1702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Data!$C$3:$C$6</c15:sqref>
                        </c15:formulaRef>
                      </c:ext>
                    </c:extLst>
                    <c:strCache>
                      <c:ptCount val="4"/>
                      <c:pt idx="0">
                        <c:v>Start community course</c:v>
                      </c:pt>
                      <c:pt idx="1">
                        <c:v>Complete community course</c:v>
                      </c:pt>
                      <c:pt idx="2">
                        <c:v>Start residential course</c:v>
                      </c:pt>
                      <c:pt idx="3">
                        <c:v>Complete residential course</c:v>
                      </c:pt>
                    </c:strCache>
                  </c:strRef>
                </c:cat>
                <c:val>
                  <c:numRef>
                    <c:extLst xmlns:c15="http://schemas.microsoft.com/office/drawing/2012/chart">
                      <c:ext xmlns:c15="http://schemas.microsoft.com/office/drawing/2012/chart" uri="{02D57815-91ED-43cb-92C2-25804820EDAC}">
                        <c15:formulaRef>
                          <c15:sqref>Data!$E$3:$E$6</c15:sqref>
                        </c15:formulaRef>
                      </c:ext>
                    </c:extLst>
                    <c:numCache>
                      <c:formatCode>General</c:formatCode>
                      <c:ptCount val="4"/>
                      <c:pt idx="0">
                        <c:v>6</c:v>
                      </c:pt>
                      <c:pt idx="1">
                        <c:v>6</c:v>
                      </c:pt>
                      <c:pt idx="2">
                        <c:v>6</c:v>
                      </c:pt>
                      <c:pt idx="3">
                        <c:v>0</c:v>
                      </c:pt>
                    </c:numCache>
                  </c:numRef>
                </c:val>
                <c:extLst xmlns:c15="http://schemas.microsoft.com/office/drawing/2012/chart">
                  <c:ext xmlns:c16="http://schemas.microsoft.com/office/drawing/2014/chart" uri="{C3380CC4-5D6E-409C-BE32-E72D297353CC}">
                    <c16:uniqueId val="{00000008-6443-4A96-A28A-5B84A0A89B2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Data!$F$2</c15:sqref>
                        </c15:formulaRef>
                      </c:ext>
                    </c:extLst>
                    <c:strCache>
                      <c:ptCount val="1"/>
                      <c:pt idx="0">
                        <c:v>CBCC1703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Data!$C$3:$C$6</c15:sqref>
                        </c15:formulaRef>
                      </c:ext>
                    </c:extLst>
                    <c:strCache>
                      <c:ptCount val="4"/>
                      <c:pt idx="0">
                        <c:v>Start community course</c:v>
                      </c:pt>
                      <c:pt idx="1">
                        <c:v>Complete community course</c:v>
                      </c:pt>
                      <c:pt idx="2">
                        <c:v>Start residential course</c:v>
                      </c:pt>
                      <c:pt idx="3">
                        <c:v>Complete residential course</c:v>
                      </c:pt>
                    </c:strCache>
                  </c:strRef>
                </c:cat>
                <c:val>
                  <c:numRef>
                    <c:extLst xmlns:c15="http://schemas.microsoft.com/office/drawing/2012/chart">
                      <c:ext xmlns:c15="http://schemas.microsoft.com/office/drawing/2012/chart" uri="{02D57815-91ED-43cb-92C2-25804820EDAC}">
                        <c15:formulaRef>
                          <c15:sqref>Data!$F$3:$F$6</c15:sqref>
                        </c15:formulaRef>
                      </c:ext>
                    </c:extLst>
                    <c:numCache>
                      <c:formatCode>General</c:formatCode>
                      <c:ptCount val="4"/>
                      <c:pt idx="0">
                        <c:v>6</c:v>
                      </c:pt>
                      <c:pt idx="1">
                        <c:v>6</c:v>
                      </c:pt>
                      <c:pt idx="2">
                        <c:v>5</c:v>
                      </c:pt>
                      <c:pt idx="3">
                        <c:v>3</c:v>
                      </c:pt>
                    </c:numCache>
                  </c:numRef>
                </c:val>
                <c:extLst xmlns:c15="http://schemas.microsoft.com/office/drawing/2012/chart">
                  <c:ext xmlns:c16="http://schemas.microsoft.com/office/drawing/2014/chart" uri="{C3380CC4-5D6E-409C-BE32-E72D297353CC}">
                    <c16:uniqueId val="{00000009-6443-4A96-A28A-5B84A0A89B2A}"/>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Data!$G$2</c15:sqref>
                        </c15:formulaRef>
                      </c:ext>
                    </c:extLst>
                    <c:strCache>
                      <c:ptCount val="1"/>
                      <c:pt idx="0">
                        <c:v>CBCC1704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Data!$C$3:$C$6</c15:sqref>
                        </c15:formulaRef>
                      </c:ext>
                    </c:extLst>
                    <c:strCache>
                      <c:ptCount val="4"/>
                      <c:pt idx="0">
                        <c:v>Start community course</c:v>
                      </c:pt>
                      <c:pt idx="1">
                        <c:v>Complete community course</c:v>
                      </c:pt>
                      <c:pt idx="2">
                        <c:v>Start residential course</c:v>
                      </c:pt>
                      <c:pt idx="3">
                        <c:v>Complete residential course</c:v>
                      </c:pt>
                    </c:strCache>
                  </c:strRef>
                </c:cat>
                <c:val>
                  <c:numRef>
                    <c:extLst xmlns:c15="http://schemas.microsoft.com/office/drawing/2012/chart">
                      <c:ext xmlns:c15="http://schemas.microsoft.com/office/drawing/2012/chart" uri="{02D57815-91ED-43cb-92C2-25804820EDAC}">
                        <c15:formulaRef>
                          <c15:sqref>Data!$G$3:$G$6</c15:sqref>
                        </c15:formulaRef>
                      </c:ext>
                    </c:extLst>
                    <c:numCache>
                      <c:formatCode>General</c:formatCode>
                      <c:ptCount val="4"/>
                      <c:pt idx="0">
                        <c:v>8</c:v>
                      </c:pt>
                      <c:pt idx="1">
                        <c:v>5</c:v>
                      </c:pt>
                      <c:pt idx="2">
                        <c:v>8</c:v>
                      </c:pt>
                      <c:pt idx="3">
                        <c:v>2</c:v>
                      </c:pt>
                    </c:numCache>
                  </c:numRef>
                </c:val>
                <c:extLst xmlns:c15="http://schemas.microsoft.com/office/drawing/2012/chart">
                  <c:ext xmlns:c16="http://schemas.microsoft.com/office/drawing/2014/chart" uri="{C3380CC4-5D6E-409C-BE32-E72D297353CC}">
                    <c16:uniqueId val="{0000000A-6443-4A96-A28A-5B84A0A89B2A}"/>
                  </c:ext>
                </c:extLst>
              </c15:ser>
            </c15:filteredBarSeries>
          </c:ext>
        </c:extLst>
      </c:barChart>
      <c:catAx>
        <c:axId val="2128812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30427055"/>
        <c:crosses val="autoZero"/>
        <c:auto val="1"/>
        <c:lblAlgn val="ctr"/>
        <c:lblOffset val="100"/>
        <c:noMultiLvlLbl val="0"/>
      </c:catAx>
      <c:valAx>
        <c:axId val="2130427055"/>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28812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588A3-4BB4-42C2-8CE4-813D96B02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4572</Words>
  <Characters>26061</Characters>
  <Application>Microsoft Office Word</Application>
  <DocSecurity>4</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Venture Trust Ltd</Company>
  <LinksUpToDate>false</LinksUpToDate>
  <CharactersWithSpaces>30572</CharactersWithSpaces>
  <SharedDoc>false</SharedDoc>
  <HLinks>
    <vt:vector size="114" baseType="variant">
      <vt:variant>
        <vt:i4>1245243</vt:i4>
      </vt:variant>
      <vt:variant>
        <vt:i4>110</vt:i4>
      </vt:variant>
      <vt:variant>
        <vt:i4>0</vt:i4>
      </vt:variant>
      <vt:variant>
        <vt:i4>5</vt:i4>
      </vt:variant>
      <vt:variant>
        <vt:lpwstr/>
      </vt:variant>
      <vt:variant>
        <vt:lpwstr>_Toc279151538</vt:lpwstr>
      </vt:variant>
      <vt:variant>
        <vt:i4>1245243</vt:i4>
      </vt:variant>
      <vt:variant>
        <vt:i4>104</vt:i4>
      </vt:variant>
      <vt:variant>
        <vt:i4>0</vt:i4>
      </vt:variant>
      <vt:variant>
        <vt:i4>5</vt:i4>
      </vt:variant>
      <vt:variant>
        <vt:lpwstr/>
      </vt:variant>
      <vt:variant>
        <vt:lpwstr>_Toc279151537</vt:lpwstr>
      </vt:variant>
      <vt:variant>
        <vt:i4>1245243</vt:i4>
      </vt:variant>
      <vt:variant>
        <vt:i4>98</vt:i4>
      </vt:variant>
      <vt:variant>
        <vt:i4>0</vt:i4>
      </vt:variant>
      <vt:variant>
        <vt:i4>5</vt:i4>
      </vt:variant>
      <vt:variant>
        <vt:lpwstr/>
      </vt:variant>
      <vt:variant>
        <vt:lpwstr>_Toc279151536</vt:lpwstr>
      </vt:variant>
      <vt:variant>
        <vt:i4>1245243</vt:i4>
      </vt:variant>
      <vt:variant>
        <vt:i4>92</vt:i4>
      </vt:variant>
      <vt:variant>
        <vt:i4>0</vt:i4>
      </vt:variant>
      <vt:variant>
        <vt:i4>5</vt:i4>
      </vt:variant>
      <vt:variant>
        <vt:lpwstr/>
      </vt:variant>
      <vt:variant>
        <vt:lpwstr>_Toc279151535</vt:lpwstr>
      </vt:variant>
      <vt:variant>
        <vt:i4>1245243</vt:i4>
      </vt:variant>
      <vt:variant>
        <vt:i4>86</vt:i4>
      </vt:variant>
      <vt:variant>
        <vt:i4>0</vt:i4>
      </vt:variant>
      <vt:variant>
        <vt:i4>5</vt:i4>
      </vt:variant>
      <vt:variant>
        <vt:lpwstr/>
      </vt:variant>
      <vt:variant>
        <vt:lpwstr>_Toc279151534</vt:lpwstr>
      </vt:variant>
      <vt:variant>
        <vt:i4>1245243</vt:i4>
      </vt:variant>
      <vt:variant>
        <vt:i4>80</vt:i4>
      </vt:variant>
      <vt:variant>
        <vt:i4>0</vt:i4>
      </vt:variant>
      <vt:variant>
        <vt:i4>5</vt:i4>
      </vt:variant>
      <vt:variant>
        <vt:lpwstr/>
      </vt:variant>
      <vt:variant>
        <vt:lpwstr>_Toc279151533</vt:lpwstr>
      </vt:variant>
      <vt:variant>
        <vt:i4>1245243</vt:i4>
      </vt:variant>
      <vt:variant>
        <vt:i4>74</vt:i4>
      </vt:variant>
      <vt:variant>
        <vt:i4>0</vt:i4>
      </vt:variant>
      <vt:variant>
        <vt:i4>5</vt:i4>
      </vt:variant>
      <vt:variant>
        <vt:lpwstr/>
      </vt:variant>
      <vt:variant>
        <vt:lpwstr>_Toc279151532</vt:lpwstr>
      </vt:variant>
      <vt:variant>
        <vt:i4>1245243</vt:i4>
      </vt:variant>
      <vt:variant>
        <vt:i4>68</vt:i4>
      </vt:variant>
      <vt:variant>
        <vt:i4>0</vt:i4>
      </vt:variant>
      <vt:variant>
        <vt:i4>5</vt:i4>
      </vt:variant>
      <vt:variant>
        <vt:lpwstr/>
      </vt:variant>
      <vt:variant>
        <vt:lpwstr>_Toc279151531</vt:lpwstr>
      </vt:variant>
      <vt:variant>
        <vt:i4>1245243</vt:i4>
      </vt:variant>
      <vt:variant>
        <vt:i4>62</vt:i4>
      </vt:variant>
      <vt:variant>
        <vt:i4>0</vt:i4>
      </vt:variant>
      <vt:variant>
        <vt:i4>5</vt:i4>
      </vt:variant>
      <vt:variant>
        <vt:lpwstr/>
      </vt:variant>
      <vt:variant>
        <vt:lpwstr>_Toc279151530</vt:lpwstr>
      </vt:variant>
      <vt:variant>
        <vt:i4>1179707</vt:i4>
      </vt:variant>
      <vt:variant>
        <vt:i4>56</vt:i4>
      </vt:variant>
      <vt:variant>
        <vt:i4>0</vt:i4>
      </vt:variant>
      <vt:variant>
        <vt:i4>5</vt:i4>
      </vt:variant>
      <vt:variant>
        <vt:lpwstr/>
      </vt:variant>
      <vt:variant>
        <vt:lpwstr>_Toc279151529</vt:lpwstr>
      </vt:variant>
      <vt:variant>
        <vt:i4>1179707</vt:i4>
      </vt:variant>
      <vt:variant>
        <vt:i4>50</vt:i4>
      </vt:variant>
      <vt:variant>
        <vt:i4>0</vt:i4>
      </vt:variant>
      <vt:variant>
        <vt:i4>5</vt:i4>
      </vt:variant>
      <vt:variant>
        <vt:lpwstr/>
      </vt:variant>
      <vt:variant>
        <vt:lpwstr>_Toc279151528</vt:lpwstr>
      </vt:variant>
      <vt:variant>
        <vt:i4>1179707</vt:i4>
      </vt:variant>
      <vt:variant>
        <vt:i4>44</vt:i4>
      </vt:variant>
      <vt:variant>
        <vt:i4>0</vt:i4>
      </vt:variant>
      <vt:variant>
        <vt:i4>5</vt:i4>
      </vt:variant>
      <vt:variant>
        <vt:lpwstr/>
      </vt:variant>
      <vt:variant>
        <vt:lpwstr>_Toc279151527</vt:lpwstr>
      </vt:variant>
      <vt:variant>
        <vt:i4>1179707</vt:i4>
      </vt:variant>
      <vt:variant>
        <vt:i4>38</vt:i4>
      </vt:variant>
      <vt:variant>
        <vt:i4>0</vt:i4>
      </vt:variant>
      <vt:variant>
        <vt:i4>5</vt:i4>
      </vt:variant>
      <vt:variant>
        <vt:lpwstr/>
      </vt:variant>
      <vt:variant>
        <vt:lpwstr>_Toc279151526</vt:lpwstr>
      </vt:variant>
      <vt:variant>
        <vt:i4>1179707</vt:i4>
      </vt:variant>
      <vt:variant>
        <vt:i4>32</vt:i4>
      </vt:variant>
      <vt:variant>
        <vt:i4>0</vt:i4>
      </vt:variant>
      <vt:variant>
        <vt:i4>5</vt:i4>
      </vt:variant>
      <vt:variant>
        <vt:lpwstr/>
      </vt:variant>
      <vt:variant>
        <vt:lpwstr>_Toc279151525</vt:lpwstr>
      </vt:variant>
      <vt:variant>
        <vt:i4>1179707</vt:i4>
      </vt:variant>
      <vt:variant>
        <vt:i4>26</vt:i4>
      </vt:variant>
      <vt:variant>
        <vt:i4>0</vt:i4>
      </vt:variant>
      <vt:variant>
        <vt:i4>5</vt:i4>
      </vt:variant>
      <vt:variant>
        <vt:lpwstr/>
      </vt:variant>
      <vt:variant>
        <vt:lpwstr>_Toc279151524</vt:lpwstr>
      </vt:variant>
      <vt:variant>
        <vt:i4>1179707</vt:i4>
      </vt:variant>
      <vt:variant>
        <vt:i4>20</vt:i4>
      </vt:variant>
      <vt:variant>
        <vt:i4>0</vt:i4>
      </vt:variant>
      <vt:variant>
        <vt:i4>5</vt:i4>
      </vt:variant>
      <vt:variant>
        <vt:lpwstr/>
      </vt:variant>
      <vt:variant>
        <vt:lpwstr>_Toc279151523</vt:lpwstr>
      </vt:variant>
      <vt:variant>
        <vt:i4>1179707</vt:i4>
      </vt:variant>
      <vt:variant>
        <vt:i4>14</vt:i4>
      </vt:variant>
      <vt:variant>
        <vt:i4>0</vt:i4>
      </vt:variant>
      <vt:variant>
        <vt:i4>5</vt:i4>
      </vt:variant>
      <vt:variant>
        <vt:lpwstr/>
      </vt:variant>
      <vt:variant>
        <vt:lpwstr>_Toc279151522</vt:lpwstr>
      </vt:variant>
      <vt:variant>
        <vt:i4>1179707</vt:i4>
      </vt:variant>
      <vt:variant>
        <vt:i4>8</vt:i4>
      </vt:variant>
      <vt:variant>
        <vt:i4>0</vt:i4>
      </vt:variant>
      <vt:variant>
        <vt:i4>5</vt:i4>
      </vt:variant>
      <vt:variant>
        <vt:lpwstr/>
      </vt:variant>
      <vt:variant>
        <vt:lpwstr>_Toc279151521</vt:lpwstr>
      </vt:variant>
      <vt:variant>
        <vt:i4>1179707</vt:i4>
      </vt:variant>
      <vt:variant>
        <vt:i4>2</vt:i4>
      </vt:variant>
      <vt:variant>
        <vt:i4>0</vt:i4>
      </vt:variant>
      <vt:variant>
        <vt:i4>5</vt:i4>
      </vt:variant>
      <vt:variant>
        <vt:lpwstr/>
      </vt:variant>
      <vt:variant>
        <vt:lpwstr>_Toc279151520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sheriena</dc:creator>
  <cp:keywords/>
  <dc:description/>
  <cp:lastModifiedBy>Sam Linton</cp:lastModifiedBy>
  <cp:revision>2</cp:revision>
  <cp:lastPrinted>2018-05-22T16:32:00Z</cp:lastPrinted>
  <dcterms:created xsi:type="dcterms:W3CDTF">2019-09-24T15:18:00Z</dcterms:created>
  <dcterms:modified xsi:type="dcterms:W3CDTF">2019-09-24T15:18:00Z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-974823433</vt:i4>
  </property>
</Properties>
</file>