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F1AC" w14:textId="77777777" w:rsidR="008E1EFF" w:rsidRPr="00A77974" w:rsidRDefault="008E1EFF" w:rsidP="00A77974">
      <w:pPr>
        <w:rPr>
          <w:rFonts w:cs="Arial"/>
          <w:b/>
          <w:color w:val="666666"/>
          <w:sz w:val="48"/>
          <w:szCs w:val="48"/>
        </w:rPr>
      </w:pPr>
    </w:p>
    <w:p w14:paraId="71ED4333" w14:textId="77777777" w:rsidR="008E1EFF" w:rsidRPr="00A77974" w:rsidRDefault="008E1EFF" w:rsidP="00A77974">
      <w:pPr>
        <w:rPr>
          <w:rFonts w:cs="Arial"/>
          <w:b/>
          <w:color w:val="666666"/>
          <w:sz w:val="48"/>
          <w:szCs w:val="48"/>
        </w:rPr>
      </w:pPr>
    </w:p>
    <w:p w14:paraId="3637F510" w14:textId="77777777" w:rsidR="008E1EFF" w:rsidRPr="00A77974" w:rsidRDefault="008E1EFF" w:rsidP="00A77974">
      <w:pPr>
        <w:jc w:val="center"/>
        <w:rPr>
          <w:rFonts w:cs="Arial"/>
          <w:b/>
          <w:color w:val="666666"/>
          <w:sz w:val="48"/>
          <w:szCs w:val="48"/>
        </w:rPr>
      </w:pPr>
    </w:p>
    <w:p w14:paraId="647CC89C" w14:textId="77777777" w:rsidR="00D2231C" w:rsidRPr="00A77974" w:rsidRDefault="00D2231C" w:rsidP="00A77974">
      <w:pPr>
        <w:pStyle w:val="Heading1"/>
        <w:spacing w:before="0"/>
        <w:ind w:firstLine="720"/>
        <w:jc w:val="center"/>
        <w:rPr>
          <w:rFonts w:cs="Arial"/>
        </w:rPr>
      </w:pPr>
    </w:p>
    <w:p w14:paraId="661519E9" w14:textId="0064FDB1" w:rsidR="007C1EC0" w:rsidRDefault="0087513D" w:rsidP="00A77974">
      <w:pPr>
        <w:pStyle w:val="Heading1"/>
        <w:spacing w:before="0"/>
        <w:ind w:firstLine="720"/>
        <w:jc w:val="center"/>
        <w:rPr>
          <w:rFonts w:cs="Arial"/>
          <w:sz w:val="36"/>
          <w:szCs w:val="36"/>
        </w:rPr>
      </w:pPr>
      <w:r>
        <w:rPr>
          <w:rFonts w:cs="Arial"/>
          <w:sz w:val="36"/>
          <w:szCs w:val="36"/>
        </w:rPr>
        <w:t>Prince’s Trust Scotland</w:t>
      </w:r>
      <w:r w:rsidR="00D2231C" w:rsidRPr="00A77974">
        <w:rPr>
          <w:rFonts w:cs="Arial"/>
          <w:sz w:val="36"/>
          <w:szCs w:val="36"/>
        </w:rPr>
        <w:t xml:space="preserve"> Development Awards Programme</w:t>
      </w:r>
    </w:p>
    <w:p w14:paraId="3D652B9E" w14:textId="6D472EB4" w:rsidR="002A7C0B" w:rsidRDefault="002A7C0B" w:rsidP="002A7C0B"/>
    <w:p w14:paraId="5ED7A39A" w14:textId="77777777" w:rsidR="002A7C0B" w:rsidRPr="002A7C0B" w:rsidRDefault="002A7C0B" w:rsidP="002A7C0B"/>
    <w:p w14:paraId="4D54A51E" w14:textId="77777777" w:rsidR="00FC1CD6" w:rsidRDefault="00FC1CD6" w:rsidP="00A77974">
      <w:pPr>
        <w:pStyle w:val="Heading1"/>
        <w:spacing w:before="0"/>
        <w:jc w:val="center"/>
        <w:rPr>
          <w:rFonts w:cs="Arial"/>
          <w:b w:val="0"/>
          <w:sz w:val="36"/>
          <w:szCs w:val="36"/>
        </w:rPr>
      </w:pPr>
    </w:p>
    <w:p w14:paraId="7FDECFED" w14:textId="3EBBFFE4" w:rsidR="008E1EFF" w:rsidRPr="00A77974" w:rsidRDefault="008E1EFF" w:rsidP="00A77974">
      <w:pPr>
        <w:pStyle w:val="Heading1"/>
        <w:spacing w:before="0"/>
        <w:jc w:val="center"/>
        <w:rPr>
          <w:rFonts w:cs="Arial"/>
          <w:b w:val="0"/>
          <w:sz w:val="36"/>
          <w:szCs w:val="36"/>
        </w:rPr>
      </w:pPr>
      <w:r w:rsidRPr="00A77974">
        <w:rPr>
          <w:rFonts w:cs="Arial"/>
          <w:b w:val="0"/>
          <w:sz w:val="36"/>
          <w:szCs w:val="36"/>
        </w:rPr>
        <w:t xml:space="preserve">Evaluation of Phase 4 of </w:t>
      </w:r>
      <w:proofErr w:type="spellStart"/>
      <w:r w:rsidRPr="00A77974">
        <w:rPr>
          <w:rFonts w:cs="Arial"/>
          <w:b w:val="0"/>
          <w:sz w:val="36"/>
          <w:szCs w:val="36"/>
        </w:rPr>
        <w:t>CashBack</w:t>
      </w:r>
      <w:proofErr w:type="spellEnd"/>
      <w:r w:rsidRPr="00A77974">
        <w:rPr>
          <w:rFonts w:cs="Arial"/>
          <w:b w:val="0"/>
          <w:sz w:val="36"/>
          <w:szCs w:val="36"/>
        </w:rPr>
        <w:t xml:space="preserve"> supported activity</w:t>
      </w:r>
    </w:p>
    <w:p w14:paraId="21DBC131" w14:textId="77777777" w:rsidR="008E1EFF" w:rsidRPr="00A77974" w:rsidRDefault="008E1EFF" w:rsidP="00A77974">
      <w:pPr>
        <w:jc w:val="center"/>
        <w:rPr>
          <w:rFonts w:cs="Arial"/>
          <w:szCs w:val="24"/>
        </w:rPr>
      </w:pPr>
    </w:p>
    <w:p w14:paraId="068F45A7" w14:textId="77777777" w:rsidR="008E1EFF" w:rsidRPr="00A77974" w:rsidRDefault="008E1EFF" w:rsidP="00A77974">
      <w:pPr>
        <w:jc w:val="center"/>
        <w:rPr>
          <w:rFonts w:cs="Arial"/>
          <w:b/>
          <w:color w:val="666666"/>
          <w:sz w:val="40"/>
          <w:szCs w:val="40"/>
        </w:rPr>
      </w:pPr>
      <w:r w:rsidRPr="00A77974">
        <w:rPr>
          <w:rFonts w:cs="Arial"/>
          <w:noProof/>
          <w:szCs w:val="24"/>
        </w:rPr>
        <mc:AlternateContent>
          <mc:Choice Requires="wps">
            <w:drawing>
              <wp:anchor distT="4294967295" distB="4294967295" distL="114300" distR="114300" simplePos="0" relativeHeight="251658244" behindDoc="0" locked="0" layoutInCell="1" allowOverlap="1" wp14:anchorId="16412889" wp14:editId="5CBCBA7A">
                <wp:simplePos x="0" y="0"/>
                <wp:positionH relativeFrom="column">
                  <wp:posOffset>2185367</wp:posOffset>
                </wp:positionH>
                <wp:positionV relativeFrom="paragraph">
                  <wp:posOffset>10795</wp:posOffset>
                </wp:positionV>
                <wp:extent cx="1212850" cy="0"/>
                <wp:effectExtent l="0" t="0" r="0" b="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0E804" id="Line 44"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1pt,.85pt" to="26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" strokecolor="#e19b68" strokeweight="2pt"/>
            </w:pict>
          </mc:Fallback>
        </mc:AlternateContent>
      </w:r>
    </w:p>
    <w:p w14:paraId="416FCAC5" w14:textId="77777777" w:rsidR="008E1EFF" w:rsidRPr="00A77974" w:rsidRDefault="008E1EFF" w:rsidP="00A77974">
      <w:pPr>
        <w:jc w:val="center"/>
        <w:rPr>
          <w:rFonts w:cs="Arial"/>
          <w:b/>
          <w:color w:val="666666"/>
          <w:sz w:val="40"/>
          <w:szCs w:val="40"/>
        </w:rPr>
      </w:pPr>
    </w:p>
    <w:p w14:paraId="5FA3F007" w14:textId="61E8CD12" w:rsidR="008E1EFF" w:rsidRPr="00A77974" w:rsidRDefault="008E1EFF" w:rsidP="00A77974">
      <w:pPr>
        <w:pStyle w:val="Heading1"/>
        <w:spacing w:before="0"/>
        <w:jc w:val="center"/>
        <w:rPr>
          <w:rFonts w:cs="Arial"/>
          <w:sz w:val="32"/>
        </w:rPr>
      </w:pPr>
      <w:r w:rsidRPr="00A77974">
        <w:rPr>
          <w:rFonts w:cs="Arial"/>
          <w:sz w:val="32"/>
        </w:rPr>
        <w:t xml:space="preserve">Year </w:t>
      </w:r>
      <w:r w:rsidR="002973C6" w:rsidRPr="00A77974">
        <w:rPr>
          <w:rFonts w:cs="Arial"/>
          <w:sz w:val="32"/>
        </w:rPr>
        <w:t>Two</w:t>
      </w:r>
    </w:p>
    <w:p w14:paraId="12E2FAF4" w14:textId="28C20F86" w:rsidR="00BA65E3" w:rsidRPr="00A77974" w:rsidRDefault="00BA65E3" w:rsidP="00A77974">
      <w:pPr>
        <w:rPr>
          <w:rFonts w:cs="Arial"/>
        </w:rPr>
      </w:pPr>
    </w:p>
    <w:p w14:paraId="37DA59F4" w14:textId="77777777" w:rsidR="00BA65E3" w:rsidRPr="00A77974" w:rsidRDefault="00BA65E3" w:rsidP="00A77974">
      <w:pPr>
        <w:rPr>
          <w:rFonts w:cs="Arial"/>
        </w:rPr>
      </w:pPr>
    </w:p>
    <w:p w14:paraId="78C2BCC2" w14:textId="3677DB8B" w:rsidR="008E1EFF" w:rsidRPr="00A77974" w:rsidRDefault="0029363F" w:rsidP="00A77974">
      <w:pPr>
        <w:pStyle w:val="Heading1"/>
        <w:spacing w:before="0"/>
        <w:jc w:val="center"/>
        <w:rPr>
          <w:rFonts w:cs="Arial"/>
          <w:sz w:val="32"/>
        </w:rPr>
      </w:pPr>
      <w:r>
        <w:rPr>
          <w:rFonts w:cs="Arial"/>
          <w:sz w:val="32"/>
        </w:rPr>
        <w:t xml:space="preserve">June </w:t>
      </w:r>
      <w:r w:rsidR="002973C6" w:rsidRPr="00A77974">
        <w:rPr>
          <w:rFonts w:cs="Arial"/>
          <w:sz w:val="32"/>
        </w:rPr>
        <w:t>2019</w:t>
      </w:r>
    </w:p>
    <w:p w14:paraId="3FBF2444" w14:textId="22DF1C12" w:rsidR="002973C6" w:rsidRPr="00A77974" w:rsidRDefault="002973C6" w:rsidP="00A77974">
      <w:pPr>
        <w:rPr>
          <w:rFonts w:cs="Arial"/>
        </w:rPr>
      </w:pPr>
    </w:p>
    <w:p w14:paraId="6444B06F" w14:textId="3A31809F" w:rsidR="002973C6" w:rsidRPr="00A77974" w:rsidRDefault="002973C6" w:rsidP="00A77974">
      <w:pPr>
        <w:rPr>
          <w:rFonts w:cs="Arial"/>
        </w:rPr>
      </w:pPr>
    </w:p>
    <w:p w14:paraId="61D04C78" w14:textId="77777777" w:rsidR="008E1EFF" w:rsidRPr="00A77974" w:rsidRDefault="008E1EFF" w:rsidP="00A77974">
      <w:pPr>
        <w:jc w:val="center"/>
        <w:rPr>
          <w:rFonts w:cs="Arial"/>
          <w:b/>
          <w:color w:val="666666"/>
          <w:szCs w:val="24"/>
        </w:rPr>
      </w:pPr>
    </w:p>
    <w:p w14:paraId="0F128A50" w14:textId="77777777" w:rsidR="008E1EFF" w:rsidRPr="00A77974" w:rsidRDefault="008E1EFF" w:rsidP="00A77974">
      <w:pPr>
        <w:jc w:val="center"/>
        <w:rPr>
          <w:rFonts w:cs="Arial"/>
          <w:b/>
          <w:color w:val="666666"/>
          <w:szCs w:val="24"/>
        </w:rPr>
      </w:pPr>
    </w:p>
    <w:p w14:paraId="5550D60F" w14:textId="77777777" w:rsidR="008E1EFF" w:rsidRPr="00A77974" w:rsidRDefault="008E1EFF" w:rsidP="00A77974">
      <w:pPr>
        <w:jc w:val="center"/>
        <w:rPr>
          <w:rFonts w:cs="Arial"/>
          <w:b/>
          <w:color w:val="666666"/>
          <w:szCs w:val="24"/>
        </w:rPr>
      </w:pPr>
    </w:p>
    <w:p w14:paraId="1930E3BB" w14:textId="77777777" w:rsidR="008E1EFF" w:rsidRPr="00A77974" w:rsidRDefault="008E1EFF" w:rsidP="00A77974">
      <w:pPr>
        <w:jc w:val="center"/>
        <w:rPr>
          <w:rFonts w:cs="Arial"/>
          <w:b/>
          <w:color w:val="666666"/>
          <w:szCs w:val="24"/>
        </w:rPr>
      </w:pPr>
    </w:p>
    <w:p w14:paraId="039D2E17" w14:textId="77777777" w:rsidR="008E1EFF" w:rsidRPr="00A77974" w:rsidRDefault="008E1EFF" w:rsidP="00A77974">
      <w:pPr>
        <w:jc w:val="center"/>
        <w:rPr>
          <w:rFonts w:cs="Arial"/>
          <w:b/>
          <w:color w:val="666666"/>
          <w:szCs w:val="24"/>
        </w:rPr>
      </w:pPr>
    </w:p>
    <w:p w14:paraId="3FFDE1D3" w14:textId="77777777" w:rsidR="008E1EFF" w:rsidRPr="00A77974" w:rsidRDefault="008E1EFF" w:rsidP="00A77974">
      <w:pPr>
        <w:jc w:val="center"/>
        <w:rPr>
          <w:rFonts w:cs="Arial"/>
          <w:b/>
          <w:color w:val="666666"/>
          <w:szCs w:val="24"/>
        </w:rPr>
      </w:pPr>
    </w:p>
    <w:p w14:paraId="09CD41B5" w14:textId="77777777" w:rsidR="008E1EFF" w:rsidRPr="00A77974" w:rsidRDefault="008E1EFF" w:rsidP="00A77974">
      <w:pPr>
        <w:jc w:val="center"/>
        <w:rPr>
          <w:rFonts w:cs="Arial"/>
          <w:b/>
          <w:color w:val="666666"/>
          <w:szCs w:val="24"/>
        </w:rPr>
      </w:pPr>
    </w:p>
    <w:p w14:paraId="225E7F5E" w14:textId="77777777" w:rsidR="008E1EFF" w:rsidRPr="00A77974" w:rsidRDefault="008E1EFF" w:rsidP="00A77974">
      <w:pPr>
        <w:jc w:val="center"/>
        <w:rPr>
          <w:rFonts w:cs="Arial"/>
          <w:b/>
          <w:color w:val="666666"/>
          <w:szCs w:val="24"/>
        </w:rPr>
      </w:pPr>
    </w:p>
    <w:p w14:paraId="1E48FEFC" w14:textId="77777777" w:rsidR="008E1EFF" w:rsidRPr="00A77974" w:rsidRDefault="008E1EFF" w:rsidP="00A77974">
      <w:pPr>
        <w:jc w:val="center"/>
        <w:rPr>
          <w:rFonts w:cs="Arial"/>
          <w:b/>
          <w:color w:val="666666"/>
          <w:szCs w:val="24"/>
        </w:rPr>
      </w:pPr>
    </w:p>
    <w:p w14:paraId="716AC81C" w14:textId="77777777" w:rsidR="008E1EFF" w:rsidRPr="00A77974" w:rsidRDefault="008E1EFF" w:rsidP="00A77974">
      <w:pPr>
        <w:jc w:val="center"/>
        <w:rPr>
          <w:rFonts w:cs="Arial"/>
          <w:b/>
          <w:color w:val="666666"/>
          <w:szCs w:val="24"/>
        </w:rPr>
      </w:pPr>
    </w:p>
    <w:p w14:paraId="288BCDB7" w14:textId="77777777" w:rsidR="008E1EFF" w:rsidRPr="00A77974" w:rsidRDefault="008E1EFF" w:rsidP="00A77974">
      <w:pPr>
        <w:jc w:val="center"/>
        <w:rPr>
          <w:rFonts w:cs="Arial"/>
          <w:b/>
          <w:color w:val="666666"/>
          <w:szCs w:val="24"/>
        </w:rPr>
      </w:pPr>
    </w:p>
    <w:p w14:paraId="165F9C8E" w14:textId="77777777" w:rsidR="008E1EFF" w:rsidRPr="00A77974" w:rsidRDefault="008E1EFF" w:rsidP="00A77974">
      <w:pPr>
        <w:jc w:val="center"/>
        <w:rPr>
          <w:rFonts w:cs="Arial"/>
          <w:b/>
          <w:color w:val="666666"/>
          <w:szCs w:val="24"/>
        </w:rPr>
      </w:pPr>
    </w:p>
    <w:p w14:paraId="6D05BA77" w14:textId="77777777" w:rsidR="008E1EFF" w:rsidRPr="00A77974" w:rsidRDefault="008E1EFF" w:rsidP="00A77974">
      <w:pPr>
        <w:jc w:val="center"/>
        <w:rPr>
          <w:rFonts w:cs="Arial"/>
          <w:b/>
          <w:color w:val="666666"/>
          <w:szCs w:val="24"/>
        </w:rPr>
      </w:pPr>
    </w:p>
    <w:p w14:paraId="0FCF60FE" w14:textId="77777777" w:rsidR="008E1EFF" w:rsidRPr="00A77974" w:rsidRDefault="008E1EFF" w:rsidP="00A77974">
      <w:pPr>
        <w:jc w:val="center"/>
        <w:rPr>
          <w:rFonts w:cs="Arial"/>
          <w:b/>
          <w:color w:val="666666"/>
          <w:szCs w:val="24"/>
        </w:rPr>
      </w:pPr>
    </w:p>
    <w:p w14:paraId="21C8AA32" w14:textId="77777777" w:rsidR="008E1EFF" w:rsidRPr="00A77974" w:rsidRDefault="008E1EFF" w:rsidP="00A77974">
      <w:pPr>
        <w:jc w:val="center"/>
        <w:rPr>
          <w:rFonts w:cs="Arial"/>
          <w:b/>
          <w:color w:val="666666"/>
          <w:szCs w:val="24"/>
        </w:rPr>
      </w:pPr>
    </w:p>
    <w:p w14:paraId="2A36034D" w14:textId="77777777" w:rsidR="008E1EFF" w:rsidRPr="00A77974" w:rsidRDefault="008E1EFF" w:rsidP="00A77974">
      <w:pPr>
        <w:jc w:val="center"/>
        <w:rPr>
          <w:rFonts w:cs="Arial"/>
          <w:b/>
          <w:color w:val="666666"/>
          <w:szCs w:val="24"/>
        </w:rPr>
      </w:pPr>
      <w:r w:rsidRPr="00A77974">
        <w:rPr>
          <w:rFonts w:cs="Arial"/>
          <w:b/>
          <w:color w:val="666666"/>
          <w:szCs w:val="24"/>
        </w:rPr>
        <w:t>Research Scotland</w:t>
      </w:r>
    </w:p>
    <w:p w14:paraId="75297138" w14:textId="4A53D6C8" w:rsidR="008E1EFF" w:rsidRPr="00A77974" w:rsidRDefault="008E1EFF" w:rsidP="00A77974">
      <w:pPr>
        <w:jc w:val="center"/>
        <w:rPr>
          <w:rFonts w:cs="Arial"/>
          <w:color w:val="666666"/>
          <w:szCs w:val="24"/>
        </w:rPr>
      </w:pPr>
      <w:r w:rsidRPr="00A77974">
        <w:rPr>
          <w:rFonts w:cs="Arial"/>
          <w:color w:val="666666"/>
          <w:szCs w:val="24"/>
        </w:rPr>
        <w:t>Suite 4</w:t>
      </w:r>
      <w:r w:rsidR="007C1EC0" w:rsidRPr="00A77974">
        <w:rPr>
          <w:rFonts w:cs="Arial"/>
          <w:color w:val="666666"/>
          <w:szCs w:val="24"/>
        </w:rPr>
        <w:t>2</w:t>
      </w:r>
      <w:r w:rsidRPr="00A77974">
        <w:rPr>
          <w:rFonts w:cs="Arial"/>
          <w:color w:val="666666"/>
          <w:szCs w:val="24"/>
        </w:rPr>
        <w:t>, Spiersbridge House</w:t>
      </w:r>
    </w:p>
    <w:p w14:paraId="51E95FCA" w14:textId="77777777" w:rsidR="008E1EFF" w:rsidRPr="00A77974" w:rsidRDefault="008E1EFF" w:rsidP="00A77974">
      <w:pPr>
        <w:jc w:val="center"/>
        <w:rPr>
          <w:rFonts w:cs="Arial"/>
          <w:color w:val="666666"/>
          <w:szCs w:val="24"/>
        </w:rPr>
      </w:pPr>
      <w:r w:rsidRPr="00A77974">
        <w:rPr>
          <w:rFonts w:cs="Arial"/>
          <w:color w:val="666666"/>
          <w:szCs w:val="24"/>
        </w:rPr>
        <w:t>Spiersbridge Business Park</w:t>
      </w:r>
    </w:p>
    <w:p w14:paraId="010C9856" w14:textId="77777777" w:rsidR="008E1EFF" w:rsidRPr="00A77974" w:rsidRDefault="008E1EFF" w:rsidP="00A77974">
      <w:pPr>
        <w:jc w:val="center"/>
        <w:rPr>
          <w:rFonts w:cs="Arial"/>
          <w:color w:val="666666"/>
          <w:szCs w:val="24"/>
        </w:rPr>
      </w:pPr>
      <w:r w:rsidRPr="00A77974">
        <w:rPr>
          <w:rFonts w:cs="Arial"/>
          <w:color w:val="666666"/>
          <w:szCs w:val="24"/>
        </w:rPr>
        <w:t>Glasgow, G46 8NG</w:t>
      </w:r>
    </w:p>
    <w:p w14:paraId="5B3CC773" w14:textId="77777777" w:rsidR="008E1EFF" w:rsidRPr="00A77974" w:rsidRDefault="008E1EFF" w:rsidP="00A77974">
      <w:pPr>
        <w:jc w:val="center"/>
        <w:rPr>
          <w:rFonts w:cs="Arial"/>
          <w:color w:val="666666"/>
          <w:szCs w:val="24"/>
        </w:rPr>
      </w:pPr>
      <w:r w:rsidRPr="00A77974">
        <w:rPr>
          <w:rFonts w:cs="Arial"/>
          <w:color w:val="666666"/>
          <w:szCs w:val="24"/>
        </w:rPr>
        <w:t>0141 428 3972</w:t>
      </w:r>
    </w:p>
    <w:p w14:paraId="45BC6710" w14:textId="1BE1CB88" w:rsidR="008E1EFF" w:rsidRPr="00A77974" w:rsidRDefault="00022955" w:rsidP="00A77974">
      <w:pPr>
        <w:jc w:val="center"/>
        <w:rPr>
          <w:rFonts w:cs="Arial"/>
          <w:sz w:val="28"/>
          <w:szCs w:val="28"/>
        </w:rPr>
      </w:pPr>
      <w:hyperlink r:id="rId12" w:history="1">
        <w:r w:rsidR="00BF20B6" w:rsidRPr="00A77974">
          <w:rPr>
            <w:rStyle w:val="Hyperlink"/>
            <w:rFonts w:cs="Arial"/>
            <w:szCs w:val="24"/>
          </w:rPr>
          <w:t>nadia.hyder@researchscotland.org</w:t>
        </w:r>
      </w:hyperlink>
    </w:p>
    <w:p w14:paraId="67CA9F69" w14:textId="77777777" w:rsidR="008E1EFF" w:rsidRPr="00A77974" w:rsidRDefault="008E1EFF" w:rsidP="00A77974">
      <w:pPr>
        <w:rPr>
          <w:rFonts w:cs="Arial"/>
          <w:b/>
          <w:szCs w:val="24"/>
        </w:rPr>
      </w:pPr>
    </w:p>
    <w:p w14:paraId="63526DBD" w14:textId="77777777" w:rsidR="008E1EFF" w:rsidRPr="00A77974" w:rsidRDefault="008E1EFF" w:rsidP="00A77974">
      <w:pPr>
        <w:pStyle w:val="ListParagraph"/>
        <w:numPr>
          <w:ilvl w:val="0"/>
          <w:numId w:val="1"/>
        </w:numPr>
        <w:ind w:hanging="720"/>
        <w:rPr>
          <w:rFonts w:ascii="Arial" w:hAnsi="Arial" w:cs="Arial"/>
          <w:b/>
          <w:sz w:val="32"/>
          <w:szCs w:val="32"/>
        </w:rPr>
        <w:sectPr w:rsidR="008E1EFF" w:rsidRPr="00A77974" w:rsidSect="00BC2BEF">
          <w:footerReference w:type="default" r:id="rId13"/>
          <w:pgSz w:w="11906" w:h="16838"/>
          <w:pgMar w:top="1440" w:right="1440" w:bottom="1440" w:left="1440" w:header="709" w:footer="709" w:gutter="0"/>
          <w:cols w:space="708"/>
          <w:docGrid w:linePitch="360"/>
        </w:sectPr>
      </w:pPr>
    </w:p>
    <w:p w14:paraId="6C48C965" w14:textId="77777777" w:rsidR="008E1EFF" w:rsidRPr="00A77974" w:rsidRDefault="008E1EFF" w:rsidP="00A77974">
      <w:pPr>
        <w:pStyle w:val="Heading1"/>
        <w:spacing w:before="0"/>
        <w:rPr>
          <w:rFonts w:cs="Arial"/>
        </w:rPr>
      </w:pPr>
      <w:r w:rsidRPr="00A77974">
        <w:rPr>
          <w:rFonts w:cs="Arial"/>
        </w:rPr>
        <w:lastRenderedPageBreak/>
        <w:t xml:space="preserve">Contents </w:t>
      </w:r>
    </w:p>
    <w:p w14:paraId="3F630A73" w14:textId="77777777" w:rsidR="008E1EFF" w:rsidRPr="00A77974" w:rsidRDefault="008E1EFF" w:rsidP="00A77974">
      <w:pPr>
        <w:pStyle w:val="ListParagraph"/>
        <w:rPr>
          <w:rFonts w:ascii="Arial" w:hAnsi="Arial" w:cs="Arial"/>
          <w:szCs w:val="24"/>
        </w:rPr>
      </w:pPr>
      <w:r w:rsidRPr="00A77974">
        <w:rPr>
          <w:rFonts w:ascii="Arial" w:hAnsi="Arial" w:cs="Arial"/>
          <w:noProof/>
        </w:rPr>
        <mc:AlternateContent>
          <mc:Choice Requires="wps">
            <w:drawing>
              <wp:anchor distT="4294967295" distB="4294967295" distL="114300" distR="114300" simplePos="0" relativeHeight="251658245" behindDoc="0" locked="0" layoutInCell="1" allowOverlap="1" wp14:anchorId="4F4AC8B0" wp14:editId="0301F723">
                <wp:simplePos x="0" y="0"/>
                <wp:positionH relativeFrom="column">
                  <wp:posOffset>12700</wp:posOffset>
                </wp:positionH>
                <wp:positionV relativeFrom="paragraph">
                  <wp:posOffset>73024</wp:posOffset>
                </wp:positionV>
                <wp:extent cx="1212850" cy="0"/>
                <wp:effectExtent l="0" t="0" r="0" b="0"/>
                <wp:wrapNone/>
                <wp:docPr id="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86D3" id="Line 44"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" strokecolor="#e19b68" strokeweight="2pt"/>
            </w:pict>
          </mc:Fallback>
        </mc:AlternateContent>
      </w:r>
    </w:p>
    <w:p w14:paraId="5594A0D6" w14:textId="77777777" w:rsidR="008E1EFF" w:rsidRPr="00A77974" w:rsidRDefault="008E1EFF" w:rsidP="00A77974">
      <w:pPr>
        <w:rPr>
          <w:rFonts w:cs="Arial"/>
          <w:b/>
          <w:color w:val="666666"/>
          <w:sz w:val="40"/>
          <w:szCs w:val="40"/>
        </w:rPr>
      </w:pPr>
    </w:p>
    <w:p w14:paraId="746C9F2A" w14:textId="77777777" w:rsidR="008E1EFF" w:rsidRPr="00A77974" w:rsidRDefault="008E1EFF" w:rsidP="00A77974">
      <w:pPr>
        <w:pStyle w:val="ListParagraph"/>
        <w:tabs>
          <w:tab w:val="left" w:pos="851"/>
          <w:tab w:val="left" w:leader="dot" w:pos="7088"/>
        </w:tabs>
        <w:ind w:left="850"/>
        <w:rPr>
          <w:rFonts w:ascii="Arial" w:hAnsi="Arial" w:cs="Arial"/>
          <w:szCs w:val="24"/>
        </w:rPr>
      </w:pPr>
    </w:p>
    <w:p w14:paraId="0623040D" w14:textId="18395496" w:rsidR="008E1EFF" w:rsidRPr="00A77974" w:rsidRDefault="00022955" w:rsidP="00A77974">
      <w:pPr>
        <w:pStyle w:val="ListParagraph"/>
        <w:numPr>
          <w:ilvl w:val="0"/>
          <w:numId w:val="2"/>
        </w:numPr>
        <w:tabs>
          <w:tab w:val="left" w:pos="851"/>
          <w:tab w:val="left" w:leader="dot" w:pos="7088"/>
        </w:tabs>
        <w:ind w:left="850" w:hanging="493"/>
        <w:rPr>
          <w:rFonts w:ascii="Arial" w:hAnsi="Arial" w:cs="Arial"/>
          <w:szCs w:val="24"/>
        </w:rPr>
      </w:pPr>
      <w:hyperlink w:anchor="ChapterOne" w:history="1">
        <w:r w:rsidR="008E1EFF" w:rsidRPr="00FC1CD6">
          <w:rPr>
            <w:rStyle w:val="Hyperlink"/>
            <w:rFonts w:ascii="Arial" w:hAnsi="Arial" w:cs="Arial"/>
            <w:szCs w:val="24"/>
          </w:rPr>
          <w:t>Introduction</w:t>
        </w:r>
      </w:hyperlink>
      <w:r w:rsidR="008E1EFF" w:rsidRPr="00A77974">
        <w:rPr>
          <w:rFonts w:ascii="Arial" w:hAnsi="Arial" w:cs="Arial"/>
          <w:szCs w:val="24"/>
        </w:rPr>
        <w:tab/>
      </w:r>
      <w:r w:rsidR="002A7C0B">
        <w:rPr>
          <w:rFonts w:ascii="Arial" w:hAnsi="Arial" w:cs="Arial"/>
          <w:szCs w:val="24"/>
        </w:rPr>
        <w:t>1</w:t>
      </w:r>
    </w:p>
    <w:p w14:paraId="40D686B8" w14:textId="77777777" w:rsidR="008E1EFF" w:rsidRPr="00A77974" w:rsidRDefault="008E1EFF" w:rsidP="00A77974">
      <w:pPr>
        <w:pStyle w:val="ListParagraph"/>
        <w:tabs>
          <w:tab w:val="left" w:pos="851"/>
          <w:tab w:val="left" w:leader="dot" w:pos="7088"/>
        </w:tabs>
        <w:ind w:left="850"/>
        <w:rPr>
          <w:rFonts w:ascii="Arial" w:hAnsi="Arial" w:cs="Arial"/>
          <w:szCs w:val="24"/>
        </w:rPr>
      </w:pPr>
    </w:p>
    <w:p w14:paraId="00FB27B9" w14:textId="674F0469" w:rsidR="008E1EFF" w:rsidRPr="00A77974" w:rsidRDefault="00022955" w:rsidP="00A77974">
      <w:pPr>
        <w:pStyle w:val="ListParagraph"/>
        <w:numPr>
          <w:ilvl w:val="0"/>
          <w:numId w:val="2"/>
        </w:numPr>
        <w:tabs>
          <w:tab w:val="left" w:pos="851"/>
          <w:tab w:val="left" w:leader="dot" w:pos="7088"/>
        </w:tabs>
        <w:ind w:left="850" w:hanging="493"/>
        <w:rPr>
          <w:rFonts w:ascii="Arial" w:hAnsi="Arial" w:cs="Arial"/>
          <w:szCs w:val="24"/>
        </w:rPr>
      </w:pPr>
      <w:hyperlink w:anchor="ChapterTwo" w:history="1">
        <w:r w:rsidR="00A75769" w:rsidRPr="00FC1CD6">
          <w:rPr>
            <w:rStyle w:val="Hyperlink"/>
            <w:rFonts w:ascii="Arial" w:hAnsi="Arial" w:cs="Arial"/>
            <w:szCs w:val="24"/>
          </w:rPr>
          <w:t>Programme development</w:t>
        </w:r>
      </w:hyperlink>
      <w:r w:rsidR="008E1EFF" w:rsidRPr="00A77974">
        <w:rPr>
          <w:rFonts w:ascii="Arial" w:hAnsi="Arial" w:cs="Arial"/>
          <w:szCs w:val="24"/>
        </w:rPr>
        <w:tab/>
      </w:r>
      <w:r w:rsidR="0085187D">
        <w:rPr>
          <w:rFonts w:ascii="Arial" w:hAnsi="Arial" w:cs="Arial"/>
          <w:szCs w:val="24"/>
        </w:rPr>
        <w:t>6</w:t>
      </w:r>
    </w:p>
    <w:p w14:paraId="451CAC41" w14:textId="77777777" w:rsidR="008E1EFF" w:rsidRPr="00A77974" w:rsidRDefault="008E1EFF" w:rsidP="00A77974">
      <w:pPr>
        <w:pStyle w:val="ListParagraph"/>
        <w:tabs>
          <w:tab w:val="left" w:pos="851"/>
          <w:tab w:val="left" w:leader="dot" w:pos="7088"/>
        </w:tabs>
        <w:ind w:left="850"/>
        <w:rPr>
          <w:rFonts w:ascii="Arial" w:hAnsi="Arial" w:cs="Arial"/>
          <w:szCs w:val="24"/>
        </w:rPr>
      </w:pPr>
    </w:p>
    <w:p w14:paraId="780907C3" w14:textId="3A6BD1FB" w:rsidR="008E1EFF" w:rsidRPr="00A77974" w:rsidRDefault="00022955" w:rsidP="00A77974">
      <w:pPr>
        <w:pStyle w:val="ListParagraph"/>
        <w:numPr>
          <w:ilvl w:val="0"/>
          <w:numId w:val="2"/>
        </w:numPr>
        <w:tabs>
          <w:tab w:val="left" w:pos="851"/>
          <w:tab w:val="left" w:leader="dot" w:pos="7088"/>
        </w:tabs>
        <w:ind w:left="850" w:hanging="493"/>
        <w:rPr>
          <w:rFonts w:ascii="Arial" w:hAnsi="Arial" w:cs="Arial"/>
          <w:szCs w:val="24"/>
        </w:rPr>
      </w:pPr>
      <w:hyperlink w:anchor="ChapterThree" w:history="1">
        <w:r w:rsidR="00A75769" w:rsidRPr="00FC1CD6">
          <w:rPr>
            <w:rStyle w:val="Hyperlink"/>
            <w:rFonts w:ascii="Arial" w:hAnsi="Arial" w:cs="Arial"/>
            <w:szCs w:val="24"/>
          </w:rPr>
          <w:t>Participation in 2018/19</w:t>
        </w:r>
      </w:hyperlink>
      <w:r w:rsidR="008E1EFF" w:rsidRPr="00A77974">
        <w:rPr>
          <w:rFonts w:ascii="Arial" w:hAnsi="Arial" w:cs="Arial"/>
          <w:szCs w:val="24"/>
        </w:rPr>
        <w:tab/>
      </w:r>
      <w:r w:rsidR="000B70C9" w:rsidRPr="00A77974">
        <w:rPr>
          <w:rFonts w:ascii="Arial" w:hAnsi="Arial" w:cs="Arial"/>
          <w:szCs w:val="24"/>
        </w:rPr>
        <w:t>1</w:t>
      </w:r>
      <w:r w:rsidR="003A05FC">
        <w:rPr>
          <w:rFonts w:ascii="Arial" w:hAnsi="Arial" w:cs="Arial"/>
          <w:szCs w:val="24"/>
        </w:rPr>
        <w:t>1</w:t>
      </w:r>
    </w:p>
    <w:p w14:paraId="5CF4F028" w14:textId="77777777" w:rsidR="008E1EFF" w:rsidRPr="00A77974" w:rsidRDefault="008E1EFF" w:rsidP="00A77974">
      <w:pPr>
        <w:pStyle w:val="ListParagraph"/>
        <w:tabs>
          <w:tab w:val="left" w:pos="851"/>
          <w:tab w:val="left" w:leader="dot" w:pos="7088"/>
        </w:tabs>
        <w:ind w:left="850"/>
        <w:rPr>
          <w:rFonts w:ascii="Arial" w:hAnsi="Arial" w:cs="Arial"/>
          <w:szCs w:val="24"/>
        </w:rPr>
      </w:pPr>
    </w:p>
    <w:p w14:paraId="3BAE1CFA" w14:textId="78F67C85" w:rsidR="008E1EFF" w:rsidRPr="00A77974" w:rsidRDefault="00022955" w:rsidP="00A77974">
      <w:pPr>
        <w:pStyle w:val="ListParagraph"/>
        <w:numPr>
          <w:ilvl w:val="0"/>
          <w:numId w:val="2"/>
        </w:numPr>
        <w:tabs>
          <w:tab w:val="left" w:pos="851"/>
          <w:tab w:val="left" w:leader="dot" w:pos="7088"/>
        </w:tabs>
        <w:ind w:left="850" w:hanging="493"/>
        <w:rPr>
          <w:rFonts w:ascii="Arial" w:hAnsi="Arial" w:cs="Arial"/>
          <w:szCs w:val="24"/>
        </w:rPr>
      </w:pPr>
      <w:hyperlink w:anchor="Chapter4" w:history="1">
        <w:r w:rsidR="00A75769" w:rsidRPr="00B52593">
          <w:rPr>
            <w:rStyle w:val="Hyperlink"/>
            <w:rFonts w:ascii="Arial" w:hAnsi="Arial" w:cs="Arial"/>
            <w:szCs w:val="24"/>
          </w:rPr>
          <w:t>Outcomes</w:t>
        </w:r>
      </w:hyperlink>
      <w:r w:rsidR="008E1EFF" w:rsidRPr="00A77974">
        <w:rPr>
          <w:rFonts w:ascii="Arial" w:hAnsi="Arial" w:cs="Arial"/>
          <w:szCs w:val="24"/>
        </w:rPr>
        <w:tab/>
      </w:r>
      <w:r w:rsidR="00A75769">
        <w:rPr>
          <w:rFonts w:ascii="Arial" w:hAnsi="Arial" w:cs="Arial"/>
          <w:szCs w:val="24"/>
        </w:rPr>
        <w:t>16</w:t>
      </w:r>
    </w:p>
    <w:p w14:paraId="3D2C0266" w14:textId="77777777" w:rsidR="008E1EFF" w:rsidRPr="00A77974" w:rsidRDefault="008E1EFF" w:rsidP="00A77974">
      <w:pPr>
        <w:pStyle w:val="ListParagraph"/>
        <w:tabs>
          <w:tab w:val="left" w:pos="851"/>
          <w:tab w:val="left" w:leader="dot" w:pos="7088"/>
        </w:tabs>
        <w:ind w:left="850"/>
        <w:rPr>
          <w:rFonts w:ascii="Arial" w:hAnsi="Arial" w:cs="Arial"/>
          <w:szCs w:val="24"/>
        </w:rPr>
      </w:pPr>
    </w:p>
    <w:p w14:paraId="5C64C537" w14:textId="31322677" w:rsidR="008E1EFF" w:rsidRPr="00A77974" w:rsidRDefault="00022955" w:rsidP="00A77974">
      <w:pPr>
        <w:pStyle w:val="ListParagraph"/>
        <w:numPr>
          <w:ilvl w:val="0"/>
          <w:numId w:val="2"/>
        </w:numPr>
        <w:tabs>
          <w:tab w:val="left" w:pos="851"/>
          <w:tab w:val="left" w:leader="dot" w:pos="7088"/>
        </w:tabs>
        <w:ind w:left="850" w:hanging="493"/>
        <w:rPr>
          <w:rFonts w:ascii="Arial" w:hAnsi="Arial" w:cs="Arial"/>
          <w:szCs w:val="24"/>
        </w:rPr>
      </w:pPr>
      <w:hyperlink w:anchor="Chapter5" w:history="1">
        <w:r w:rsidR="008E1EFF" w:rsidRPr="00FC1CD6">
          <w:rPr>
            <w:rStyle w:val="Hyperlink"/>
            <w:rFonts w:ascii="Arial" w:hAnsi="Arial" w:cs="Arial"/>
            <w:szCs w:val="24"/>
          </w:rPr>
          <w:t xml:space="preserve">Conclusions and </w:t>
        </w:r>
        <w:r w:rsidR="007C39CF" w:rsidRPr="00FC1CD6">
          <w:rPr>
            <w:rStyle w:val="Hyperlink"/>
            <w:rFonts w:ascii="Arial" w:hAnsi="Arial" w:cs="Arial"/>
            <w:szCs w:val="24"/>
          </w:rPr>
          <w:t>R</w:t>
        </w:r>
        <w:r w:rsidR="008E1EFF" w:rsidRPr="00FC1CD6">
          <w:rPr>
            <w:rStyle w:val="Hyperlink"/>
            <w:rFonts w:ascii="Arial" w:hAnsi="Arial" w:cs="Arial"/>
            <w:szCs w:val="24"/>
          </w:rPr>
          <w:t>ecommendations</w:t>
        </w:r>
      </w:hyperlink>
      <w:r w:rsidR="008E1EFF" w:rsidRPr="00A77974">
        <w:rPr>
          <w:rFonts w:ascii="Arial" w:hAnsi="Arial" w:cs="Arial"/>
          <w:szCs w:val="24"/>
        </w:rPr>
        <w:tab/>
      </w:r>
      <w:r w:rsidR="003A05FC">
        <w:rPr>
          <w:rFonts w:ascii="Arial" w:hAnsi="Arial" w:cs="Arial"/>
          <w:szCs w:val="24"/>
        </w:rPr>
        <w:t>30</w:t>
      </w:r>
    </w:p>
    <w:p w14:paraId="010B583B" w14:textId="77777777" w:rsidR="008E1EFF" w:rsidRPr="00A77974" w:rsidRDefault="008E1EFF" w:rsidP="00A77974">
      <w:pPr>
        <w:pStyle w:val="ListParagraph"/>
        <w:tabs>
          <w:tab w:val="left" w:pos="851"/>
          <w:tab w:val="left" w:leader="dot" w:pos="7088"/>
        </w:tabs>
        <w:ind w:left="850"/>
        <w:rPr>
          <w:rFonts w:ascii="Arial" w:hAnsi="Arial" w:cs="Arial"/>
          <w:szCs w:val="24"/>
        </w:rPr>
      </w:pPr>
    </w:p>
    <w:p w14:paraId="2B447400" w14:textId="77777777" w:rsidR="008E1EFF" w:rsidRPr="00A77974" w:rsidRDefault="008E1EFF" w:rsidP="00A77974">
      <w:pPr>
        <w:pStyle w:val="ListParagraph"/>
        <w:tabs>
          <w:tab w:val="left" w:pos="851"/>
          <w:tab w:val="left" w:leader="dot" w:pos="7088"/>
        </w:tabs>
        <w:ind w:left="850"/>
        <w:rPr>
          <w:rFonts w:ascii="Arial" w:hAnsi="Arial" w:cs="Arial"/>
          <w:szCs w:val="24"/>
        </w:rPr>
      </w:pPr>
    </w:p>
    <w:p w14:paraId="7C22F00D" w14:textId="77777777" w:rsidR="008E1EFF" w:rsidRPr="00A77974" w:rsidRDefault="008E1EFF" w:rsidP="00A77974">
      <w:pPr>
        <w:pStyle w:val="ListParagraph"/>
        <w:tabs>
          <w:tab w:val="left" w:pos="851"/>
          <w:tab w:val="left" w:leader="dot" w:pos="7088"/>
        </w:tabs>
        <w:ind w:left="850"/>
        <w:rPr>
          <w:rFonts w:ascii="Arial" w:hAnsi="Arial" w:cs="Arial"/>
          <w:szCs w:val="24"/>
        </w:rPr>
      </w:pPr>
    </w:p>
    <w:p w14:paraId="63601613" w14:textId="2F555EAE" w:rsidR="008E1EFF" w:rsidRPr="00A77974" w:rsidRDefault="002547CB" w:rsidP="00A77974">
      <w:pPr>
        <w:rPr>
          <w:rFonts w:cs="Arial"/>
          <w:color w:val="666666"/>
          <w:szCs w:val="24"/>
        </w:rPr>
      </w:pPr>
      <w:bookmarkStart w:id="0" w:name="_Hlk521504955"/>
      <w:r w:rsidRPr="00A77974">
        <w:rPr>
          <w:rFonts w:cs="Arial"/>
          <w:b/>
          <w:color w:val="666666"/>
          <w:szCs w:val="24"/>
        </w:rPr>
        <w:t xml:space="preserve">Appendix 1 – </w:t>
      </w:r>
      <w:r w:rsidRPr="00A77974">
        <w:rPr>
          <w:rFonts w:cs="Arial"/>
          <w:color w:val="666666"/>
          <w:szCs w:val="24"/>
        </w:rPr>
        <w:t xml:space="preserve">Table of targets and indicative performance  </w:t>
      </w:r>
    </w:p>
    <w:bookmarkEnd w:id="0"/>
    <w:p w14:paraId="783BB5FC" w14:textId="77777777" w:rsidR="008E1EFF" w:rsidRPr="00A77974" w:rsidRDefault="008E1EFF" w:rsidP="00A77974">
      <w:pPr>
        <w:rPr>
          <w:rFonts w:cs="Arial"/>
          <w:b/>
          <w:color w:val="666666"/>
          <w:szCs w:val="24"/>
        </w:rPr>
      </w:pPr>
    </w:p>
    <w:p w14:paraId="25C171A5" w14:textId="77777777" w:rsidR="008E1EFF" w:rsidRPr="00A77974" w:rsidRDefault="008E1EFF" w:rsidP="00A77974">
      <w:pPr>
        <w:rPr>
          <w:rFonts w:cs="Arial"/>
          <w:szCs w:val="24"/>
        </w:rPr>
      </w:pPr>
      <w:r w:rsidRPr="00A77974">
        <w:rPr>
          <w:rFonts w:cs="Arial"/>
          <w:szCs w:val="24"/>
        </w:rPr>
        <w:t xml:space="preserve"> </w:t>
      </w:r>
    </w:p>
    <w:p w14:paraId="09318C67" w14:textId="77777777" w:rsidR="008E1EFF" w:rsidRPr="00A77974" w:rsidRDefault="008E1EFF" w:rsidP="00A77974">
      <w:pPr>
        <w:ind w:left="851" w:hanging="491"/>
        <w:rPr>
          <w:rFonts w:cs="Arial"/>
          <w:szCs w:val="24"/>
        </w:rPr>
      </w:pPr>
    </w:p>
    <w:p w14:paraId="6753BDE5" w14:textId="60FC14A7" w:rsidR="004E04A6" w:rsidRPr="00A77974" w:rsidRDefault="004E04A6" w:rsidP="00A77974">
      <w:pPr>
        <w:tabs>
          <w:tab w:val="left" w:pos="2580"/>
        </w:tabs>
        <w:rPr>
          <w:rFonts w:cs="Arial"/>
          <w:sz w:val="32"/>
          <w:szCs w:val="24"/>
        </w:rPr>
        <w:sectPr w:rsidR="004E04A6" w:rsidRPr="00A77974" w:rsidSect="00BC2BEF">
          <w:footerReference w:type="default" r:id="rId14"/>
          <w:pgSz w:w="11906" w:h="16838"/>
          <w:pgMar w:top="1440" w:right="1440" w:bottom="1440" w:left="1440" w:header="708" w:footer="708" w:gutter="0"/>
          <w:pgNumType w:fmt="lowerRoman" w:start="1"/>
          <w:cols w:space="708"/>
          <w:docGrid w:linePitch="360"/>
        </w:sectPr>
      </w:pPr>
    </w:p>
    <w:p w14:paraId="16F85ACE" w14:textId="77777777" w:rsidR="008E1EFF" w:rsidRPr="00A77974" w:rsidRDefault="008E1EFF" w:rsidP="00A77974">
      <w:pPr>
        <w:pStyle w:val="Heading1"/>
        <w:numPr>
          <w:ilvl w:val="0"/>
          <w:numId w:val="4"/>
        </w:numPr>
        <w:spacing w:before="0"/>
        <w:ind w:left="567" w:hanging="567"/>
        <w:rPr>
          <w:rFonts w:cs="Arial"/>
        </w:rPr>
      </w:pPr>
      <w:bookmarkStart w:id="1" w:name="ChapterOne"/>
      <w:r w:rsidRPr="00A77974">
        <w:rPr>
          <w:rFonts w:cs="Arial"/>
        </w:rPr>
        <w:lastRenderedPageBreak/>
        <w:t xml:space="preserve">Introduction </w:t>
      </w:r>
    </w:p>
    <w:bookmarkStart w:id="2" w:name="_Hlk501448946"/>
    <w:bookmarkEnd w:id="1"/>
    <w:p w14:paraId="50C05911" w14:textId="77777777" w:rsidR="008E1EFF" w:rsidRPr="00A77974" w:rsidRDefault="008E1EFF" w:rsidP="00A77974">
      <w:pPr>
        <w:pStyle w:val="ListParagraph"/>
        <w:rPr>
          <w:rFonts w:ascii="Arial" w:hAnsi="Arial" w:cs="Arial"/>
          <w:szCs w:val="24"/>
        </w:rPr>
      </w:pPr>
      <w:r w:rsidRPr="00A77974">
        <w:rPr>
          <w:rFonts w:ascii="Arial" w:hAnsi="Arial" w:cs="Arial"/>
          <w:noProof/>
        </w:rPr>
        <mc:AlternateContent>
          <mc:Choice Requires="wps">
            <w:drawing>
              <wp:anchor distT="4294967295" distB="4294967295" distL="114300" distR="114300" simplePos="0" relativeHeight="251658240" behindDoc="0" locked="0" layoutInCell="1" allowOverlap="1" wp14:anchorId="74947D5A" wp14:editId="7F99CF7E">
                <wp:simplePos x="0" y="0"/>
                <wp:positionH relativeFrom="column">
                  <wp:posOffset>12700</wp:posOffset>
                </wp:positionH>
                <wp:positionV relativeFrom="paragraph">
                  <wp:posOffset>73024</wp:posOffset>
                </wp:positionV>
                <wp:extent cx="1212850" cy="0"/>
                <wp:effectExtent l="0" t="0" r="0" b="0"/>
                <wp:wrapNone/>
                <wp:docPr id="14" name="Line 44">
                  <a:extLst xmlns:a="http://schemas.openxmlformats.org/drawingml/2006/main">
                    <a:ext uri="{FF2B5EF4-FFF2-40B4-BE49-F238E27FC236}">
                      <a16:creationId xmlns:a16="http://schemas.microsoft.com/office/drawing/2014/main" id="{A0D2B048-D2F8-4CB4-9111-F6C12462B0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734CC" id="Line 4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" strokecolor="#e19b68" strokeweight="2pt"/>
            </w:pict>
          </mc:Fallback>
        </mc:AlternateContent>
      </w:r>
    </w:p>
    <w:bookmarkEnd w:id="2"/>
    <w:p w14:paraId="7E25BEE8" w14:textId="77777777" w:rsidR="008E1EFF" w:rsidRPr="00A77974" w:rsidRDefault="008E1EFF" w:rsidP="00A77974">
      <w:pPr>
        <w:rPr>
          <w:rFonts w:cs="Arial"/>
          <w:szCs w:val="24"/>
        </w:rPr>
      </w:pPr>
    </w:p>
    <w:p w14:paraId="0919D367" w14:textId="45BBBE4A" w:rsidR="008E1EFF" w:rsidRPr="00A77974" w:rsidRDefault="008E1EFF" w:rsidP="00A77974">
      <w:pPr>
        <w:pStyle w:val="Heading2"/>
        <w:spacing w:before="0"/>
        <w:rPr>
          <w:rFonts w:cs="Arial"/>
        </w:rPr>
      </w:pPr>
      <w:bookmarkStart w:id="3" w:name="ChapterOneAboutThisReport"/>
      <w:r w:rsidRPr="00A77974">
        <w:rPr>
          <w:rFonts w:cs="Arial"/>
        </w:rPr>
        <w:t xml:space="preserve">About this report </w:t>
      </w:r>
    </w:p>
    <w:p w14:paraId="4E7FF765" w14:textId="77777777" w:rsidR="00331BFF" w:rsidRPr="00A77974" w:rsidRDefault="00331BFF" w:rsidP="00A77974">
      <w:pPr>
        <w:rPr>
          <w:rFonts w:cs="Arial"/>
        </w:rPr>
      </w:pPr>
    </w:p>
    <w:p w14:paraId="43192BEF" w14:textId="0C8F89B3" w:rsidR="008E1EFF" w:rsidRDefault="00A43DEB" w:rsidP="00F8197A">
      <w:pPr>
        <w:pStyle w:val="ListParagraph"/>
        <w:numPr>
          <w:ilvl w:val="1"/>
          <w:numId w:val="1"/>
        </w:numPr>
        <w:ind w:left="567" w:hanging="567"/>
        <w:rPr>
          <w:rFonts w:ascii="Arial" w:hAnsi="Arial" w:cs="Arial"/>
        </w:rPr>
      </w:pPr>
      <w:r w:rsidRPr="00A77974">
        <w:rPr>
          <w:rFonts w:ascii="Arial" w:hAnsi="Arial" w:cs="Arial"/>
        </w:rPr>
        <w:t xml:space="preserve">The </w:t>
      </w:r>
      <w:r w:rsidR="0087513D">
        <w:rPr>
          <w:rFonts w:ascii="Arial" w:hAnsi="Arial" w:cs="Arial"/>
        </w:rPr>
        <w:t>Prince’s Trust Scotland</w:t>
      </w:r>
      <w:r w:rsidR="00686444" w:rsidRPr="00A77974">
        <w:rPr>
          <w:rFonts w:ascii="Arial" w:hAnsi="Arial" w:cs="Arial"/>
        </w:rPr>
        <w:t xml:space="preserve"> commissioned Research Scotland to evaluate the impact of </w:t>
      </w:r>
      <w:r w:rsidR="00E5761C" w:rsidRPr="00A77974">
        <w:rPr>
          <w:rFonts w:ascii="Arial" w:hAnsi="Arial" w:cs="Arial"/>
        </w:rPr>
        <w:t xml:space="preserve">Phase 4 </w:t>
      </w:r>
      <w:r w:rsidR="0050093E" w:rsidRPr="00A77974">
        <w:rPr>
          <w:rFonts w:ascii="Arial" w:hAnsi="Arial" w:cs="Arial"/>
        </w:rPr>
        <w:t xml:space="preserve">of its </w:t>
      </w:r>
      <w:proofErr w:type="spellStart"/>
      <w:r w:rsidR="0052263A" w:rsidRPr="00A77974">
        <w:rPr>
          <w:rFonts w:ascii="Arial" w:hAnsi="Arial" w:cs="Arial"/>
        </w:rPr>
        <w:t>CashBack</w:t>
      </w:r>
      <w:proofErr w:type="spellEnd"/>
      <w:r w:rsidR="0052263A" w:rsidRPr="00A77974">
        <w:rPr>
          <w:rFonts w:ascii="Arial" w:hAnsi="Arial" w:cs="Arial"/>
        </w:rPr>
        <w:t xml:space="preserve"> funded </w:t>
      </w:r>
      <w:r w:rsidR="0050093E" w:rsidRPr="00A77974">
        <w:rPr>
          <w:rFonts w:ascii="Arial" w:hAnsi="Arial" w:cs="Arial"/>
        </w:rPr>
        <w:t>Development Award</w:t>
      </w:r>
      <w:r w:rsidR="0052263A" w:rsidRPr="00A77974">
        <w:rPr>
          <w:rFonts w:ascii="Arial" w:hAnsi="Arial" w:cs="Arial"/>
        </w:rPr>
        <w:t>s</w:t>
      </w:r>
      <w:r w:rsidR="0050093E" w:rsidRPr="00A77974">
        <w:rPr>
          <w:rFonts w:ascii="Arial" w:hAnsi="Arial" w:cs="Arial"/>
        </w:rPr>
        <w:t xml:space="preserve"> Programme.</w:t>
      </w:r>
      <w:r w:rsidR="00686444" w:rsidRPr="00A77974">
        <w:rPr>
          <w:rFonts w:ascii="Arial" w:hAnsi="Arial" w:cs="Arial"/>
        </w:rPr>
        <w:t xml:space="preserve">  This report covers programme delivery during 201</w:t>
      </w:r>
      <w:r w:rsidR="006E4B0B">
        <w:rPr>
          <w:rFonts w:ascii="Arial" w:hAnsi="Arial" w:cs="Arial"/>
        </w:rPr>
        <w:t>8</w:t>
      </w:r>
      <w:r w:rsidR="00686444" w:rsidRPr="00A77974">
        <w:rPr>
          <w:rFonts w:ascii="Arial" w:hAnsi="Arial" w:cs="Arial"/>
        </w:rPr>
        <w:t>/1</w:t>
      </w:r>
      <w:r w:rsidR="006E4B0B">
        <w:rPr>
          <w:rFonts w:ascii="Arial" w:hAnsi="Arial" w:cs="Arial"/>
        </w:rPr>
        <w:t>9</w:t>
      </w:r>
      <w:r w:rsidR="00686444" w:rsidRPr="00A77974">
        <w:rPr>
          <w:rFonts w:ascii="Arial" w:hAnsi="Arial" w:cs="Arial"/>
        </w:rPr>
        <w:t xml:space="preserve">, the </w:t>
      </w:r>
      <w:r w:rsidR="006E4B0B">
        <w:rPr>
          <w:rFonts w:ascii="Arial" w:hAnsi="Arial" w:cs="Arial"/>
        </w:rPr>
        <w:t>second</w:t>
      </w:r>
      <w:r w:rsidR="00686444" w:rsidRPr="00A77974">
        <w:rPr>
          <w:rFonts w:ascii="Arial" w:hAnsi="Arial" w:cs="Arial"/>
        </w:rPr>
        <w:t xml:space="preserve"> year of Phase 4 </w:t>
      </w:r>
      <w:r w:rsidR="00715531" w:rsidRPr="00A77974">
        <w:rPr>
          <w:rFonts w:ascii="Arial" w:hAnsi="Arial" w:cs="Arial"/>
        </w:rPr>
        <w:t xml:space="preserve">of </w:t>
      </w:r>
      <w:proofErr w:type="spellStart"/>
      <w:r w:rsidR="00686444" w:rsidRPr="00A77974">
        <w:rPr>
          <w:rFonts w:ascii="Arial" w:hAnsi="Arial" w:cs="Arial"/>
        </w:rPr>
        <w:t>CashBack</w:t>
      </w:r>
      <w:proofErr w:type="spellEnd"/>
      <w:r w:rsidR="00686444" w:rsidRPr="00A77974">
        <w:rPr>
          <w:rFonts w:ascii="Arial" w:hAnsi="Arial" w:cs="Arial"/>
        </w:rPr>
        <w:t xml:space="preserve"> delivery.  </w:t>
      </w:r>
    </w:p>
    <w:p w14:paraId="79A2491A" w14:textId="77777777" w:rsidR="00F8197A" w:rsidRPr="00F8197A" w:rsidRDefault="00F8197A" w:rsidP="00F8197A">
      <w:pPr>
        <w:pStyle w:val="ListParagraph"/>
        <w:ind w:left="567"/>
        <w:rPr>
          <w:rFonts w:ascii="Arial" w:hAnsi="Arial" w:cs="Arial"/>
        </w:rPr>
      </w:pPr>
    </w:p>
    <w:p w14:paraId="37B73F40" w14:textId="7BB1F907" w:rsidR="008E1EFF" w:rsidRPr="00A77974" w:rsidRDefault="008E1EFF" w:rsidP="00A77974">
      <w:pPr>
        <w:pStyle w:val="ListParagraph"/>
        <w:numPr>
          <w:ilvl w:val="1"/>
          <w:numId w:val="1"/>
        </w:numPr>
        <w:ind w:left="567" w:hanging="567"/>
        <w:rPr>
          <w:rFonts w:ascii="Arial" w:hAnsi="Arial" w:cs="Arial"/>
        </w:rPr>
      </w:pPr>
      <w:r w:rsidRPr="00A77974">
        <w:rPr>
          <w:rFonts w:ascii="Arial" w:hAnsi="Arial" w:cs="Arial"/>
        </w:rPr>
        <w:t>This report:</w:t>
      </w:r>
    </w:p>
    <w:p w14:paraId="0C024269" w14:textId="77777777" w:rsidR="008E1EFF" w:rsidRPr="00A77974" w:rsidRDefault="008E1EFF" w:rsidP="00A77974">
      <w:pPr>
        <w:pStyle w:val="ListParagraph"/>
        <w:rPr>
          <w:rFonts w:ascii="Arial" w:hAnsi="Arial" w:cs="Arial"/>
        </w:rPr>
      </w:pPr>
    </w:p>
    <w:p w14:paraId="4DBA668C" w14:textId="75AB7D52" w:rsidR="008E1EFF" w:rsidRPr="00A77974" w:rsidRDefault="008E1EFF" w:rsidP="00A77974">
      <w:pPr>
        <w:pStyle w:val="Bulletedlistappendix"/>
        <w:rPr>
          <w:rFonts w:cs="Arial"/>
        </w:rPr>
      </w:pPr>
      <w:r w:rsidRPr="00A77974">
        <w:rPr>
          <w:rFonts w:cs="Arial"/>
        </w:rPr>
        <w:t>explore</w:t>
      </w:r>
      <w:r w:rsidR="007A0C8A">
        <w:rPr>
          <w:rFonts w:cs="Arial"/>
        </w:rPr>
        <w:t>s</w:t>
      </w:r>
      <w:r w:rsidRPr="00A77974">
        <w:rPr>
          <w:rFonts w:cs="Arial"/>
        </w:rPr>
        <w:t xml:space="preserve"> the reach of </w:t>
      </w:r>
      <w:r w:rsidR="007D5921" w:rsidRPr="00A77974">
        <w:rPr>
          <w:rFonts w:cs="Arial"/>
        </w:rPr>
        <w:t>Development Award</w:t>
      </w:r>
      <w:r w:rsidRPr="00A77974">
        <w:rPr>
          <w:rFonts w:cs="Arial"/>
        </w:rPr>
        <w:t xml:space="preserve"> activity;</w:t>
      </w:r>
    </w:p>
    <w:p w14:paraId="02FCEFBD" w14:textId="4EF3B5B0" w:rsidR="008E1EFF" w:rsidRPr="00A77974" w:rsidRDefault="008E1EFF" w:rsidP="00A77974">
      <w:pPr>
        <w:pStyle w:val="Bulletedlistappendix"/>
        <w:rPr>
          <w:rFonts w:cs="Arial"/>
        </w:rPr>
      </w:pPr>
      <w:r w:rsidRPr="00A77974">
        <w:rPr>
          <w:rFonts w:cs="Arial"/>
        </w:rPr>
        <w:t>consider</w:t>
      </w:r>
      <w:r w:rsidR="007A0C8A">
        <w:rPr>
          <w:rFonts w:cs="Arial"/>
        </w:rPr>
        <w:t>s</w:t>
      </w:r>
      <w:r w:rsidRPr="00A77974">
        <w:rPr>
          <w:rFonts w:cs="Arial"/>
        </w:rPr>
        <w:t xml:space="preserve"> developments and progress; and</w:t>
      </w:r>
    </w:p>
    <w:p w14:paraId="12623A55" w14:textId="6EDF8781" w:rsidR="00F8197A" w:rsidRPr="00D63BA5" w:rsidRDefault="008E1EFF" w:rsidP="00D63BA5">
      <w:pPr>
        <w:pStyle w:val="Bulletedlistappendix"/>
        <w:rPr>
          <w:rFonts w:cs="Arial"/>
        </w:rPr>
      </w:pPr>
      <w:r w:rsidRPr="00A77974">
        <w:rPr>
          <w:rFonts w:cs="Arial"/>
        </w:rPr>
        <w:t>explore</w:t>
      </w:r>
      <w:r w:rsidR="007A0C8A">
        <w:rPr>
          <w:rFonts w:cs="Arial"/>
        </w:rPr>
        <w:t>s</w:t>
      </w:r>
      <w:r w:rsidRPr="00A77974">
        <w:rPr>
          <w:rFonts w:cs="Arial"/>
        </w:rPr>
        <w:t xml:space="preserve"> the impact of </w:t>
      </w:r>
      <w:r w:rsidR="00F314C7" w:rsidRPr="00A77974">
        <w:rPr>
          <w:rFonts w:cs="Arial"/>
        </w:rPr>
        <w:t xml:space="preserve">the </w:t>
      </w:r>
      <w:r w:rsidR="007D5921" w:rsidRPr="00A77974">
        <w:rPr>
          <w:rFonts w:cs="Arial"/>
        </w:rPr>
        <w:t>Development Award</w:t>
      </w:r>
      <w:r w:rsidR="006C61B3">
        <w:rPr>
          <w:rFonts w:cs="Arial"/>
        </w:rPr>
        <w:t>s</w:t>
      </w:r>
      <w:r w:rsidRPr="00A77974">
        <w:rPr>
          <w:rFonts w:cs="Arial"/>
        </w:rPr>
        <w:t xml:space="preserve"> programme</w:t>
      </w:r>
      <w:r w:rsidR="00F314C7" w:rsidRPr="00A77974">
        <w:rPr>
          <w:rFonts w:cs="Arial"/>
        </w:rPr>
        <w:t xml:space="preserve">. </w:t>
      </w:r>
    </w:p>
    <w:p w14:paraId="350C1FBF" w14:textId="77777777" w:rsidR="00F8197A" w:rsidRPr="00F8197A" w:rsidRDefault="00F8197A" w:rsidP="00F8197A">
      <w:pPr>
        <w:rPr>
          <w:rFonts w:cs="Arial"/>
        </w:rPr>
      </w:pPr>
    </w:p>
    <w:p w14:paraId="1D0210C7" w14:textId="31B46728" w:rsidR="008E1EFF" w:rsidRPr="00A77974" w:rsidRDefault="00A43DEB" w:rsidP="00A77974">
      <w:pPr>
        <w:pStyle w:val="Heading2"/>
        <w:spacing w:before="0"/>
        <w:rPr>
          <w:rFonts w:cs="Arial"/>
        </w:rPr>
      </w:pPr>
      <w:r w:rsidRPr="00A77974">
        <w:rPr>
          <w:rFonts w:cs="Arial"/>
        </w:rPr>
        <w:t xml:space="preserve">The </w:t>
      </w:r>
      <w:r w:rsidR="0087513D">
        <w:rPr>
          <w:rFonts w:cs="Arial"/>
        </w:rPr>
        <w:t>Prince’s Trust Scotland</w:t>
      </w:r>
      <w:r w:rsidR="008518C9" w:rsidRPr="00A77974">
        <w:rPr>
          <w:rFonts w:cs="Arial"/>
        </w:rPr>
        <w:t xml:space="preserve"> </w:t>
      </w:r>
    </w:p>
    <w:p w14:paraId="734A766F" w14:textId="77777777" w:rsidR="008E1EFF" w:rsidRPr="00A77974" w:rsidRDefault="008E1EFF" w:rsidP="00A77974">
      <w:pPr>
        <w:pStyle w:val="ListParagraph"/>
        <w:ind w:left="567"/>
        <w:rPr>
          <w:rFonts w:ascii="Arial" w:hAnsi="Arial" w:cs="Arial"/>
        </w:rPr>
      </w:pPr>
    </w:p>
    <w:p w14:paraId="02408FAC" w14:textId="153973EE" w:rsidR="008D043C" w:rsidRPr="00A77974" w:rsidRDefault="008D043C" w:rsidP="00A77974">
      <w:pPr>
        <w:pStyle w:val="ListParagraph"/>
        <w:numPr>
          <w:ilvl w:val="1"/>
          <w:numId w:val="1"/>
        </w:numPr>
        <w:ind w:left="567" w:hanging="567"/>
        <w:rPr>
          <w:rFonts w:ascii="Arial" w:hAnsi="Arial" w:cs="Arial"/>
        </w:rPr>
      </w:pPr>
      <w:r w:rsidRPr="00A77974">
        <w:rPr>
          <w:rFonts w:ascii="Arial" w:hAnsi="Arial" w:cs="Arial"/>
        </w:rPr>
        <w:t xml:space="preserve">The </w:t>
      </w:r>
      <w:r w:rsidR="0087513D">
        <w:rPr>
          <w:rFonts w:ascii="Arial" w:hAnsi="Arial" w:cs="Arial"/>
        </w:rPr>
        <w:t>Prince’s Trust Scotland</w:t>
      </w:r>
      <w:r w:rsidRPr="00A77974">
        <w:rPr>
          <w:rFonts w:ascii="Arial" w:hAnsi="Arial" w:cs="Arial"/>
        </w:rPr>
        <w:t xml:space="preserve"> is a UK wide charity which works with disadvantaged young people aged 1</w:t>
      </w:r>
      <w:r w:rsidR="00A8639F">
        <w:rPr>
          <w:rFonts w:ascii="Arial" w:hAnsi="Arial" w:cs="Arial"/>
        </w:rPr>
        <w:t>1</w:t>
      </w:r>
      <w:r w:rsidRPr="00A77974">
        <w:rPr>
          <w:rFonts w:ascii="Arial" w:hAnsi="Arial" w:cs="Arial"/>
        </w:rPr>
        <w:t xml:space="preserve"> to 30, to build their confidence, increase their motivation and improve their employability.  It achieves these goals by providing practical and financial support to help young people develop key workplace skills such as confidence and motivation.  It targets its support at 13 to </w:t>
      </w:r>
      <w:proofErr w:type="gramStart"/>
      <w:r w:rsidRPr="00A77974">
        <w:rPr>
          <w:rFonts w:ascii="Arial" w:hAnsi="Arial" w:cs="Arial"/>
        </w:rPr>
        <w:t>30 year</w:t>
      </w:r>
      <w:proofErr w:type="gramEnd"/>
      <w:r w:rsidRPr="00A77974">
        <w:rPr>
          <w:rFonts w:ascii="Arial" w:hAnsi="Arial" w:cs="Arial"/>
        </w:rPr>
        <w:t xml:space="preserve"> olds who have struggled at school, have been in care, are long-term unemployed, have criminal convictions or are at risk of offending. </w:t>
      </w:r>
    </w:p>
    <w:p w14:paraId="01D463AC" w14:textId="77777777" w:rsidR="008D043C" w:rsidRPr="00A77974" w:rsidRDefault="008D043C" w:rsidP="00A77974">
      <w:pPr>
        <w:pStyle w:val="ListParagraph"/>
        <w:ind w:left="567"/>
        <w:rPr>
          <w:rFonts w:ascii="Arial" w:hAnsi="Arial" w:cs="Arial"/>
        </w:rPr>
      </w:pPr>
    </w:p>
    <w:p w14:paraId="126F4713" w14:textId="43D20264" w:rsidR="00E565D7" w:rsidRPr="00A77974" w:rsidRDefault="008D043C" w:rsidP="00A77974">
      <w:pPr>
        <w:pStyle w:val="ListParagraph"/>
        <w:numPr>
          <w:ilvl w:val="1"/>
          <w:numId w:val="1"/>
        </w:numPr>
        <w:ind w:left="567" w:hanging="567"/>
        <w:rPr>
          <w:rFonts w:ascii="Arial" w:hAnsi="Arial" w:cs="Arial"/>
        </w:rPr>
      </w:pPr>
      <w:r w:rsidRPr="00A77974">
        <w:rPr>
          <w:rFonts w:ascii="Arial" w:hAnsi="Arial" w:cs="Arial"/>
        </w:rPr>
        <w:t xml:space="preserve">The </w:t>
      </w:r>
      <w:r w:rsidR="0087513D">
        <w:rPr>
          <w:rFonts w:ascii="Arial" w:hAnsi="Arial" w:cs="Arial"/>
        </w:rPr>
        <w:t>Prince’s Trust Scotland</w:t>
      </w:r>
      <w:r w:rsidRPr="00A77974">
        <w:rPr>
          <w:rFonts w:ascii="Arial" w:hAnsi="Arial" w:cs="Arial"/>
        </w:rPr>
        <w:t xml:space="preserve"> delivers a range of education, training and development, as well as employment and enterprise programmes.</w:t>
      </w:r>
      <w:r w:rsidR="00BF20B6" w:rsidRPr="00A77974">
        <w:rPr>
          <w:rFonts w:ascii="Arial" w:hAnsi="Arial" w:cs="Arial"/>
        </w:rPr>
        <w:t xml:space="preserve">  </w:t>
      </w:r>
      <w:r w:rsidR="00E565D7" w:rsidRPr="00A77974">
        <w:rPr>
          <w:rFonts w:ascii="Arial" w:hAnsi="Arial" w:cs="Arial"/>
        </w:rPr>
        <w:t xml:space="preserve">Beginning as a small grants programme, the </w:t>
      </w:r>
      <w:r w:rsidR="007D5921" w:rsidRPr="00A77974">
        <w:rPr>
          <w:rFonts w:ascii="Arial" w:hAnsi="Arial" w:cs="Arial"/>
        </w:rPr>
        <w:t>Development Awards</w:t>
      </w:r>
      <w:r w:rsidR="00E565D7" w:rsidRPr="00A77974">
        <w:rPr>
          <w:rFonts w:ascii="Arial" w:hAnsi="Arial" w:cs="Arial"/>
        </w:rPr>
        <w:t xml:space="preserve"> programme was one of the founding elements of the </w:t>
      </w:r>
      <w:r w:rsidR="0087513D">
        <w:rPr>
          <w:rFonts w:ascii="Arial" w:hAnsi="Arial" w:cs="Arial"/>
        </w:rPr>
        <w:t>Prince’s Trust Scotland</w:t>
      </w:r>
      <w:r w:rsidR="00E565D7" w:rsidRPr="00A77974">
        <w:rPr>
          <w:rFonts w:ascii="Arial" w:hAnsi="Arial" w:cs="Arial"/>
        </w:rPr>
        <w:t>.  The programme was introduced in its current form in 1999, initially as a pilot which was reviewed and expanded across the UK.</w:t>
      </w:r>
    </w:p>
    <w:p w14:paraId="0F3DC032" w14:textId="77777777" w:rsidR="000B6ABE" w:rsidRPr="00A77974" w:rsidRDefault="000B6ABE" w:rsidP="00A77974">
      <w:pPr>
        <w:rPr>
          <w:rFonts w:cs="Arial"/>
          <w:b/>
        </w:rPr>
      </w:pPr>
    </w:p>
    <w:p w14:paraId="52065D99" w14:textId="5AE3E582" w:rsidR="00E565D7" w:rsidRPr="00A77974" w:rsidRDefault="007D5921" w:rsidP="00A77974">
      <w:pPr>
        <w:rPr>
          <w:rFonts w:cs="Arial"/>
          <w:b/>
          <w:sz w:val="28"/>
        </w:rPr>
      </w:pPr>
      <w:r w:rsidRPr="00A77974">
        <w:rPr>
          <w:rFonts w:cs="Arial"/>
          <w:b/>
          <w:sz w:val="28"/>
        </w:rPr>
        <w:t>Development Awards</w:t>
      </w:r>
    </w:p>
    <w:p w14:paraId="3ECC1473" w14:textId="77777777" w:rsidR="000B6ABE" w:rsidRPr="00A77974" w:rsidRDefault="000B6ABE" w:rsidP="00A77974">
      <w:pPr>
        <w:rPr>
          <w:rFonts w:cs="Arial"/>
        </w:rPr>
      </w:pPr>
    </w:p>
    <w:p w14:paraId="59418B2D" w14:textId="3BD07BD0" w:rsidR="00E565D7" w:rsidRPr="00A77974" w:rsidRDefault="007D5921" w:rsidP="00A77974">
      <w:pPr>
        <w:pStyle w:val="ListParagraph"/>
        <w:numPr>
          <w:ilvl w:val="1"/>
          <w:numId w:val="1"/>
        </w:numPr>
        <w:ind w:left="567" w:hanging="567"/>
        <w:rPr>
          <w:rFonts w:ascii="Arial" w:hAnsi="Arial" w:cs="Arial"/>
        </w:rPr>
      </w:pPr>
      <w:r w:rsidRPr="00A77974">
        <w:rPr>
          <w:rFonts w:ascii="Arial" w:hAnsi="Arial" w:cs="Arial"/>
        </w:rPr>
        <w:t>Development Awards</w:t>
      </w:r>
      <w:r w:rsidR="00E565D7" w:rsidRPr="00A77974">
        <w:rPr>
          <w:rFonts w:ascii="Arial" w:hAnsi="Arial" w:cs="Arial"/>
        </w:rPr>
        <w:t xml:space="preserve"> offer cash awards</w:t>
      </w:r>
      <w:r w:rsidR="003970BE" w:rsidRPr="00A77974">
        <w:rPr>
          <w:rFonts w:ascii="Arial" w:hAnsi="Arial" w:cs="Arial"/>
        </w:rPr>
        <w:t xml:space="preserve"> up to £500</w:t>
      </w:r>
      <w:r w:rsidR="00290835" w:rsidRPr="00A77974">
        <w:rPr>
          <w:rFonts w:ascii="Arial" w:hAnsi="Arial" w:cs="Arial"/>
        </w:rPr>
        <w:t>,</w:t>
      </w:r>
      <w:r w:rsidR="00E565D7" w:rsidRPr="00A77974">
        <w:rPr>
          <w:rFonts w:ascii="Arial" w:hAnsi="Arial" w:cs="Arial"/>
        </w:rPr>
        <w:t xml:space="preserve"> and support for young people aged 1</w:t>
      </w:r>
      <w:r w:rsidR="001472A6" w:rsidRPr="00A77974">
        <w:rPr>
          <w:rFonts w:ascii="Arial" w:hAnsi="Arial" w:cs="Arial"/>
        </w:rPr>
        <w:t>3</w:t>
      </w:r>
      <w:r w:rsidR="00E565D7" w:rsidRPr="00A77974">
        <w:rPr>
          <w:rFonts w:ascii="Arial" w:hAnsi="Arial" w:cs="Arial"/>
        </w:rPr>
        <w:t>-2</w:t>
      </w:r>
      <w:r w:rsidR="001472A6" w:rsidRPr="00A77974">
        <w:rPr>
          <w:rFonts w:ascii="Arial" w:hAnsi="Arial" w:cs="Arial"/>
        </w:rPr>
        <w:t>4</w:t>
      </w:r>
      <w:r w:rsidR="00E565D7" w:rsidRPr="00A77974">
        <w:rPr>
          <w:rFonts w:ascii="Arial" w:hAnsi="Arial" w:cs="Arial"/>
        </w:rPr>
        <w:t xml:space="preserve"> who are struggling to access education, work or training due to a lack of funds.  The programme often works with young people that are unemployed, leaving care, in trouble with the police or with no qualifications.</w:t>
      </w:r>
    </w:p>
    <w:p w14:paraId="6A720A3E" w14:textId="77777777" w:rsidR="00A76258" w:rsidRDefault="00A76258" w:rsidP="00A77974">
      <w:pPr>
        <w:pStyle w:val="ListParagraph"/>
        <w:ind w:left="567"/>
        <w:rPr>
          <w:rFonts w:ascii="Arial" w:hAnsi="Arial" w:cs="Arial"/>
        </w:rPr>
        <w:sectPr w:rsidR="00A76258" w:rsidSect="006C61B3">
          <w:footerReference w:type="default" r:id="rId15"/>
          <w:pgSz w:w="11906" w:h="16838"/>
          <w:pgMar w:top="1440" w:right="1440" w:bottom="1440" w:left="1440" w:header="708" w:footer="708" w:gutter="0"/>
          <w:pgNumType w:start="1"/>
          <w:cols w:space="708"/>
          <w:docGrid w:linePitch="360"/>
        </w:sectPr>
      </w:pPr>
    </w:p>
    <w:p w14:paraId="742BB10C" w14:textId="7F5E9473" w:rsidR="00872553" w:rsidRPr="00A77974" w:rsidRDefault="00872553" w:rsidP="00A77974">
      <w:pPr>
        <w:pStyle w:val="ListParagraph"/>
        <w:ind w:left="567"/>
        <w:rPr>
          <w:rFonts w:ascii="Arial" w:hAnsi="Arial" w:cs="Arial"/>
        </w:rPr>
      </w:pPr>
    </w:p>
    <w:p w14:paraId="3252EAC0" w14:textId="2774BAD2" w:rsidR="00C423F5" w:rsidRPr="00A77974" w:rsidRDefault="00C423F5" w:rsidP="00A77974">
      <w:pPr>
        <w:pStyle w:val="ListParagraph"/>
        <w:numPr>
          <w:ilvl w:val="1"/>
          <w:numId w:val="1"/>
        </w:numPr>
        <w:ind w:left="567" w:hanging="567"/>
        <w:rPr>
          <w:rFonts w:ascii="Arial" w:hAnsi="Arial" w:cs="Arial"/>
        </w:rPr>
      </w:pPr>
      <w:r w:rsidRPr="00A77974">
        <w:rPr>
          <w:rFonts w:ascii="Arial" w:hAnsi="Arial" w:cs="Arial"/>
        </w:rPr>
        <w:t xml:space="preserve">The </w:t>
      </w:r>
      <w:r w:rsidR="007D5921" w:rsidRPr="00A77974">
        <w:rPr>
          <w:rFonts w:ascii="Arial" w:hAnsi="Arial" w:cs="Arial"/>
        </w:rPr>
        <w:t>Development Awards</w:t>
      </w:r>
      <w:r w:rsidRPr="00A77974">
        <w:rPr>
          <w:rFonts w:ascii="Arial" w:hAnsi="Arial" w:cs="Arial"/>
        </w:rPr>
        <w:t xml:space="preserve"> are targeted at:</w:t>
      </w:r>
    </w:p>
    <w:p w14:paraId="3204A7E2" w14:textId="77777777" w:rsidR="00C423F5" w:rsidRPr="00A77974" w:rsidRDefault="00C423F5" w:rsidP="00A77974">
      <w:pPr>
        <w:pStyle w:val="ListParagraph"/>
        <w:ind w:left="567"/>
        <w:rPr>
          <w:rFonts w:ascii="Arial" w:hAnsi="Arial" w:cs="Arial"/>
          <w:szCs w:val="24"/>
        </w:rPr>
      </w:pPr>
    </w:p>
    <w:p w14:paraId="264986D8" w14:textId="0BB36568" w:rsidR="00C423F5" w:rsidRPr="00A77974" w:rsidRDefault="00C423F5" w:rsidP="00A77974">
      <w:pPr>
        <w:pStyle w:val="ListParagraph"/>
        <w:jc w:val="center"/>
        <w:rPr>
          <w:rFonts w:ascii="Arial" w:hAnsi="Arial" w:cs="Arial"/>
          <w:color w:val="5AAEB2"/>
        </w:rPr>
      </w:pPr>
      <w:r w:rsidRPr="00A77974">
        <w:rPr>
          <w:rFonts w:ascii="Arial" w:hAnsi="Arial" w:cs="Arial"/>
          <w:color w:val="5AAEB2"/>
        </w:rPr>
        <w:t>“...young people who are ready for work or education but cannot access education, employment or training because of a financial barrier that prevents them from having the resources or skills they need.”</w:t>
      </w:r>
      <w:r w:rsidRPr="00A77974">
        <w:rPr>
          <w:rStyle w:val="FootnoteReference"/>
          <w:rFonts w:ascii="Arial" w:hAnsi="Arial" w:cs="Arial"/>
          <w:color w:val="5AAEB2"/>
        </w:rPr>
        <w:footnoteReference w:id="2"/>
      </w:r>
    </w:p>
    <w:p w14:paraId="4F68F3C0" w14:textId="77777777" w:rsidR="00872553" w:rsidRPr="00A77974" w:rsidRDefault="00872553" w:rsidP="00A77974">
      <w:pPr>
        <w:rPr>
          <w:rFonts w:cs="Arial"/>
        </w:rPr>
      </w:pPr>
    </w:p>
    <w:p w14:paraId="77724328" w14:textId="720F4FD5" w:rsidR="00C27144" w:rsidRPr="00A77974" w:rsidRDefault="00C27144" w:rsidP="00A77974">
      <w:pPr>
        <w:pStyle w:val="ListParagraph"/>
        <w:numPr>
          <w:ilvl w:val="1"/>
          <w:numId w:val="1"/>
        </w:numPr>
        <w:ind w:left="567" w:hanging="567"/>
        <w:rPr>
          <w:rFonts w:ascii="Arial" w:hAnsi="Arial" w:cs="Arial"/>
        </w:rPr>
      </w:pPr>
      <w:r w:rsidRPr="00A77974">
        <w:rPr>
          <w:rFonts w:ascii="Arial" w:hAnsi="Arial" w:cs="Arial"/>
        </w:rPr>
        <w:t>The programme specifically aims to:</w:t>
      </w:r>
    </w:p>
    <w:p w14:paraId="5076A52D" w14:textId="25CB85B4" w:rsidR="00C27144" w:rsidRPr="00A77974" w:rsidRDefault="00C27144" w:rsidP="00A77974">
      <w:pPr>
        <w:rPr>
          <w:rFonts w:cs="Arial"/>
        </w:rPr>
      </w:pPr>
    </w:p>
    <w:p w14:paraId="6539A7F8" w14:textId="77777777" w:rsidR="00C27144" w:rsidRPr="00A77974" w:rsidRDefault="00C27144" w:rsidP="00A77974">
      <w:pPr>
        <w:pStyle w:val="ListParagraph"/>
        <w:jc w:val="center"/>
        <w:rPr>
          <w:rFonts w:ascii="Arial" w:hAnsi="Arial" w:cs="Arial"/>
          <w:color w:val="5AAEB2"/>
        </w:rPr>
      </w:pPr>
      <w:r w:rsidRPr="00A77974">
        <w:rPr>
          <w:rFonts w:ascii="Arial" w:hAnsi="Arial" w:cs="Arial"/>
          <w:color w:val="5AAEB2"/>
        </w:rPr>
        <w:t>“Remove financial barriers that prevent young people entering education, employment or training and help them into these outcomes.”</w:t>
      </w:r>
      <w:r w:rsidRPr="00A77974">
        <w:rPr>
          <w:rFonts w:ascii="Arial" w:hAnsi="Arial" w:cs="Arial"/>
          <w:color w:val="5AAEB2"/>
          <w:vertAlign w:val="superscript"/>
        </w:rPr>
        <w:footnoteReference w:id="3"/>
      </w:r>
    </w:p>
    <w:p w14:paraId="0BD50AC2" w14:textId="77777777" w:rsidR="00C27144" w:rsidRPr="00A77974" w:rsidRDefault="00C27144" w:rsidP="00A77974">
      <w:pPr>
        <w:rPr>
          <w:rFonts w:cs="Arial"/>
        </w:rPr>
      </w:pPr>
    </w:p>
    <w:p w14:paraId="18853D95" w14:textId="526CBEB3" w:rsidR="00872553" w:rsidRPr="00A77974" w:rsidRDefault="00872553" w:rsidP="00A77974">
      <w:pPr>
        <w:pStyle w:val="ListParagraph"/>
        <w:numPr>
          <w:ilvl w:val="1"/>
          <w:numId w:val="1"/>
        </w:numPr>
        <w:ind w:left="567" w:hanging="567"/>
        <w:rPr>
          <w:rFonts w:ascii="Arial" w:hAnsi="Arial" w:cs="Arial"/>
        </w:rPr>
      </w:pPr>
      <w:r w:rsidRPr="00A77974">
        <w:rPr>
          <w:rFonts w:ascii="Arial" w:hAnsi="Arial" w:cs="Arial"/>
          <w:szCs w:val="24"/>
        </w:rPr>
        <w:t xml:space="preserve">The </w:t>
      </w:r>
      <w:r w:rsidR="0087513D">
        <w:rPr>
          <w:rFonts w:ascii="Arial" w:hAnsi="Arial" w:cs="Arial"/>
          <w:szCs w:val="24"/>
        </w:rPr>
        <w:t>Prince’s Trust Scotland</w:t>
      </w:r>
      <w:r w:rsidRPr="00A77974">
        <w:rPr>
          <w:rFonts w:ascii="Arial" w:hAnsi="Arial" w:cs="Arial"/>
          <w:szCs w:val="24"/>
        </w:rPr>
        <w:t xml:space="preserve"> has </w:t>
      </w:r>
      <w:r w:rsidR="00373C2C" w:rsidRPr="00A77974">
        <w:rPr>
          <w:rFonts w:ascii="Arial" w:hAnsi="Arial" w:cs="Arial"/>
        </w:rPr>
        <w:t>a clear target group</w:t>
      </w:r>
      <w:r w:rsidRPr="00A77974">
        <w:rPr>
          <w:rFonts w:ascii="Arial" w:hAnsi="Arial" w:cs="Arial"/>
        </w:rPr>
        <w:t xml:space="preserve"> for the </w:t>
      </w:r>
      <w:r w:rsidR="007D5921" w:rsidRPr="00A77974">
        <w:rPr>
          <w:rFonts w:ascii="Arial" w:hAnsi="Arial" w:cs="Arial"/>
        </w:rPr>
        <w:t>Development Awards</w:t>
      </w:r>
      <w:r w:rsidRPr="00A77974">
        <w:rPr>
          <w:rFonts w:ascii="Arial" w:hAnsi="Arial" w:cs="Arial"/>
        </w:rPr>
        <w:t xml:space="preserve"> programme.  To be eligible for an award a young person must be:</w:t>
      </w:r>
    </w:p>
    <w:p w14:paraId="4A9848A9" w14:textId="77777777" w:rsidR="00872553" w:rsidRPr="00A77974" w:rsidRDefault="00872553" w:rsidP="00A77974">
      <w:pPr>
        <w:pStyle w:val="ListParagraph"/>
        <w:ind w:left="567"/>
        <w:rPr>
          <w:rFonts w:ascii="Arial" w:hAnsi="Arial" w:cs="Arial"/>
          <w:szCs w:val="24"/>
        </w:rPr>
      </w:pPr>
    </w:p>
    <w:p w14:paraId="4F284978" w14:textId="5FE04427" w:rsidR="00872553" w:rsidRPr="00A77974" w:rsidRDefault="00872553" w:rsidP="00A77974">
      <w:pPr>
        <w:pStyle w:val="BodyText"/>
        <w:numPr>
          <w:ilvl w:val="0"/>
          <w:numId w:val="9"/>
        </w:numPr>
        <w:tabs>
          <w:tab w:val="left" w:pos="0"/>
        </w:tabs>
        <w:rPr>
          <w:rFonts w:cs="Arial"/>
          <w:sz w:val="24"/>
          <w:szCs w:val="24"/>
        </w:rPr>
      </w:pPr>
      <w:r w:rsidRPr="00A77974">
        <w:rPr>
          <w:rFonts w:cs="Arial"/>
          <w:sz w:val="24"/>
          <w:szCs w:val="24"/>
        </w:rPr>
        <w:t>aged 1</w:t>
      </w:r>
      <w:r w:rsidR="005920B5" w:rsidRPr="00A77974">
        <w:rPr>
          <w:rFonts w:cs="Arial"/>
          <w:sz w:val="24"/>
          <w:szCs w:val="24"/>
        </w:rPr>
        <w:t>3</w:t>
      </w:r>
      <w:r w:rsidRPr="00A77974">
        <w:rPr>
          <w:rFonts w:cs="Arial"/>
          <w:sz w:val="24"/>
          <w:szCs w:val="24"/>
        </w:rPr>
        <w:t xml:space="preserve"> to 2</w:t>
      </w:r>
      <w:r w:rsidR="005920B5" w:rsidRPr="00A77974">
        <w:rPr>
          <w:rFonts w:cs="Arial"/>
          <w:sz w:val="24"/>
          <w:szCs w:val="24"/>
        </w:rPr>
        <w:t>4</w:t>
      </w:r>
      <w:r w:rsidRPr="00A77974">
        <w:rPr>
          <w:rFonts w:cs="Arial"/>
          <w:sz w:val="24"/>
          <w:szCs w:val="24"/>
        </w:rPr>
        <w:t>;</w:t>
      </w:r>
    </w:p>
    <w:p w14:paraId="39A38242" w14:textId="3CD88EC1" w:rsidR="005920B5" w:rsidRPr="00A77974" w:rsidRDefault="005920B5" w:rsidP="00A77974">
      <w:pPr>
        <w:pStyle w:val="BodyText"/>
        <w:numPr>
          <w:ilvl w:val="0"/>
          <w:numId w:val="9"/>
        </w:numPr>
        <w:tabs>
          <w:tab w:val="left" w:pos="0"/>
        </w:tabs>
        <w:rPr>
          <w:rFonts w:cs="Arial"/>
          <w:sz w:val="24"/>
          <w:szCs w:val="24"/>
        </w:rPr>
      </w:pPr>
      <w:r w:rsidRPr="00A77974">
        <w:rPr>
          <w:rFonts w:cs="Arial"/>
          <w:sz w:val="24"/>
          <w:szCs w:val="24"/>
        </w:rPr>
        <w:t xml:space="preserve">living in </w:t>
      </w:r>
      <w:r w:rsidR="0051063A" w:rsidRPr="00A77974">
        <w:rPr>
          <w:rFonts w:cs="Arial"/>
          <w:sz w:val="24"/>
          <w:szCs w:val="24"/>
        </w:rPr>
        <w:t xml:space="preserve">an </w:t>
      </w:r>
      <w:r w:rsidRPr="00A77974">
        <w:rPr>
          <w:rFonts w:cs="Arial"/>
          <w:sz w:val="24"/>
          <w:szCs w:val="24"/>
        </w:rPr>
        <w:t>area of deprivation;</w:t>
      </w:r>
    </w:p>
    <w:p w14:paraId="2837C5B6" w14:textId="6D0B415B" w:rsidR="00616C6A" w:rsidRPr="00A77974" w:rsidRDefault="00616C6A" w:rsidP="00A77974">
      <w:pPr>
        <w:pStyle w:val="BodyText"/>
        <w:numPr>
          <w:ilvl w:val="0"/>
          <w:numId w:val="9"/>
        </w:numPr>
        <w:tabs>
          <w:tab w:val="left" w:pos="0"/>
        </w:tabs>
        <w:rPr>
          <w:rFonts w:cs="Arial"/>
          <w:sz w:val="24"/>
          <w:szCs w:val="24"/>
        </w:rPr>
      </w:pPr>
      <w:r w:rsidRPr="00A77974">
        <w:rPr>
          <w:rFonts w:cs="Arial"/>
          <w:sz w:val="24"/>
          <w:szCs w:val="24"/>
        </w:rPr>
        <w:t>unempl</w:t>
      </w:r>
      <w:r w:rsidR="00373C2C" w:rsidRPr="00A77974">
        <w:rPr>
          <w:rFonts w:cs="Arial"/>
          <w:sz w:val="24"/>
          <w:szCs w:val="24"/>
        </w:rPr>
        <w:t>o</w:t>
      </w:r>
      <w:r w:rsidRPr="00A77974">
        <w:rPr>
          <w:rFonts w:cs="Arial"/>
          <w:sz w:val="24"/>
          <w:szCs w:val="24"/>
        </w:rPr>
        <w:t>yed, not in education or training;</w:t>
      </w:r>
    </w:p>
    <w:p w14:paraId="1B070825" w14:textId="4A81B50B" w:rsidR="00616C6A" w:rsidRPr="00A77974" w:rsidRDefault="00616C6A" w:rsidP="00A77974">
      <w:pPr>
        <w:pStyle w:val="BodyText"/>
        <w:numPr>
          <w:ilvl w:val="0"/>
          <w:numId w:val="9"/>
        </w:numPr>
        <w:tabs>
          <w:tab w:val="left" w:pos="0"/>
        </w:tabs>
        <w:rPr>
          <w:rFonts w:cs="Arial"/>
          <w:sz w:val="24"/>
          <w:szCs w:val="24"/>
        </w:rPr>
      </w:pPr>
      <w:r w:rsidRPr="00A77974">
        <w:rPr>
          <w:rFonts w:cs="Arial"/>
          <w:sz w:val="24"/>
          <w:szCs w:val="24"/>
        </w:rPr>
        <w:t>excluded or at risk of exclusion from school;</w:t>
      </w:r>
      <w:r w:rsidR="00373C2C" w:rsidRPr="00A77974">
        <w:rPr>
          <w:rFonts w:cs="Arial"/>
          <w:sz w:val="24"/>
          <w:szCs w:val="24"/>
        </w:rPr>
        <w:t xml:space="preserve"> or</w:t>
      </w:r>
    </w:p>
    <w:p w14:paraId="636BAE07" w14:textId="6DC14EC9" w:rsidR="008E1EFF" w:rsidRPr="00A77974" w:rsidRDefault="00616C6A" w:rsidP="00A77974">
      <w:pPr>
        <w:pStyle w:val="BodyText"/>
        <w:numPr>
          <w:ilvl w:val="0"/>
          <w:numId w:val="9"/>
        </w:numPr>
        <w:tabs>
          <w:tab w:val="left" w:pos="0"/>
        </w:tabs>
        <w:rPr>
          <w:rFonts w:cs="Arial"/>
          <w:sz w:val="24"/>
          <w:szCs w:val="24"/>
        </w:rPr>
      </w:pPr>
      <w:r w:rsidRPr="00A77974">
        <w:rPr>
          <w:rFonts w:cs="Arial"/>
          <w:sz w:val="24"/>
          <w:szCs w:val="24"/>
        </w:rPr>
        <w:t xml:space="preserve">at risk of being involved in antisocial behaviour, offending or re-offending. </w:t>
      </w:r>
    </w:p>
    <w:p w14:paraId="5DF99EE7" w14:textId="4C51DD75" w:rsidR="00144669" w:rsidRPr="00A77974" w:rsidRDefault="00144669" w:rsidP="00A77974">
      <w:pPr>
        <w:rPr>
          <w:rFonts w:cs="Arial"/>
        </w:rPr>
      </w:pPr>
    </w:p>
    <w:p w14:paraId="37783CA2" w14:textId="0BE63D12" w:rsidR="00144669" w:rsidRPr="00A77974" w:rsidRDefault="00D22AC6" w:rsidP="00A77974">
      <w:pPr>
        <w:pStyle w:val="ListParagraph"/>
        <w:numPr>
          <w:ilvl w:val="1"/>
          <w:numId w:val="1"/>
        </w:numPr>
        <w:ind w:left="567" w:hanging="567"/>
        <w:rPr>
          <w:rFonts w:ascii="Arial" w:hAnsi="Arial" w:cs="Arial"/>
        </w:rPr>
      </w:pPr>
      <w:r w:rsidRPr="00A77974">
        <w:rPr>
          <w:rFonts w:ascii="Arial" w:hAnsi="Arial" w:cs="Arial"/>
        </w:rPr>
        <w:t>Across three years of delivery in Phase 4, the programme aims to engage 3,431 young people</w:t>
      </w:r>
      <w:r w:rsidR="00042D46" w:rsidRPr="00A77974">
        <w:rPr>
          <w:rFonts w:ascii="Arial" w:hAnsi="Arial" w:cs="Arial"/>
        </w:rPr>
        <w:t xml:space="preserve"> </w:t>
      </w:r>
      <w:r w:rsidR="00144669" w:rsidRPr="00A77974">
        <w:rPr>
          <w:rFonts w:ascii="Arial" w:hAnsi="Arial" w:cs="Arial"/>
        </w:rPr>
        <w:t xml:space="preserve">across all 32 local authorities in Scotland.  </w:t>
      </w:r>
      <w:r w:rsidR="004568DD" w:rsidRPr="00A77974">
        <w:rPr>
          <w:rFonts w:ascii="Arial" w:hAnsi="Arial" w:cs="Arial"/>
        </w:rPr>
        <w:t>This will be delivered as:</w:t>
      </w:r>
    </w:p>
    <w:p w14:paraId="11D70D4E" w14:textId="5DBA4E42" w:rsidR="004568DD" w:rsidRPr="00A77974" w:rsidRDefault="004568DD" w:rsidP="00A77974">
      <w:pPr>
        <w:pStyle w:val="ListParagraph"/>
        <w:numPr>
          <w:ilvl w:val="1"/>
          <w:numId w:val="11"/>
        </w:numPr>
        <w:ind w:left="1134" w:hanging="283"/>
        <w:rPr>
          <w:rFonts w:ascii="Arial" w:hAnsi="Arial" w:cs="Arial"/>
        </w:rPr>
      </w:pPr>
      <w:r w:rsidRPr="00A77974">
        <w:rPr>
          <w:rFonts w:ascii="Arial" w:hAnsi="Arial" w:cs="Arial"/>
        </w:rPr>
        <w:t xml:space="preserve">Year 1 </w:t>
      </w:r>
      <w:r w:rsidR="007F5876" w:rsidRPr="00A77974">
        <w:rPr>
          <w:rFonts w:ascii="Arial" w:hAnsi="Arial" w:cs="Arial"/>
        </w:rPr>
        <w:t>–</w:t>
      </w:r>
      <w:r w:rsidRPr="00A77974">
        <w:rPr>
          <w:rFonts w:ascii="Arial" w:hAnsi="Arial" w:cs="Arial"/>
        </w:rPr>
        <w:t xml:space="preserve"> 950</w:t>
      </w:r>
      <w:r w:rsidR="007F5876" w:rsidRPr="00A77974">
        <w:rPr>
          <w:rFonts w:ascii="Arial" w:hAnsi="Arial" w:cs="Arial"/>
        </w:rPr>
        <w:t xml:space="preserve"> </w:t>
      </w:r>
      <w:r w:rsidR="0060066D">
        <w:rPr>
          <w:rFonts w:ascii="Arial" w:hAnsi="Arial" w:cs="Arial"/>
        </w:rPr>
        <w:t>Awards</w:t>
      </w:r>
      <w:r w:rsidR="007F5876" w:rsidRPr="00A77974">
        <w:rPr>
          <w:rFonts w:ascii="Arial" w:hAnsi="Arial" w:cs="Arial"/>
        </w:rPr>
        <w:t xml:space="preserve">; </w:t>
      </w:r>
    </w:p>
    <w:p w14:paraId="33CA79CC" w14:textId="14FC9C34" w:rsidR="004568DD" w:rsidRPr="00A77974" w:rsidRDefault="004568DD" w:rsidP="00A77974">
      <w:pPr>
        <w:pStyle w:val="ListParagraph"/>
        <w:numPr>
          <w:ilvl w:val="1"/>
          <w:numId w:val="11"/>
        </w:numPr>
        <w:ind w:left="1134" w:hanging="283"/>
        <w:rPr>
          <w:rFonts w:ascii="Arial" w:hAnsi="Arial" w:cs="Arial"/>
        </w:rPr>
      </w:pPr>
      <w:r w:rsidRPr="00A77974">
        <w:rPr>
          <w:rFonts w:ascii="Arial" w:hAnsi="Arial" w:cs="Arial"/>
        </w:rPr>
        <w:t>Year 2 – 1</w:t>
      </w:r>
      <w:r w:rsidR="00542EA3" w:rsidRPr="00A77974">
        <w:rPr>
          <w:rFonts w:ascii="Arial" w:hAnsi="Arial" w:cs="Arial"/>
        </w:rPr>
        <w:t>,</w:t>
      </w:r>
      <w:r w:rsidRPr="00A77974">
        <w:rPr>
          <w:rFonts w:ascii="Arial" w:hAnsi="Arial" w:cs="Arial"/>
        </w:rPr>
        <w:t>140</w:t>
      </w:r>
      <w:r w:rsidR="00542EA3" w:rsidRPr="00A77974">
        <w:rPr>
          <w:rFonts w:ascii="Arial" w:hAnsi="Arial" w:cs="Arial"/>
        </w:rPr>
        <w:t xml:space="preserve"> </w:t>
      </w:r>
      <w:r w:rsidR="0060066D">
        <w:rPr>
          <w:rFonts w:ascii="Arial" w:hAnsi="Arial" w:cs="Arial"/>
        </w:rPr>
        <w:t>Awards</w:t>
      </w:r>
      <w:r w:rsidR="007F5876" w:rsidRPr="00A77974">
        <w:rPr>
          <w:rFonts w:ascii="Arial" w:hAnsi="Arial" w:cs="Arial"/>
        </w:rPr>
        <w:t>; and</w:t>
      </w:r>
    </w:p>
    <w:p w14:paraId="7DD5F1B5" w14:textId="0196DCC8" w:rsidR="004568DD" w:rsidRPr="00A77974" w:rsidRDefault="004568DD" w:rsidP="00A77974">
      <w:pPr>
        <w:pStyle w:val="ListParagraph"/>
        <w:numPr>
          <w:ilvl w:val="1"/>
          <w:numId w:val="11"/>
        </w:numPr>
        <w:ind w:left="1134" w:hanging="283"/>
        <w:rPr>
          <w:rFonts w:ascii="Arial" w:hAnsi="Arial" w:cs="Arial"/>
        </w:rPr>
      </w:pPr>
      <w:r w:rsidRPr="00A77974">
        <w:rPr>
          <w:rFonts w:ascii="Arial" w:hAnsi="Arial" w:cs="Arial"/>
        </w:rPr>
        <w:t xml:space="preserve">Year 3 </w:t>
      </w:r>
      <w:r w:rsidR="00542EA3" w:rsidRPr="00A77974">
        <w:rPr>
          <w:rFonts w:ascii="Arial" w:hAnsi="Arial" w:cs="Arial"/>
        </w:rPr>
        <w:t>–</w:t>
      </w:r>
      <w:r w:rsidRPr="00A77974">
        <w:rPr>
          <w:rFonts w:ascii="Arial" w:hAnsi="Arial" w:cs="Arial"/>
        </w:rPr>
        <w:t xml:space="preserve"> </w:t>
      </w:r>
      <w:r w:rsidR="00542EA3" w:rsidRPr="00A77974">
        <w:rPr>
          <w:rFonts w:ascii="Arial" w:hAnsi="Arial" w:cs="Arial"/>
        </w:rPr>
        <w:t>1</w:t>
      </w:r>
      <w:r w:rsidR="00C40B2E" w:rsidRPr="00A77974">
        <w:rPr>
          <w:rFonts w:ascii="Arial" w:hAnsi="Arial" w:cs="Arial"/>
        </w:rPr>
        <w:t>,</w:t>
      </w:r>
      <w:r w:rsidR="00542EA3" w:rsidRPr="00A77974">
        <w:rPr>
          <w:rFonts w:ascii="Arial" w:hAnsi="Arial" w:cs="Arial"/>
        </w:rPr>
        <w:t xml:space="preserve">341 </w:t>
      </w:r>
      <w:r w:rsidR="0060066D">
        <w:rPr>
          <w:rFonts w:ascii="Arial" w:hAnsi="Arial" w:cs="Arial"/>
        </w:rPr>
        <w:t>Awards</w:t>
      </w:r>
      <w:r w:rsidR="007F5876" w:rsidRPr="00A77974">
        <w:rPr>
          <w:rFonts w:ascii="Arial" w:hAnsi="Arial" w:cs="Arial"/>
        </w:rPr>
        <w:t>.</w:t>
      </w:r>
    </w:p>
    <w:p w14:paraId="1A62D449" w14:textId="77777777" w:rsidR="00D51C8D" w:rsidRPr="00A77974" w:rsidRDefault="00D51C8D" w:rsidP="00A77974">
      <w:pPr>
        <w:rPr>
          <w:rFonts w:cs="Arial"/>
        </w:rPr>
      </w:pPr>
    </w:p>
    <w:p w14:paraId="35002899" w14:textId="77777777" w:rsidR="008E1EFF" w:rsidRPr="00A77974" w:rsidRDefault="008E1EFF" w:rsidP="00A77974">
      <w:pPr>
        <w:pStyle w:val="Heading2"/>
        <w:spacing w:before="0"/>
        <w:rPr>
          <w:rFonts w:cs="Arial"/>
        </w:rPr>
      </w:pPr>
      <w:proofErr w:type="spellStart"/>
      <w:r w:rsidRPr="00A77974">
        <w:rPr>
          <w:rFonts w:cs="Arial"/>
        </w:rPr>
        <w:t>CashBack</w:t>
      </w:r>
      <w:proofErr w:type="spellEnd"/>
      <w:r w:rsidRPr="00A77974">
        <w:rPr>
          <w:rFonts w:cs="Arial"/>
        </w:rPr>
        <w:t xml:space="preserve"> for Communities</w:t>
      </w:r>
    </w:p>
    <w:p w14:paraId="62223831" w14:textId="77777777" w:rsidR="008E1EFF" w:rsidRPr="00A77974" w:rsidRDefault="008E1EFF" w:rsidP="00A77974">
      <w:pPr>
        <w:pStyle w:val="ListParagraph"/>
        <w:rPr>
          <w:rFonts w:ascii="Arial" w:hAnsi="Arial" w:cs="Arial"/>
        </w:rPr>
      </w:pPr>
    </w:p>
    <w:p w14:paraId="607A1247" w14:textId="09EFDD71" w:rsidR="00251C50" w:rsidRPr="00A77974" w:rsidRDefault="00251C50" w:rsidP="00A77974">
      <w:pPr>
        <w:pStyle w:val="ListParagraph"/>
        <w:numPr>
          <w:ilvl w:val="1"/>
          <w:numId w:val="1"/>
        </w:numPr>
        <w:ind w:left="567" w:hanging="567"/>
        <w:rPr>
          <w:rFonts w:ascii="Arial" w:hAnsi="Arial" w:cs="Arial"/>
        </w:rPr>
      </w:pPr>
      <w:r w:rsidRPr="00A77974">
        <w:rPr>
          <w:rFonts w:ascii="Arial" w:hAnsi="Arial" w:cs="Arial"/>
        </w:rPr>
        <w:t xml:space="preserve">The </w:t>
      </w:r>
      <w:r w:rsidR="0087513D">
        <w:rPr>
          <w:rFonts w:ascii="Arial" w:hAnsi="Arial" w:cs="Arial"/>
        </w:rPr>
        <w:t>Prince’s Trust Scotland</w:t>
      </w:r>
      <w:r w:rsidRPr="00A77974">
        <w:rPr>
          <w:rFonts w:ascii="Arial" w:hAnsi="Arial" w:cs="Arial"/>
        </w:rPr>
        <w:t xml:space="preserve"> has been allocated £</w:t>
      </w:r>
      <w:r w:rsidR="00C67CA0" w:rsidRPr="00A77974">
        <w:rPr>
          <w:rFonts w:ascii="Arial" w:hAnsi="Arial" w:cs="Arial"/>
        </w:rPr>
        <w:t>1,070</w:t>
      </w:r>
      <w:r w:rsidR="00B514B4" w:rsidRPr="00A77974">
        <w:rPr>
          <w:rFonts w:ascii="Arial" w:hAnsi="Arial" w:cs="Arial"/>
        </w:rPr>
        <w:t>,000</w:t>
      </w:r>
      <w:r w:rsidRPr="00A77974">
        <w:rPr>
          <w:rFonts w:ascii="Arial" w:hAnsi="Arial" w:cs="Arial"/>
        </w:rPr>
        <w:t xml:space="preserve"> of Phase 4 </w:t>
      </w:r>
      <w:proofErr w:type="spellStart"/>
      <w:r w:rsidRPr="00A77974">
        <w:rPr>
          <w:rFonts w:ascii="Arial" w:hAnsi="Arial" w:cs="Arial"/>
        </w:rPr>
        <w:t>CashBack</w:t>
      </w:r>
      <w:proofErr w:type="spellEnd"/>
      <w:r w:rsidRPr="00A77974">
        <w:rPr>
          <w:rFonts w:ascii="Arial" w:hAnsi="Arial" w:cs="Arial"/>
        </w:rPr>
        <w:t xml:space="preserve"> funding to deliver </w:t>
      </w:r>
      <w:r w:rsidR="00701608" w:rsidRPr="00A77974">
        <w:rPr>
          <w:rFonts w:ascii="Arial" w:hAnsi="Arial" w:cs="Arial"/>
        </w:rPr>
        <w:t xml:space="preserve">the </w:t>
      </w:r>
      <w:r w:rsidRPr="00A77974">
        <w:rPr>
          <w:rFonts w:ascii="Arial" w:hAnsi="Arial" w:cs="Arial"/>
        </w:rPr>
        <w:t>programme during 2017</w:t>
      </w:r>
      <w:r w:rsidR="004D0D5F">
        <w:rPr>
          <w:rFonts w:ascii="Arial" w:hAnsi="Arial" w:cs="Arial"/>
        </w:rPr>
        <w:t>- 20</w:t>
      </w:r>
      <w:r w:rsidRPr="00A77974">
        <w:rPr>
          <w:rFonts w:ascii="Arial" w:hAnsi="Arial" w:cs="Arial"/>
        </w:rPr>
        <w:t>20.</w:t>
      </w:r>
    </w:p>
    <w:p w14:paraId="461C144B" w14:textId="77777777" w:rsidR="00251C50" w:rsidRPr="00A77974" w:rsidRDefault="00251C50" w:rsidP="00A77974">
      <w:pPr>
        <w:pStyle w:val="ListParagraph"/>
        <w:ind w:left="567"/>
        <w:rPr>
          <w:rFonts w:ascii="Arial" w:hAnsi="Arial" w:cs="Arial"/>
        </w:rPr>
      </w:pPr>
    </w:p>
    <w:p w14:paraId="3E436DAB" w14:textId="77777777" w:rsidR="00251C50" w:rsidRPr="00A77974" w:rsidRDefault="00251C50" w:rsidP="00A77974">
      <w:pPr>
        <w:pStyle w:val="ListParagraph"/>
        <w:numPr>
          <w:ilvl w:val="1"/>
          <w:numId w:val="1"/>
        </w:numPr>
        <w:ind w:left="567" w:hanging="567"/>
        <w:rPr>
          <w:rFonts w:ascii="Arial" w:hAnsi="Arial" w:cs="Arial"/>
        </w:rPr>
      </w:pPr>
      <w:r w:rsidRPr="00A77974">
        <w:rPr>
          <w:rFonts w:ascii="Arial" w:hAnsi="Arial" w:cs="Arial"/>
        </w:rPr>
        <w:t>Funding was allocated over three years as follows:</w:t>
      </w:r>
    </w:p>
    <w:p w14:paraId="3BD30C97" w14:textId="23C7C9DE" w:rsidR="00251C50" w:rsidRPr="00A77974" w:rsidRDefault="00251C50" w:rsidP="00A77974">
      <w:pPr>
        <w:pStyle w:val="ListParagraph"/>
        <w:numPr>
          <w:ilvl w:val="1"/>
          <w:numId w:val="10"/>
        </w:numPr>
        <w:ind w:left="1134" w:hanging="283"/>
        <w:rPr>
          <w:rFonts w:ascii="Arial" w:hAnsi="Arial" w:cs="Arial"/>
        </w:rPr>
      </w:pPr>
      <w:r w:rsidRPr="00A77974">
        <w:rPr>
          <w:rFonts w:ascii="Arial" w:hAnsi="Arial" w:cs="Arial"/>
        </w:rPr>
        <w:t>Year 1 2017/18 - £</w:t>
      </w:r>
      <w:r w:rsidR="00B211CF" w:rsidRPr="00A77974">
        <w:rPr>
          <w:rFonts w:ascii="Arial" w:hAnsi="Arial" w:cs="Arial"/>
        </w:rPr>
        <w:t>297,000</w:t>
      </w:r>
    </w:p>
    <w:p w14:paraId="2A96E409" w14:textId="015BF7D2" w:rsidR="00251C50" w:rsidRPr="00A77974" w:rsidRDefault="00251C50" w:rsidP="00A77974">
      <w:pPr>
        <w:pStyle w:val="ListParagraph"/>
        <w:numPr>
          <w:ilvl w:val="1"/>
          <w:numId w:val="10"/>
        </w:numPr>
        <w:ind w:left="1134" w:hanging="283"/>
        <w:rPr>
          <w:rFonts w:ascii="Arial" w:hAnsi="Arial" w:cs="Arial"/>
        </w:rPr>
      </w:pPr>
      <w:r w:rsidRPr="00A77974">
        <w:rPr>
          <w:rFonts w:ascii="Arial" w:hAnsi="Arial" w:cs="Arial"/>
        </w:rPr>
        <w:t>Year 2 2018/19 - £</w:t>
      </w:r>
      <w:r w:rsidR="00B211CF" w:rsidRPr="00A77974">
        <w:rPr>
          <w:rFonts w:ascii="Arial" w:hAnsi="Arial" w:cs="Arial"/>
        </w:rPr>
        <w:t>353,000</w:t>
      </w:r>
    </w:p>
    <w:p w14:paraId="79B6E550" w14:textId="6D02ACE2" w:rsidR="00251C50" w:rsidRPr="00A77974" w:rsidRDefault="00251C50" w:rsidP="00A77974">
      <w:pPr>
        <w:pStyle w:val="ListParagraph"/>
        <w:numPr>
          <w:ilvl w:val="1"/>
          <w:numId w:val="10"/>
        </w:numPr>
        <w:ind w:left="1134" w:hanging="283"/>
        <w:rPr>
          <w:rFonts w:ascii="Arial" w:hAnsi="Arial" w:cs="Arial"/>
        </w:rPr>
      </w:pPr>
      <w:r w:rsidRPr="00A77974">
        <w:rPr>
          <w:rFonts w:ascii="Arial" w:hAnsi="Arial" w:cs="Arial"/>
        </w:rPr>
        <w:t>Year 3 2019/20 - £</w:t>
      </w:r>
      <w:r w:rsidR="00B211CF" w:rsidRPr="00A77974">
        <w:rPr>
          <w:rFonts w:ascii="Arial" w:hAnsi="Arial" w:cs="Arial"/>
        </w:rPr>
        <w:t>420,000</w:t>
      </w:r>
      <w:r w:rsidR="0015420E" w:rsidRPr="00A77974">
        <w:rPr>
          <w:rFonts w:ascii="Arial" w:hAnsi="Arial" w:cs="Arial"/>
        </w:rPr>
        <w:t>.</w:t>
      </w:r>
    </w:p>
    <w:p w14:paraId="7888292B" w14:textId="77777777" w:rsidR="00251C50" w:rsidRPr="00A77974" w:rsidRDefault="00251C50" w:rsidP="00A77974">
      <w:pPr>
        <w:pStyle w:val="ListParagraph"/>
        <w:ind w:left="567"/>
        <w:rPr>
          <w:rFonts w:ascii="Arial" w:hAnsi="Arial" w:cs="Arial"/>
        </w:rPr>
      </w:pPr>
    </w:p>
    <w:p w14:paraId="5E695B5F" w14:textId="05F6A9CC" w:rsidR="00CC4025" w:rsidRPr="00A77974" w:rsidRDefault="0060757E" w:rsidP="00A77974">
      <w:pPr>
        <w:pStyle w:val="ListParagraph"/>
        <w:numPr>
          <w:ilvl w:val="1"/>
          <w:numId w:val="1"/>
        </w:numPr>
        <w:ind w:left="567" w:hanging="567"/>
        <w:rPr>
          <w:rFonts w:ascii="Arial" w:hAnsi="Arial" w:cs="Arial"/>
        </w:rPr>
      </w:pPr>
      <w:r w:rsidRPr="00A77974">
        <w:rPr>
          <w:rFonts w:ascii="Arial" w:hAnsi="Arial" w:cs="Arial"/>
        </w:rPr>
        <w:t xml:space="preserve">Over the </w:t>
      </w:r>
      <w:proofErr w:type="gramStart"/>
      <w:r w:rsidRPr="00A77974">
        <w:rPr>
          <w:rFonts w:ascii="Arial" w:hAnsi="Arial" w:cs="Arial"/>
        </w:rPr>
        <w:t>three year</w:t>
      </w:r>
      <w:proofErr w:type="gramEnd"/>
      <w:r w:rsidR="002B4066" w:rsidRPr="00A77974">
        <w:rPr>
          <w:rFonts w:ascii="Arial" w:hAnsi="Arial" w:cs="Arial"/>
        </w:rPr>
        <w:t xml:space="preserve"> funding period</w:t>
      </w:r>
      <w:r w:rsidRPr="00A77974">
        <w:rPr>
          <w:rFonts w:ascii="Arial" w:hAnsi="Arial" w:cs="Arial"/>
        </w:rPr>
        <w:t xml:space="preserve">, </w:t>
      </w:r>
      <w:r w:rsidR="009165D9" w:rsidRPr="00A77974">
        <w:rPr>
          <w:rFonts w:ascii="Arial" w:hAnsi="Arial" w:cs="Arial"/>
        </w:rPr>
        <w:t>88 per cent</w:t>
      </w:r>
      <w:r w:rsidR="00095712" w:rsidRPr="00A77974">
        <w:rPr>
          <w:rFonts w:ascii="Arial" w:hAnsi="Arial" w:cs="Arial"/>
        </w:rPr>
        <w:t xml:space="preserve"> of </w:t>
      </w:r>
      <w:proofErr w:type="spellStart"/>
      <w:r w:rsidR="00095712" w:rsidRPr="00A77974">
        <w:rPr>
          <w:rFonts w:ascii="Arial" w:hAnsi="Arial" w:cs="Arial"/>
        </w:rPr>
        <w:t>CashBack</w:t>
      </w:r>
      <w:proofErr w:type="spellEnd"/>
      <w:r w:rsidR="00095712" w:rsidRPr="00A77974">
        <w:rPr>
          <w:rFonts w:ascii="Arial" w:hAnsi="Arial" w:cs="Arial"/>
        </w:rPr>
        <w:t xml:space="preserve"> funding </w:t>
      </w:r>
      <w:r w:rsidR="00311305">
        <w:rPr>
          <w:rFonts w:ascii="Arial" w:hAnsi="Arial" w:cs="Arial"/>
        </w:rPr>
        <w:t xml:space="preserve">is </w:t>
      </w:r>
      <w:r w:rsidR="00095712" w:rsidRPr="00A77974">
        <w:rPr>
          <w:rFonts w:ascii="Arial" w:hAnsi="Arial" w:cs="Arial"/>
        </w:rPr>
        <w:t xml:space="preserve">allocated </w:t>
      </w:r>
      <w:r w:rsidR="00B44942" w:rsidRPr="00A77974">
        <w:rPr>
          <w:rFonts w:ascii="Arial" w:hAnsi="Arial" w:cs="Arial"/>
        </w:rPr>
        <w:t xml:space="preserve">to Awards for </w:t>
      </w:r>
      <w:r w:rsidR="00422DE8" w:rsidRPr="00A77974">
        <w:rPr>
          <w:rFonts w:ascii="Arial" w:hAnsi="Arial" w:cs="Arial"/>
        </w:rPr>
        <w:t xml:space="preserve">young people.  The remaining </w:t>
      </w:r>
      <w:r w:rsidR="002E5A14" w:rsidRPr="00A77974">
        <w:rPr>
          <w:rFonts w:ascii="Arial" w:hAnsi="Arial" w:cs="Arial"/>
        </w:rPr>
        <w:t>12 per cent is allocated to</w:t>
      </w:r>
      <w:r w:rsidR="001D765B" w:rsidRPr="00A77974">
        <w:rPr>
          <w:rFonts w:ascii="Arial" w:hAnsi="Arial" w:cs="Arial"/>
        </w:rPr>
        <w:t>wards</w:t>
      </w:r>
      <w:r w:rsidR="002E5A14" w:rsidRPr="00A77974">
        <w:rPr>
          <w:rFonts w:ascii="Arial" w:hAnsi="Arial" w:cs="Arial"/>
        </w:rPr>
        <w:t xml:space="preserve"> management, marketing and </w:t>
      </w:r>
      <w:r w:rsidR="00B44FC0" w:rsidRPr="00A77974">
        <w:rPr>
          <w:rFonts w:ascii="Arial" w:hAnsi="Arial" w:cs="Arial"/>
        </w:rPr>
        <w:t xml:space="preserve">evaluation of the programme.  </w:t>
      </w:r>
    </w:p>
    <w:p w14:paraId="5777B287" w14:textId="77777777" w:rsidR="00B44FC0" w:rsidRPr="00A77974" w:rsidRDefault="00B44FC0" w:rsidP="00A77974">
      <w:pPr>
        <w:pStyle w:val="ListParagraph"/>
        <w:ind w:left="567"/>
        <w:rPr>
          <w:rFonts w:ascii="Arial" w:hAnsi="Arial" w:cs="Arial"/>
        </w:rPr>
      </w:pPr>
    </w:p>
    <w:p w14:paraId="451AE3EC" w14:textId="77777777" w:rsidR="00786917" w:rsidRDefault="00364E5B" w:rsidP="00A77974">
      <w:pPr>
        <w:pStyle w:val="ListParagraph"/>
        <w:numPr>
          <w:ilvl w:val="1"/>
          <w:numId w:val="1"/>
        </w:numPr>
        <w:ind w:left="567" w:hanging="567"/>
        <w:rPr>
          <w:rFonts w:ascii="Arial" w:hAnsi="Arial" w:cs="Arial"/>
        </w:rPr>
      </w:pPr>
      <w:r>
        <w:rPr>
          <w:rFonts w:ascii="Arial" w:hAnsi="Arial" w:cs="Arial"/>
        </w:rPr>
        <w:t>In year one, the programme had an underspend of £30,000.  This was transferred to year two, giving the programme £3</w:t>
      </w:r>
      <w:r w:rsidR="00786917">
        <w:rPr>
          <w:rFonts w:ascii="Arial" w:hAnsi="Arial" w:cs="Arial"/>
        </w:rPr>
        <w:t xml:space="preserve">83,000 to deliver Awards in year two.  </w:t>
      </w:r>
    </w:p>
    <w:p w14:paraId="33A69B51" w14:textId="77777777" w:rsidR="00786917" w:rsidRPr="00786917" w:rsidRDefault="00786917" w:rsidP="00786917">
      <w:pPr>
        <w:pStyle w:val="ListParagraph"/>
        <w:rPr>
          <w:rFonts w:ascii="Arial" w:hAnsi="Arial" w:cs="Arial"/>
        </w:rPr>
      </w:pPr>
    </w:p>
    <w:p w14:paraId="58EECDE1" w14:textId="256A84AD" w:rsidR="008E1EFF" w:rsidRDefault="00B44FC0" w:rsidP="00A77974">
      <w:pPr>
        <w:pStyle w:val="ListParagraph"/>
        <w:numPr>
          <w:ilvl w:val="1"/>
          <w:numId w:val="1"/>
        </w:numPr>
        <w:ind w:left="567" w:hanging="567"/>
        <w:rPr>
          <w:rFonts w:ascii="Arial" w:hAnsi="Arial" w:cs="Arial"/>
        </w:rPr>
      </w:pPr>
      <w:r w:rsidRPr="00D45577">
        <w:rPr>
          <w:rFonts w:ascii="Arial" w:hAnsi="Arial" w:cs="Arial"/>
        </w:rPr>
        <w:t xml:space="preserve">In year </w:t>
      </w:r>
      <w:r w:rsidR="002703FB" w:rsidRPr="00D45577">
        <w:rPr>
          <w:rFonts w:ascii="Arial" w:hAnsi="Arial" w:cs="Arial"/>
        </w:rPr>
        <w:t>two</w:t>
      </w:r>
      <w:r w:rsidRPr="00D45577">
        <w:rPr>
          <w:rFonts w:ascii="Arial" w:hAnsi="Arial" w:cs="Arial"/>
        </w:rPr>
        <w:t xml:space="preserve">, the programme </w:t>
      </w:r>
      <w:r w:rsidR="00476F7D" w:rsidRPr="00D45577">
        <w:rPr>
          <w:rFonts w:ascii="Arial" w:hAnsi="Arial" w:cs="Arial"/>
        </w:rPr>
        <w:t xml:space="preserve">has spent </w:t>
      </w:r>
      <w:r w:rsidR="00FB4FE9" w:rsidRPr="00D45577">
        <w:rPr>
          <w:rFonts w:ascii="Arial" w:hAnsi="Arial" w:cs="Arial"/>
        </w:rPr>
        <w:t xml:space="preserve">a total of </w:t>
      </w:r>
      <w:r w:rsidR="00476F7D" w:rsidRPr="00D45577">
        <w:rPr>
          <w:rFonts w:ascii="Arial" w:hAnsi="Arial" w:cs="Arial"/>
        </w:rPr>
        <w:t>£</w:t>
      </w:r>
      <w:r w:rsidR="002052B4" w:rsidRPr="00D45577">
        <w:rPr>
          <w:rFonts w:ascii="Arial" w:hAnsi="Arial" w:cs="Arial"/>
        </w:rPr>
        <w:t>384,309</w:t>
      </w:r>
      <w:r w:rsidR="00FB4FE9" w:rsidRPr="00D45577">
        <w:rPr>
          <w:rFonts w:ascii="Arial" w:hAnsi="Arial" w:cs="Arial"/>
        </w:rPr>
        <w:t>, with £</w:t>
      </w:r>
      <w:r w:rsidR="005C3366" w:rsidRPr="00D45577">
        <w:rPr>
          <w:rFonts w:ascii="Arial" w:hAnsi="Arial" w:cs="Arial"/>
        </w:rPr>
        <w:t>341</w:t>
      </w:r>
      <w:r w:rsidR="00FB4FE9" w:rsidRPr="00D45577">
        <w:rPr>
          <w:rFonts w:ascii="Arial" w:hAnsi="Arial" w:cs="Arial"/>
        </w:rPr>
        <w:t>,</w:t>
      </w:r>
      <w:r w:rsidR="005C3366" w:rsidRPr="00D45577">
        <w:rPr>
          <w:rFonts w:ascii="Arial" w:hAnsi="Arial" w:cs="Arial"/>
        </w:rPr>
        <w:t>309</w:t>
      </w:r>
      <w:r w:rsidR="00FB4FE9" w:rsidRPr="00D45577">
        <w:rPr>
          <w:rFonts w:ascii="Arial" w:hAnsi="Arial" w:cs="Arial"/>
        </w:rPr>
        <w:t xml:space="preserve"> spent</w:t>
      </w:r>
      <w:r w:rsidR="00FB4FE9" w:rsidRPr="00A77974">
        <w:rPr>
          <w:rFonts w:ascii="Arial" w:hAnsi="Arial" w:cs="Arial"/>
        </w:rPr>
        <w:t xml:space="preserve"> on </w:t>
      </w:r>
      <w:r w:rsidR="007D5921" w:rsidRPr="00A77974">
        <w:rPr>
          <w:rFonts w:ascii="Arial" w:hAnsi="Arial" w:cs="Arial"/>
        </w:rPr>
        <w:t>Development Awards</w:t>
      </w:r>
      <w:r w:rsidR="00FB4FE9" w:rsidRPr="00A77974">
        <w:rPr>
          <w:rFonts w:ascii="Arial" w:hAnsi="Arial" w:cs="Arial"/>
        </w:rPr>
        <w:t xml:space="preserve"> for young people</w:t>
      </w:r>
      <w:r w:rsidR="001278B7" w:rsidRPr="00A77974">
        <w:rPr>
          <w:rFonts w:ascii="Arial" w:hAnsi="Arial" w:cs="Arial"/>
        </w:rPr>
        <w:t xml:space="preserve">. </w:t>
      </w:r>
      <w:r w:rsidR="008D1BC1" w:rsidRPr="00A77974">
        <w:rPr>
          <w:rFonts w:ascii="Arial" w:hAnsi="Arial" w:cs="Arial"/>
        </w:rPr>
        <w:t xml:space="preserve"> </w:t>
      </w:r>
      <w:r w:rsidR="00003249" w:rsidRPr="00A77974">
        <w:rPr>
          <w:rFonts w:ascii="Arial" w:hAnsi="Arial" w:cs="Arial"/>
        </w:rPr>
        <w:t xml:space="preserve">Development Awards can be up to £500.  </w:t>
      </w:r>
      <w:r w:rsidR="00C022EB" w:rsidRPr="00A77974">
        <w:rPr>
          <w:rFonts w:ascii="Arial" w:hAnsi="Arial" w:cs="Arial"/>
        </w:rPr>
        <w:t xml:space="preserve">The budget allocation </w:t>
      </w:r>
      <w:r w:rsidR="001075DB">
        <w:rPr>
          <w:rFonts w:ascii="Arial" w:hAnsi="Arial" w:cs="Arial"/>
        </w:rPr>
        <w:t xml:space="preserve">over three years </w:t>
      </w:r>
      <w:r w:rsidR="00C022EB" w:rsidRPr="00A77974">
        <w:rPr>
          <w:rFonts w:ascii="Arial" w:hAnsi="Arial" w:cs="Arial"/>
        </w:rPr>
        <w:t xml:space="preserve">allowed for an average Award value of £275.  </w:t>
      </w:r>
      <w:r w:rsidR="00CC7839" w:rsidRPr="00A77974">
        <w:rPr>
          <w:rFonts w:ascii="Arial" w:hAnsi="Arial" w:cs="Arial"/>
        </w:rPr>
        <w:t xml:space="preserve">The average Award value has risen from £240 in year one to £293 in year two, which may account for the increased expenditure. </w:t>
      </w:r>
      <w:r w:rsidR="005D4E93" w:rsidRPr="00A77974">
        <w:rPr>
          <w:rFonts w:ascii="Arial" w:hAnsi="Arial" w:cs="Arial"/>
        </w:rPr>
        <w:t xml:space="preserve"> </w:t>
      </w:r>
    </w:p>
    <w:p w14:paraId="2D76AE3F" w14:textId="77777777" w:rsidR="00513897" w:rsidRPr="00513897" w:rsidRDefault="00513897" w:rsidP="00513897">
      <w:pPr>
        <w:rPr>
          <w:rFonts w:cs="Arial"/>
        </w:rPr>
      </w:pPr>
    </w:p>
    <w:p w14:paraId="5B99B8CF" w14:textId="3C993294" w:rsidR="00513897" w:rsidRPr="00A77974" w:rsidRDefault="00513897" w:rsidP="00513897">
      <w:pPr>
        <w:pStyle w:val="ListParagraph"/>
        <w:numPr>
          <w:ilvl w:val="1"/>
          <w:numId w:val="1"/>
        </w:numPr>
        <w:ind w:left="567" w:hanging="567"/>
        <w:rPr>
          <w:rFonts w:ascii="Arial" w:hAnsi="Arial" w:cs="Arial"/>
        </w:rPr>
      </w:pPr>
      <w:r w:rsidRPr="00A77974">
        <w:rPr>
          <w:rFonts w:ascii="Arial" w:hAnsi="Arial" w:cs="Arial"/>
        </w:rPr>
        <w:t xml:space="preserve">The Development Award programme and its eligibility criteria has remained largely the same in Phase 4 as it was in previous years.  The maximum </w:t>
      </w:r>
      <w:r w:rsidR="00A16CB4">
        <w:rPr>
          <w:rFonts w:ascii="Arial" w:hAnsi="Arial" w:cs="Arial"/>
        </w:rPr>
        <w:t>A</w:t>
      </w:r>
      <w:r w:rsidRPr="00A77974">
        <w:rPr>
          <w:rFonts w:ascii="Arial" w:hAnsi="Arial" w:cs="Arial"/>
        </w:rPr>
        <w:t xml:space="preserve">ward amount remains at £500.  As there was an </w:t>
      </w:r>
      <w:r w:rsidR="00F64DB4">
        <w:rPr>
          <w:rFonts w:ascii="Arial" w:hAnsi="Arial" w:cs="Arial"/>
        </w:rPr>
        <w:t>additional £30,000 carried over from</w:t>
      </w:r>
      <w:r w:rsidRPr="00A77974">
        <w:rPr>
          <w:rFonts w:ascii="Arial" w:hAnsi="Arial" w:cs="Arial"/>
        </w:rPr>
        <w:t xml:space="preserve"> the previous year, the programme has been able offer more </w:t>
      </w:r>
      <w:r w:rsidR="00F41875">
        <w:rPr>
          <w:rFonts w:ascii="Arial" w:hAnsi="Arial" w:cs="Arial"/>
        </w:rPr>
        <w:t>A</w:t>
      </w:r>
      <w:r w:rsidRPr="00A77974">
        <w:rPr>
          <w:rFonts w:ascii="Arial" w:hAnsi="Arial" w:cs="Arial"/>
        </w:rPr>
        <w:t>wards at a high</w:t>
      </w:r>
      <w:r w:rsidR="00645F34">
        <w:rPr>
          <w:rFonts w:ascii="Arial" w:hAnsi="Arial" w:cs="Arial"/>
        </w:rPr>
        <w:t>er</w:t>
      </w:r>
      <w:r w:rsidRPr="00A77974">
        <w:rPr>
          <w:rFonts w:ascii="Arial" w:hAnsi="Arial" w:cs="Arial"/>
        </w:rPr>
        <w:t xml:space="preserve"> amount.</w:t>
      </w:r>
    </w:p>
    <w:p w14:paraId="0D698C18" w14:textId="77777777" w:rsidR="008737FB" w:rsidRDefault="008737FB" w:rsidP="00A77974">
      <w:pPr>
        <w:pStyle w:val="Heading2"/>
        <w:spacing w:before="0"/>
        <w:rPr>
          <w:rFonts w:cs="Arial"/>
        </w:rPr>
      </w:pPr>
    </w:p>
    <w:p w14:paraId="5C5D0628" w14:textId="1576E630" w:rsidR="008E1EFF" w:rsidRPr="00A77974" w:rsidRDefault="008E1EFF" w:rsidP="00A77974">
      <w:pPr>
        <w:pStyle w:val="Heading2"/>
        <w:spacing w:before="0"/>
        <w:rPr>
          <w:rFonts w:cs="Arial"/>
        </w:rPr>
      </w:pPr>
      <w:r w:rsidRPr="00A77974">
        <w:rPr>
          <w:rFonts w:cs="Arial"/>
        </w:rPr>
        <w:t>Evaluation method</w:t>
      </w:r>
    </w:p>
    <w:p w14:paraId="77C20911" w14:textId="77777777" w:rsidR="008E1EFF" w:rsidRPr="00A77974" w:rsidRDefault="008E1EFF" w:rsidP="00A77974">
      <w:pPr>
        <w:pStyle w:val="ListParagraph"/>
        <w:rPr>
          <w:rFonts w:ascii="Arial" w:hAnsi="Arial" w:cs="Arial"/>
        </w:rPr>
      </w:pPr>
    </w:p>
    <w:p w14:paraId="663EC90F" w14:textId="599ED9D2" w:rsidR="00516AC5" w:rsidRPr="00A77974" w:rsidRDefault="00516AC5" w:rsidP="00A77974">
      <w:pPr>
        <w:pStyle w:val="ListParagraph"/>
        <w:numPr>
          <w:ilvl w:val="1"/>
          <w:numId w:val="1"/>
        </w:numPr>
        <w:ind w:left="567" w:hanging="567"/>
        <w:rPr>
          <w:rFonts w:ascii="Arial" w:hAnsi="Arial" w:cs="Arial"/>
        </w:rPr>
      </w:pPr>
      <w:r w:rsidRPr="00A77974">
        <w:rPr>
          <w:rFonts w:ascii="Arial" w:hAnsi="Arial" w:cs="Arial"/>
        </w:rPr>
        <w:t xml:space="preserve">In April 2018 we met with the </w:t>
      </w:r>
      <w:r w:rsidR="007D5921" w:rsidRPr="00A77974">
        <w:rPr>
          <w:rFonts w:ascii="Arial" w:hAnsi="Arial" w:cs="Arial"/>
        </w:rPr>
        <w:t>Development Award</w:t>
      </w:r>
      <w:r w:rsidRPr="00A77974">
        <w:rPr>
          <w:rFonts w:ascii="Arial" w:hAnsi="Arial" w:cs="Arial"/>
        </w:rPr>
        <w:t xml:space="preserve"> </w:t>
      </w:r>
      <w:r w:rsidR="007D5921" w:rsidRPr="00A77974">
        <w:rPr>
          <w:rFonts w:ascii="Arial" w:hAnsi="Arial" w:cs="Arial"/>
        </w:rPr>
        <w:t>Programme Manager</w:t>
      </w:r>
      <w:r w:rsidRPr="00A77974">
        <w:rPr>
          <w:rFonts w:ascii="Arial" w:hAnsi="Arial" w:cs="Arial"/>
        </w:rPr>
        <w:t xml:space="preserve"> to agree an evaluation plan.  We developed a</w:t>
      </w:r>
      <w:r w:rsidR="00182056" w:rsidRPr="00A77974">
        <w:rPr>
          <w:rFonts w:ascii="Arial" w:hAnsi="Arial" w:cs="Arial"/>
        </w:rPr>
        <w:t>n evaluation</w:t>
      </w:r>
      <w:r w:rsidRPr="00A77974">
        <w:rPr>
          <w:rFonts w:ascii="Arial" w:hAnsi="Arial" w:cs="Arial"/>
        </w:rPr>
        <w:t xml:space="preserve"> logic model, outlining outcomes, indicators, targets and responsibilities for data collection.  </w:t>
      </w:r>
      <w:r w:rsidR="001E3D99" w:rsidRPr="00A77974">
        <w:rPr>
          <w:rFonts w:ascii="Arial" w:hAnsi="Arial" w:cs="Arial"/>
        </w:rPr>
        <w:t xml:space="preserve">This </w:t>
      </w:r>
      <w:r w:rsidR="003D6971" w:rsidRPr="00A77974">
        <w:rPr>
          <w:rFonts w:ascii="Arial" w:hAnsi="Arial" w:cs="Arial"/>
        </w:rPr>
        <w:t xml:space="preserve">helped to ensure that evidence was gathered in relation to all outcomes and targets.  </w:t>
      </w:r>
      <w:r w:rsidRPr="00A77974">
        <w:rPr>
          <w:rFonts w:ascii="Arial" w:hAnsi="Arial" w:cs="Arial"/>
        </w:rPr>
        <w:t xml:space="preserve">We also developed discussion guides and surveys to use with young people and partners. </w:t>
      </w:r>
    </w:p>
    <w:p w14:paraId="1EF14C6C" w14:textId="77777777" w:rsidR="003653C1" w:rsidRPr="00A77974" w:rsidRDefault="003653C1" w:rsidP="00A77974">
      <w:pPr>
        <w:pStyle w:val="ListParagraph"/>
        <w:ind w:left="567"/>
        <w:rPr>
          <w:rFonts w:ascii="Arial" w:hAnsi="Arial" w:cs="Arial"/>
        </w:rPr>
      </w:pPr>
    </w:p>
    <w:p w14:paraId="5BBA31A0" w14:textId="59C7E647" w:rsidR="003653C1" w:rsidRPr="00A77974" w:rsidRDefault="003653C1" w:rsidP="00A77974">
      <w:pPr>
        <w:pStyle w:val="ListParagraph"/>
        <w:numPr>
          <w:ilvl w:val="1"/>
          <w:numId w:val="1"/>
        </w:numPr>
        <w:ind w:left="567" w:hanging="567"/>
        <w:rPr>
          <w:rFonts w:ascii="Arial" w:hAnsi="Arial" w:cs="Arial"/>
        </w:rPr>
      </w:pPr>
      <w:r w:rsidRPr="00A77974">
        <w:rPr>
          <w:rFonts w:ascii="Arial" w:hAnsi="Arial" w:cs="Arial"/>
        </w:rPr>
        <w:t xml:space="preserve">During the </w:t>
      </w:r>
      <w:r w:rsidR="00757DFF">
        <w:rPr>
          <w:rFonts w:ascii="Arial" w:hAnsi="Arial" w:cs="Arial"/>
        </w:rPr>
        <w:t>2018/19</w:t>
      </w:r>
      <w:r w:rsidRPr="00A77974">
        <w:rPr>
          <w:rFonts w:ascii="Arial" w:hAnsi="Arial" w:cs="Arial"/>
        </w:rPr>
        <w:t>, our evaluation work involved:</w:t>
      </w:r>
    </w:p>
    <w:p w14:paraId="7DC58169" w14:textId="08EBDF36" w:rsidR="003653C1" w:rsidRPr="00A77974" w:rsidRDefault="003653C1" w:rsidP="00A77974">
      <w:pPr>
        <w:pStyle w:val="Bulletedlistappendix"/>
        <w:numPr>
          <w:ilvl w:val="0"/>
          <w:numId w:val="0"/>
        </w:numPr>
        <w:rPr>
          <w:rFonts w:cs="Arial"/>
        </w:rPr>
      </w:pPr>
    </w:p>
    <w:p w14:paraId="06A24A04" w14:textId="25652637" w:rsidR="003653C1" w:rsidRPr="00A77974" w:rsidRDefault="003653C1" w:rsidP="00A77974">
      <w:pPr>
        <w:pStyle w:val="Bulletedlistappendix"/>
        <w:rPr>
          <w:rFonts w:cs="Arial"/>
        </w:rPr>
      </w:pPr>
      <w:r w:rsidRPr="00A77974">
        <w:rPr>
          <w:rFonts w:cs="Arial"/>
        </w:rPr>
        <w:t>analysis of 1</w:t>
      </w:r>
      <w:r w:rsidR="00C15C75" w:rsidRPr="00A77974">
        <w:rPr>
          <w:rFonts w:cs="Arial"/>
        </w:rPr>
        <w:t>9</w:t>
      </w:r>
      <w:r w:rsidRPr="00A77974">
        <w:rPr>
          <w:rFonts w:cs="Arial"/>
        </w:rPr>
        <w:t xml:space="preserve"> completed surveys from partners;</w:t>
      </w:r>
    </w:p>
    <w:p w14:paraId="1AFE2B8F" w14:textId="28AC707A" w:rsidR="003653C1" w:rsidRPr="00A77974" w:rsidRDefault="009B5B26" w:rsidP="00A77974">
      <w:pPr>
        <w:pStyle w:val="Bulletedlistappendix"/>
        <w:rPr>
          <w:rFonts w:cs="Arial"/>
        </w:rPr>
      </w:pPr>
      <w:r w:rsidRPr="00A77974">
        <w:rPr>
          <w:rFonts w:cs="Arial"/>
        </w:rPr>
        <w:t xml:space="preserve">one focus group with </w:t>
      </w:r>
      <w:r w:rsidR="00D60862" w:rsidRPr="00A77974">
        <w:rPr>
          <w:rFonts w:cs="Arial"/>
        </w:rPr>
        <w:t xml:space="preserve">five </w:t>
      </w:r>
      <w:r w:rsidR="00A54453" w:rsidRPr="00A77974">
        <w:rPr>
          <w:rFonts w:cs="Arial"/>
        </w:rPr>
        <w:t>Development Award recipients;</w:t>
      </w:r>
    </w:p>
    <w:p w14:paraId="4A80D411" w14:textId="1EB57D3A" w:rsidR="00A54453" w:rsidRPr="00A77974" w:rsidRDefault="007F468F" w:rsidP="00A77974">
      <w:pPr>
        <w:pStyle w:val="Bulletedlistappendix"/>
        <w:rPr>
          <w:rFonts w:cs="Arial"/>
        </w:rPr>
      </w:pPr>
      <w:r w:rsidRPr="00A77974">
        <w:rPr>
          <w:rFonts w:cs="Arial"/>
        </w:rPr>
        <w:t>1</w:t>
      </w:r>
      <w:r w:rsidR="00A01CDD">
        <w:rPr>
          <w:rFonts w:cs="Arial"/>
        </w:rPr>
        <w:t>5</w:t>
      </w:r>
      <w:r w:rsidR="00A54453" w:rsidRPr="00A77974">
        <w:rPr>
          <w:rFonts w:cs="Arial"/>
        </w:rPr>
        <w:t xml:space="preserve"> telephone interviews with Development Award recipients;</w:t>
      </w:r>
    </w:p>
    <w:p w14:paraId="23D9D7F4" w14:textId="72830289" w:rsidR="003653C1" w:rsidRPr="00A77974" w:rsidRDefault="00C9190D" w:rsidP="00A77974">
      <w:pPr>
        <w:pStyle w:val="Bulletedlistappendix"/>
        <w:rPr>
          <w:rFonts w:cs="Arial"/>
        </w:rPr>
      </w:pPr>
      <w:r>
        <w:rPr>
          <w:rFonts w:cs="Arial"/>
        </w:rPr>
        <w:t>two</w:t>
      </w:r>
      <w:r w:rsidR="00A54453" w:rsidRPr="00A77974">
        <w:rPr>
          <w:rFonts w:cs="Arial"/>
        </w:rPr>
        <w:t xml:space="preserve"> individual</w:t>
      </w:r>
      <w:r w:rsidR="003653C1" w:rsidRPr="00A77974">
        <w:rPr>
          <w:rFonts w:cs="Arial"/>
        </w:rPr>
        <w:t xml:space="preserve"> case stud</w:t>
      </w:r>
      <w:r>
        <w:rPr>
          <w:rFonts w:cs="Arial"/>
        </w:rPr>
        <w:t>ies</w:t>
      </w:r>
      <w:r w:rsidR="003653C1" w:rsidRPr="00A77974">
        <w:rPr>
          <w:rFonts w:cs="Arial"/>
        </w:rPr>
        <w:t>;</w:t>
      </w:r>
    </w:p>
    <w:p w14:paraId="773E7EA8" w14:textId="77777777" w:rsidR="003653C1" w:rsidRPr="00A77974" w:rsidRDefault="003653C1" w:rsidP="00A77974">
      <w:pPr>
        <w:pStyle w:val="Bulletedlistappendix"/>
        <w:rPr>
          <w:rFonts w:cs="Arial"/>
        </w:rPr>
      </w:pPr>
      <w:r w:rsidRPr="00A77974">
        <w:rPr>
          <w:rFonts w:cs="Arial"/>
        </w:rPr>
        <w:t xml:space="preserve">a discussion with programme staff; and </w:t>
      </w:r>
    </w:p>
    <w:p w14:paraId="338DFD20" w14:textId="035B19B8" w:rsidR="003653C1" w:rsidRPr="00A77974" w:rsidRDefault="003653C1" w:rsidP="00A77974">
      <w:pPr>
        <w:pStyle w:val="Bulletedlistappendix"/>
        <w:rPr>
          <w:rFonts w:cs="Arial"/>
        </w:rPr>
      </w:pPr>
      <w:r w:rsidRPr="00A77974">
        <w:rPr>
          <w:rFonts w:cs="Arial"/>
        </w:rPr>
        <w:t xml:space="preserve">analysis of programme data collected by </w:t>
      </w:r>
      <w:r w:rsidR="0087513D">
        <w:rPr>
          <w:rFonts w:cs="Arial"/>
        </w:rPr>
        <w:t>Prince’s Trust Scotland</w:t>
      </w:r>
      <w:r w:rsidRPr="00A77974">
        <w:rPr>
          <w:rFonts w:cs="Arial"/>
        </w:rPr>
        <w:t xml:space="preserve">. </w:t>
      </w:r>
    </w:p>
    <w:p w14:paraId="4F90C49C" w14:textId="77777777" w:rsidR="00A45CF6" w:rsidRPr="00A77974" w:rsidRDefault="00A45CF6" w:rsidP="00A77974">
      <w:pPr>
        <w:pStyle w:val="ListParagraph"/>
        <w:ind w:left="567"/>
        <w:rPr>
          <w:rFonts w:ascii="Arial" w:hAnsi="Arial" w:cs="Arial"/>
        </w:rPr>
      </w:pPr>
    </w:p>
    <w:p w14:paraId="11809BE5" w14:textId="02741987" w:rsidR="00861645" w:rsidRPr="00A77974" w:rsidRDefault="003262BA" w:rsidP="00A77974">
      <w:pPr>
        <w:pStyle w:val="ListParagraph"/>
        <w:numPr>
          <w:ilvl w:val="1"/>
          <w:numId w:val="1"/>
        </w:numPr>
        <w:ind w:left="567" w:hanging="567"/>
        <w:rPr>
          <w:rFonts w:ascii="Arial" w:hAnsi="Arial" w:cs="Arial"/>
        </w:rPr>
      </w:pPr>
      <w:r w:rsidRPr="00A77974">
        <w:rPr>
          <w:rFonts w:ascii="Arial" w:hAnsi="Arial" w:cs="Arial"/>
        </w:rPr>
        <w:t xml:space="preserve">Most partners completing a survey were </w:t>
      </w:r>
      <w:r w:rsidR="007F6BF7" w:rsidRPr="00A77974">
        <w:rPr>
          <w:rFonts w:ascii="Arial" w:hAnsi="Arial" w:cs="Arial"/>
        </w:rPr>
        <w:t>mentors/assessor</w:t>
      </w:r>
      <w:r w:rsidR="00B51C9B">
        <w:rPr>
          <w:rFonts w:ascii="Arial" w:hAnsi="Arial" w:cs="Arial"/>
        </w:rPr>
        <w:t>s</w:t>
      </w:r>
      <w:r w:rsidR="007F6BF7" w:rsidRPr="00A77974">
        <w:rPr>
          <w:rFonts w:ascii="Arial" w:hAnsi="Arial" w:cs="Arial"/>
        </w:rPr>
        <w:t xml:space="preserve"> who support young people to apply for a Development Award.</w:t>
      </w:r>
      <w:r w:rsidRPr="00A77974">
        <w:rPr>
          <w:rFonts w:ascii="Arial" w:hAnsi="Arial" w:cs="Arial"/>
        </w:rPr>
        <w:t xml:space="preserve">  A</w:t>
      </w:r>
      <w:r w:rsidR="006079CE" w:rsidRPr="00A77974">
        <w:rPr>
          <w:rFonts w:ascii="Arial" w:hAnsi="Arial" w:cs="Arial"/>
        </w:rPr>
        <w:t xml:space="preserve"> few were from </w:t>
      </w:r>
      <w:r w:rsidR="007F6BF7" w:rsidRPr="00A77974">
        <w:rPr>
          <w:rFonts w:ascii="Arial" w:hAnsi="Arial" w:cs="Arial"/>
        </w:rPr>
        <w:t xml:space="preserve">organisations which support young people to use their Development Awards to progress into positive </w:t>
      </w:r>
      <w:r w:rsidR="00500610" w:rsidRPr="00A77974">
        <w:rPr>
          <w:rFonts w:ascii="Arial" w:hAnsi="Arial" w:cs="Arial"/>
        </w:rPr>
        <w:t>destination</w:t>
      </w:r>
      <w:r w:rsidR="00345B55">
        <w:rPr>
          <w:rFonts w:ascii="Arial" w:hAnsi="Arial" w:cs="Arial"/>
        </w:rPr>
        <w:t>s</w:t>
      </w:r>
      <w:r w:rsidR="00500610" w:rsidRPr="00A77974">
        <w:rPr>
          <w:rFonts w:ascii="Arial" w:hAnsi="Arial" w:cs="Arial"/>
        </w:rPr>
        <w:t xml:space="preserve"> and</w:t>
      </w:r>
      <w:r w:rsidR="00A21243" w:rsidRPr="00A77974">
        <w:rPr>
          <w:rFonts w:ascii="Arial" w:hAnsi="Arial" w:cs="Arial"/>
        </w:rPr>
        <w:t xml:space="preserve"> one was from an </w:t>
      </w:r>
      <w:r w:rsidR="006079CE" w:rsidRPr="00A77974">
        <w:rPr>
          <w:rFonts w:ascii="Arial" w:hAnsi="Arial" w:cs="Arial"/>
        </w:rPr>
        <w:t>organisation that refer</w:t>
      </w:r>
      <w:r w:rsidR="00A21243" w:rsidRPr="00A77974">
        <w:rPr>
          <w:rFonts w:ascii="Arial" w:hAnsi="Arial" w:cs="Arial"/>
        </w:rPr>
        <w:t>s</w:t>
      </w:r>
      <w:r w:rsidR="006079CE" w:rsidRPr="00A77974">
        <w:rPr>
          <w:rFonts w:ascii="Arial" w:hAnsi="Arial" w:cs="Arial"/>
        </w:rPr>
        <w:t xml:space="preserve"> young people to </w:t>
      </w:r>
      <w:r w:rsidR="007D5921" w:rsidRPr="00A77974">
        <w:rPr>
          <w:rFonts w:ascii="Arial" w:hAnsi="Arial" w:cs="Arial"/>
        </w:rPr>
        <w:t>Development Awards</w:t>
      </w:r>
      <w:r w:rsidR="00A21243" w:rsidRPr="00A77974">
        <w:rPr>
          <w:rFonts w:ascii="Arial" w:hAnsi="Arial" w:cs="Arial"/>
        </w:rPr>
        <w:t>.</w:t>
      </w:r>
      <w:r w:rsidR="006079CE" w:rsidRPr="00A77974">
        <w:rPr>
          <w:rFonts w:ascii="Arial" w:hAnsi="Arial" w:cs="Arial"/>
        </w:rPr>
        <w:t xml:space="preserve"> </w:t>
      </w:r>
    </w:p>
    <w:p w14:paraId="236005AD" w14:textId="77777777" w:rsidR="00A21243" w:rsidRPr="00A77974" w:rsidRDefault="00A21243" w:rsidP="00A77974">
      <w:pPr>
        <w:pStyle w:val="ListParagraph"/>
        <w:ind w:left="567"/>
        <w:rPr>
          <w:rFonts w:ascii="Arial" w:hAnsi="Arial" w:cs="Arial"/>
        </w:rPr>
      </w:pPr>
    </w:p>
    <w:p w14:paraId="75218470" w14:textId="482522BE" w:rsidR="00861645" w:rsidRPr="00A77974" w:rsidRDefault="00861645" w:rsidP="00A77974">
      <w:pPr>
        <w:pStyle w:val="ListParagraph"/>
        <w:numPr>
          <w:ilvl w:val="1"/>
          <w:numId w:val="1"/>
        </w:numPr>
        <w:ind w:left="567" w:hanging="567"/>
        <w:rPr>
          <w:rFonts w:ascii="Arial" w:hAnsi="Arial" w:cs="Arial"/>
        </w:rPr>
      </w:pPr>
      <w:r w:rsidRPr="00A77974">
        <w:rPr>
          <w:rFonts w:ascii="Arial" w:hAnsi="Arial" w:cs="Arial"/>
        </w:rPr>
        <w:t xml:space="preserve">We conducted telephone interviews with young people </w:t>
      </w:r>
      <w:r w:rsidR="00A23672" w:rsidRPr="00A77974">
        <w:rPr>
          <w:rFonts w:ascii="Arial" w:hAnsi="Arial" w:cs="Arial"/>
        </w:rPr>
        <w:t xml:space="preserve">at least three months after they had received their Development Award. </w:t>
      </w:r>
      <w:r w:rsidR="00C920BA" w:rsidRPr="00A77974">
        <w:rPr>
          <w:rFonts w:ascii="Arial" w:hAnsi="Arial" w:cs="Arial"/>
        </w:rPr>
        <w:t xml:space="preserve">Reaching young people was challenging at times due the limited interaction that some young people had with </w:t>
      </w:r>
      <w:r w:rsidR="00345B55">
        <w:rPr>
          <w:rFonts w:ascii="Arial" w:hAnsi="Arial" w:cs="Arial"/>
        </w:rPr>
        <w:t xml:space="preserve">the </w:t>
      </w:r>
      <w:r w:rsidR="0087513D">
        <w:rPr>
          <w:rFonts w:ascii="Arial" w:hAnsi="Arial" w:cs="Arial"/>
        </w:rPr>
        <w:t>Prince’s Trust Scotland</w:t>
      </w:r>
      <w:r w:rsidR="00C920BA" w:rsidRPr="00A77974">
        <w:rPr>
          <w:rFonts w:ascii="Arial" w:hAnsi="Arial" w:cs="Arial"/>
        </w:rPr>
        <w:t xml:space="preserve"> and </w:t>
      </w:r>
      <w:r w:rsidR="004A2F32" w:rsidRPr="00A77974">
        <w:rPr>
          <w:rFonts w:ascii="Arial" w:hAnsi="Arial" w:cs="Arial"/>
        </w:rPr>
        <w:t xml:space="preserve">because </w:t>
      </w:r>
      <w:r w:rsidR="0087513D">
        <w:rPr>
          <w:rFonts w:ascii="Arial" w:hAnsi="Arial" w:cs="Arial"/>
        </w:rPr>
        <w:t>Prince’s Trust Scotland</w:t>
      </w:r>
      <w:r w:rsidR="004A2F32" w:rsidRPr="00A77974">
        <w:rPr>
          <w:rFonts w:ascii="Arial" w:hAnsi="Arial" w:cs="Arial"/>
        </w:rPr>
        <w:t xml:space="preserve"> staff were also conducting telephone interviews with young people.  In order to gather rich feedback from young people </w:t>
      </w:r>
      <w:r w:rsidR="0087513D">
        <w:rPr>
          <w:rFonts w:ascii="Arial" w:hAnsi="Arial" w:cs="Arial"/>
        </w:rPr>
        <w:t>Prince’s Trust Scotland</w:t>
      </w:r>
      <w:r w:rsidR="004A2F32" w:rsidRPr="00A77974">
        <w:rPr>
          <w:rFonts w:ascii="Arial" w:hAnsi="Arial" w:cs="Arial"/>
        </w:rPr>
        <w:t xml:space="preserve"> </w:t>
      </w:r>
      <w:r w:rsidR="009166D5">
        <w:rPr>
          <w:rFonts w:ascii="Arial" w:hAnsi="Arial" w:cs="Arial"/>
        </w:rPr>
        <w:t xml:space="preserve">arranged a focus group </w:t>
      </w:r>
      <w:r w:rsidR="00C23F88" w:rsidRPr="00A77974">
        <w:rPr>
          <w:rFonts w:ascii="Arial" w:hAnsi="Arial" w:cs="Arial"/>
        </w:rPr>
        <w:t>with</w:t>
      </w:r>
      <w:r w:rsidR="00E51C72" w:rsidRPr="00A77974">
        <w:rPr>
          <w:rFonts w:ascii="Arial" w:hAnsi="Arial" w:cs="Arial"/>
        </w:rPr>
        <w:t xml:space="preserve"> </w:t>
      </w:r>
      <w:r w:rsidR="00C23F88" w:rsidRPr="00A77974">
        <w:rPr>
          <w:rFonts w:ascii="Arial" w:hAnsi="Arial" w:cs="Arial"/>
        </w:rPr>
        <w:t>young people that had received an Award and were still in contact with the organisation.</w:t>
      </w:r>
      <w:r w:rsidR="00E51C72" w:rsidRPr="00A77974">
        <w:rPr>
          <w:rFonts w:ascii="Arial" w:hAnsi="Arial" w:cs="Arial"/>
        </w:rPr>
        <w:t xml:space="preserve">  </w:t>
      </w:r>
      <w:r w:rsidR="00A54110" w:rsidRPr="00A77974">
        <w:rPr>
          <w:rFonts w:ascii="Arial" w:hAnsi="Arial" w:cs="Arial"/>
        </w:rPr>
        <w:t xml:space="preserve">Where young people agreed to be involved in the evaluation but were unable to attend the focus group, we collected </w:t>
      </w:r>
      <w:r w:rsidR="00F9549A" w:rsidRPr="00A77974">
        <w:rPr>
          <w:rFonts w:ascii="Arial" w:hAnsi="Arial" w:cs="Arial"/>
        </w:rPr>
        <w:t>contact details and a</w:t>
      </w:r>
      <w:r w:rsidR="00325BE9" w:rsidRPr="00A77974">
        <w:rPr>
          <w:rFonts w:ascii="Arial" w:hAnsi="Arial" w:cs="Arial"/>
        </w:rPr>
        <w:t xml:space="preserve">re continuing to </w:t>
      </w:r>
      <w:r w:rsidR="00CE79C3" w:rsidRPr="00A77974">
        <w:rPr>
          <w:rFonts w:ascii="Arial" w:hAnsi="Arial" w:cs="Arial"/>
        </w:rPr>
        <w:t xml:space="preserve">conduct </w:t>
      </w:r>
      <w:r w:rsidR="00A25A98" w:rsidRPr="00A77974">
        <w:rPr>
          <w:rFonts w:ascii="Arial" w:hAnsi="Arial" w:cs="Arial"/>
        </w:rPr>
        <w:t xml:space="preserve">further </w:t>
      </w:r>
      <w:r w:rsidR="00F9549A" w:rsidRPr="00A77974">
        <w:rPr>
          <w:rFonts w:ascii="Arial" w:hAnsi="Arial" w:cs="Arial"/>
        </w:rPr>
        <w:t>telephone interviews</w:t>
      </w:r>
      <w:r w:rsidR="00CE79C3" w:rsidRPr="00A77974">
        <w:rPr>
          <w:rFonts w:ascii="Arial" w:hAnsi="Arial" w:cs="Arial"/>
        </w:rPr>
        <w:t xml:space="preserve"> through May 2019</w:t>
      </w:r>
      <w:r w:rsidR="00F9549A" w:rsidRPr="00A77974">
        <w:rPr>
          <w:rFonts w:ascii="Arial" w:hAnsi="Arial" w:cs="Arial"/>
        </w:rPr>
        <w:t xml:space="preserve">. </w:t>
      </w:r>
      <w:r w:rsidR="00C010AE">
        <w:rPr>
          <w:rFonts w:ascii="Arial" w:hAnsi="Arial" w:cs="Arial"/>
        </w:rPr>
        <w:t xml:space="preserve"> These will </w:t>
      </w:r>
      <w:r w:rsidR="00F721CE">
        <w:rPr>
          <w:rFonts w:ascii="Arial" w:hAnsi="Arial" w:cs="Arial"/>
        </w:rPr>
        <w:t>be analysed an</w:t>
      </w:r>
      <w:r w:rsidR="005069F4">
        <w:rPr>
          <w:rFonts w:ascii="Arial" w:hAnsi="Arial" w:cs="Arial"/>
        </w:rPr>
        <w:t xml:space="preserve">d included in our final report in June 2019. </w:t>
      </w:r>
      <w:r w:rsidR="00F9549A" w:rsidRPr="00A77974">
        <w:rPr>
          <w:rFonts w:ascii="Arial" w:hAnsi="Arial" w:cs="Arial"/>
        </w:rPr>
        <w:t xml:space="preserve"> </w:t>
      </w:r>
    </w:p>
    <w:p w14:paraId="60A37C69" w14:textId="77777777" w:rsidR="00EA4CB8" w:rsidRPr="00A77974" w:rsidRDefault="00EA4CB8" w:rsidP="00A77974">
      <w:pPr>
        <w:pStyle w:val="ListParagraph"/>
        <w:ind w:left="567"/>
        <w:rPr>
          <w:rFonts w:ascii="Arial" w:hAnsi="Arial" w:cs="Arial"/>
        </w:rPr>
      </w:pPr>
    </w:p>
    <w:p w14:paraId="53CCFF17" w14:textId="24F4104D" w:rsidR="0096395A" w:rsidRPr="00A77974" w:rsidRDefault="0087513D" w:rsidP="00A77974">
      <w:pPr>
        <w:pStyle w:val="ListParagraph"/>
        <w:numPr>
          <w:ilvl w:val="1"/>
          <w:numId w:val="1"/>
        </w:numPr>
        <w:ind w:left="567" w:hanging="567"/>
        <w:rPr>
          <w:rFonts w:ascii="Arial" w:hAnsi="Arial" w:cs="Arial"/>
        </w:rPr>
      </w:pPr>
      <w:r>
        <w:rPr>
          <w:rFonts w:ascii="Arial" w:hAnsi="Arial" w:cs="Arial"/>
        </w:rPr>
        <w:t>Prince’s Trust Scotland</w:t>
      </w:r>
      <w:r w:rsidR="00954A9C" w:rsidRPr="00A77974">
        <w:rPr>
          <w:rFonts w:ascii="Arial" w:hAnsi="Arial" w:cs="Arial"/>
        </w:rPr>
        <w:t xml:space="preserve"> </w:t>
      </w:r>
      <w:r w:rsidR="00456CD0">
        <w:rPr>
          <w:rFonts w:ascii="Arial" w:hAnsi="Arial" w:cs="Arial"/>
        </w:rPr>
        <w:t xml:space="preserve">staff </w:t>
      </w:r>
      <w:r w:rsidR="00E06D80" w:rsidRPr="00A77974">
        <w:rPr>
          <w:rFonts w:ascii="Arial" w:hAnsi="Arial" w:cs="Arial"/>
        </w:rPr>
        <w:t>conducted a telephone survey with young people to obtain outcomes focused data</w:t>
      </w:r>
      <w:r w:rsidR="00A45CF6" w:rsidRPr="00A77974">
        <w:rPr>
          <w:rFonts w:ascii="Arial" w:hAnsi="Arial" w:cs="Arial"/>
        </w:rPr>
        <w:t xml:space="preserve">. </w:t>
      </w:r>
      <w:r w:rsidR="00533920" w:rsidRPr="00A77974">
        <w:rPr>
          <w:rFonts w:ascii="Arial" w:hAnsi="Arial" w:cs="Arial"/>
        </w:rPr>
        <w:t xml:space="preserve"> Staff contacted </w:t>
      </w:r>
      <w:r w:rsidR="00C92721" w:rsidRPr="00A77974">
        <w:rPr>
          <w:rFonts w:ascii="Arial" w:hAnsi="Arial" w:cs="Arial"/>
        </w:rPr>
        <w:t xml:space="preserve">young people </w:t>
      </w:r>
      <w:r w:rsidR="00E058D9">
        <w:rPr>
          <w:rFonts w:ascii="Arial" w:hAnsi="Arial" w:cs="Arial"/>
        </w:rPr>
        <w:t>aged over</w:t>
      </w:r>
      <w:r w:rsidR="00C92721" w:rsidRPr="00A77974">
        <w:rPr>
          <w:rFonts w:ascii="Arial" w:hAnsi="Arial" w:cs="Arial"/>
        </w:rPr>
        <w:t xml:space="preserve"> 16</w:t>
      </w:r>
      <w:r w:rsidR="00897EE4">
        <w:rPr>
          <w:rFonts w:ascii="Arial" w:hAnsi="Arial" w:cs="Arial"/>
        </w:rPr>
        <w:t xml:space="preserve">, and </w:t>
      </w:r>
      <w:r w:rsidR="00DA0339">
        <w:rPr>
          <w:rFonts w:ascii="Arial" w:hAnsi="Arial" w:cs="Arial"/>
        </w:rPr>
        <w:t xml:space="preserve">who had not accessed their Award through </w:t>
      </w:r>
      <w:r w:rsidR="00261B5C">
        <w:rPr>
          <w:rFonts w:ascii="Arial" w:hAnsi="Arial" w:cs="Arial"/>
        </w:rPr>
        <w:t>a school partnership</w:t>
      </w:r>
      <w:r w:rsidR="00C92721" w:rsidRPr="00A77974">
        <w:rPr>
          <w:rFonts w:ascii="Arial" w:hAnsi="Arial" w:cs="Arial"/>
        </w:rPr>
        <w:t xml:space="preserve">. </w:t>
      </w:r>
      <w:r w:rsidR="00A45CF6" w:rsidRPr="00A77974">
        <w:rPr>
          <w:rFonts w:ascii="Arial" w:hAnsi="Arial" w:cs="Arial"/>
        </w:rPr>
        <w:t xml:space="preserve"> </w:t>
      </w:r>
      <w:r w:rsidR="005C6A26" w:rsidRPr="00A77974">
        <w:rPr>
          <w:rFonts w:ascii="Arial" w:hAnsi="Arial" w:cs="Arial"/>
        </w:rPr>
        <w:t>I</w:t>
      </w:r>
      <w:r w:rsidR="000447E7" w:rsidRPr="00A77974">
        <w:rPr>
          <w:rFonts w:ascii="Arial" w:hAnsi="Arial" w:cs="Arial"/>
        </w:rPr>
        <w:t xml:space="preserve">n total there were </w:t>
      </w:r>
      <w:r w:rsidR="00215DE9" w:rsidRPr="00A77974">
        <w:rPr>
          <w:rFonts w:ascii="Arial" w:hAnsi="Arial" w:cs="Arial"/>
        </w:rPr>
        <w:t>1</w:t>
      </w:r>
      <w:r w:rsidR="005C6A26" w:rsidRPr="00A77974">
        <w:rPr>
          <w:rFonts w:ascii="Arial" w:hAnsi="Arial" w:cs="Arial"/>
        </w:rPr>
        <w:t>25</w:t>
      </w:r>
      <w:r w:rsidR="0057090B" w:rsidRPr="00A77974">
        <w:rPr>
          <w:rFonts w:ascii="Arial" w:hAnsi="Arial" w:cs="Arial"/>
        </w:rPr>
        <w:t xml:space="preserve"> </w:t>
      </w:r>
      <w:r w:rsidR="000447E7" w:rsidRPr="00A77974">
        <w:rPr>
          <w:rFonts w:ascii="Arial" w:hAnsi="Arial" w:cs="Arial"/>
        </w:rPr>
        <w:t>responses</w:t>
      </w:r>
      <w:r w:rsidR="005C6A26" w:rsidRPr="00A77974">
        <w:rPr>
          <w:rFonts w:ascii="Arial" w:hAnsi="Arial" w:cs="Arial"/>
        </w:rPr>
        <w:t xml:space="preserve"> to the telephone survey</w:t>
      </w:r>
      <w:r w:rsidR="000447E7" w:rsidRPr="00A77974">
        <w:rPr>
          <w:rFonts w:ascii="Arial" w:hAnsi="Arial" w:cs="Arial"/>
        </w:rPr>
        <w:t xml:space="preserve">.  </w:t>
      </w:r>
    </w:p>
    <w:p w14:paraId="7A630525" w14:textId="77777777" w:rsidR="0096395A" w:rsidRPr="00A77974" w:rsidRDefault="0096395A" w:rsidP="00A77974">
      <w:pPr>
        <w:pStyle w:val="ListParagraph"/>
        <w:rPr>
          <w:rFonts w:ascii="Arial" w:hAnsi="Arial" w:cs="Arial"/>
        </w:rPr>
      </w:pPr>
    </w:p>
    <w:p w14:paraId="18E23E41" w14:textId="6DA8E531" w:rsidR="00171B6D" w:rsidRPr="00F12207" w:rsidRDefault="0087513D" w:rsidP="006F030C">
      <w:pPr>
        <w:pStyle w:val="ListParagraph"/>
        <w:numPr>
          <w:ilvl w:val="1"/>
          <w:numId w:val="1"/>
        </w:numPr>
        <w:ind w:left="567" w:hanging="567"/>
        <w:rPr>
          <w:rFonts w:cs="Arial"/>
        </w:rPr>
      </w:pPr>
      <w:r w:rsidRPr="00F12207">
        <w:rPr>
          <w:rFonts w:ascii="Arial" w:hAnsi="Arial" w:cs="Arial"/>
        </w:rPr>
        <w:t>Prince’s Trust Scotland</w:t>
      </w:r>
      <w:r w:rsidR="00DC3F0C" w:rsidRPr="00F12207">
        <w:rPr>
          <w:rFonts w:ascii="Arial" w:hAnsi="Arial" w:cs="Arial"/>
        </w:rPr>
        <w:t xml:space="preserve"> provided information on demographics of </w:t>
      </w:r>
      <w:r w:rsidR="00F40FDB" w:rsidRPr="00F12207">
        <w:rPr>
          <w:rFonts w:ascii="Arial" w:hAnsi="Arial" w:cs="Arial"/>
        </w:rPr>
        <w:t xml:space="preserve">Award recipients from the </w:t>
      </w:r>
      <w:r w:rsidR="00E66117" w:rsidRPr="00F12207">
        <w:rPr>
          <w:rFonts w:ascii="Arial" w:hAnsi="Arial" w:cs="Arial"/>
        </w:rPr>
        <w:t xml:space="preserve">national ‘DASH’ monitoring system.  </w:t>
      </w:r>
    </w:p>
    <w:p w14:paraId="036D8722" w14:textId="77777777" w:rsidR="00F12207" w:rsidRPr="00F12207" w:rsidRDefault="00F12207" w:rsidP="00F12207">
      <w:pPr>
        <w:rPr>
          <w:rFonts w:cs="Arial"/>
        </w:rPr>
      </w:pPr>
    </w:p>
    <w:p w14:paraId="39A794AE" w14:textId="689B3ED6" w:rsidR="008E1EFF" w:rsidRPr="00A77974" w:rsidRDefault="000F615F" w:rsidP="00A77974">
      <w:pPr>
        <w:pStyle w:val="ListParagraph"/>
        <w:numPr>
          <w:ilvl w:val="1"/>
          <w:numId w:val="1"/>
        </w:numPr>
        <w:ind w:left="567" w:hanging="567"/>
        <w:rPr>
          <w:rFonts w:ascii="Arial" w:hAnsi="Arial" w:cs="Arial"/>
        </w:rPr>
      </w:pPr>
      <w:r w:rsidRPr="00A77974">
        <w:rPr>
          <w:rFonts w:ascii="Arial" w:hAnsi="Arial" w:cs="Arial"/>
        </w:rPr>
        <w:t xml:space="preserve">Data reported by </w:t>
      </w:r>
      <w:r w:rsidR="0087513D">
        <w:rPr>
          <w:rFonts w:ascii="Arial" w:hAnsi="Arial" w:cs="Arial"/>
        </w:rPr>
        <w:t>Prince’s Trust Scotland</w:t>
      </w:r>
      <w:r w:rsidRPr="00A77974">
        <w:rPr>
          <w:rFonts w:ascii="Arial" w:hAnsi="Arial" w:cs="Arial"/>
        </w:rPr>
        <w:t xml:space="preserve"> in the reporting scorecard </w:t>
      </w:r>
      <w:r w:rsidR="0040797D" w:rsidRPr="00A77974">
        <w:rPr>
          <w:rFonts w:ascii="Arial" w:hAnsi="Arial" w:cs="Arial"/>
        </w:rPr>
        <w:t>was based on the 1</w:t>
      </w:r>
      <w:r w:rsidR="005C6A26" w:rsidRPr="00A77974">
        <w:rPr>
          <w:rFonts w:ascii="Arial" w:hAnsi="Arial" w:cs="Arial"/>
        </w:rPr>
        <w:t>25</w:t>
      </w:r>
      <w:r w:rsidR="0040797D" w:rsidRPr="00A77974">
        <w:rPr>
          <w:rFonts w:ascii="Arial" w:hAnsi="Arial" w:cs="Arial"/>
        </w:rPr>
        <w:t xml:space="preserve"> </w:t>
      </w:r>
      <w:r w:rsidR="000F1E1B" w:rsidRPr="00A77974">
        <w:rPr>
          <w:rFonts w:ascii="Arial" w:hAnsi="Arial" w:cs="Arial"/>
        </w:rPr>
        <w:t xml:space="preserve">survey responses and extrapolated to report against </w:t>
      </w:r>
      <w:proofErr w:type="spellStart"/>
      <w:r w:rsidR="000F1E1B" w:rsidRPr="00A77974">
        <w:rPr>
          <w:rFonts w:ascii="Arial" w:hAnsi="Arial" w:cs="Arial"/>
        </w:rPr>
        <w:t>CashBack</w:t>
      </w:r>
      <w:proofErr w:type="spellEnd"/>
      <w:r w:rsidR="000F1E1B" w:rsidRPr="00A77974">
        <w:rPr>
          <w:rFonts w:ascii="Arial" w:hAnsi="Arial" w:cs="Arial"/>
        </w:rPr>
        <w:t xml:space="preserve"> targets.  </w:t>
      </w:r>
      <w:r w:rsidR="009801BF">
        <w:rPr>
          <w:rFonts w:ascii="Arial" w:hAnsi="Arial" w:cs="Arial"/>
        </w:rPr>
        <w:t xml:space="preserve">Ideally, </w:t>
      </w:r>
      <w:r w:rsidR="004115D1">
        <w:rPr>
          <w:rFonts w:ascii="Arial" w:hAnsi="Arial" w:cs="Arial"/>
        </w:rPr>
        <w:t>with a population of 1166, the sample size should be at least 268, to ensure a</w:t>
      </w:r>
      <w:r w:rsidR="003C5EBD">
        <w:rPr>
          <w:rFonts w:ascii="Arial" w:hAnsi="Arial" w:cs="Arial"/>
        </w:rPr>
        <w:t>n</w:t>
      </w:r>
      <w:r w:rsidR="004115D1">
        <w:rPr>
          <w:rFonts w:ascii="Arial" w:hAnsi="Arial" w:cs="Arial"/>
        </w:rPr>
        <w:t xml:space="preserve"> accurate representation</w:t>
      </w:r>
      <w:r w:rsidR="003C5EBD">
        <w:rPr>
          <w:rFonts w:ascii="Arial" w:hAnsi="Arial" w:cs="Arial"/>
        </w:rPr>
        <w:t xml:space="preserve"> and to allow for extrapolation</w:t>
      </w:r>
      <w:r w:rsidR="004115D1">
        <w:rPr>
          <w:rFonts w:ascii="Arial" w:hAnsi="Arial" w:cs="Arial"/>
        </w:rPr>
        <w:t xml:space="preserve">.  </w:t>
      </w:r>
      <w:r w:rsidR="00EA2A2E">
        <w:rPr>
          <w:rFonts w:ascii="Arial" w:hAnsi="Arial" w:cs="Arial"/>
          <w:szCs w:val="24"/>
        </w:rPr>
        <w:t>Throughout this report</w:t>
      </w:r>
      <w:r w:rsidR="005A6BCB" w:rsidRPr="00A77974">
        <w:rPr>
          <w:rFonts w:ascii="Arial" w:hAnsi="Arial" w:cs="Arial"/>
          <w:szCs w:val="24"/>
        </w:rPr>
        <w:t xml:space="preserve"> we have </w:t>
      </w:r>
      <w:r w:rsidR="00073949" w:rsidRPr="00A77974">
        <w:rPr>
          <w:rFonts w:ascii="Arial" w:hAnsi="Arial" w:cs="Arial"/>
          <w:szCs w:val="24"/>
        </w:rPr>
        <w:t xml:space="preserve">used a percentage, to indicate the extent to which the outcome has been achieved.  </w:t>
      </w:r>
      <w:r w:rsidR="00AE7E01" w:rsidRPr="00A77974">
        <w:rPr>
          <w:rFonts w:ascii="Arial" w:hAnsi="Arial" w:cs="Arial"/>
          <w:szCs w:val="24"/>
        </w:rPr>
        <w:t xml:space="preserve"> </w:t>
      </w:r>
      <w:r w:rsidR="0051259B" w:rsidRPr="00A77974">
        <w:rPr>
          <w:rFonts w:ascii="Arial" w:hAnsi="Arial" w:cs="Arial"/>
        </w:rPr>
        <w:t>The extrapolated figures are available in Appendix 1.</w:t>
      </w:r>
    </w:p>
    <w:p w14:paraId="5A7C8750" w14:textId="77777777" w:rsidR="00A76006" w:rsidRPr="00A77974" w:rsidRDefault="00A76006" w:rsidP="00A77974">
      <w:pPr>
        <w:rPr>
          <w:rFonts w:cs="Arial"/>
        </w:rPr>
      </w:pPr>
    </w:p>
    <w:p w14:paraId="5E9FBBEA" w14:textId="77777777" w:rsidR="00AF5AC3" w:rsidRPr="00A77974" w:rsidRDefault="00AF5AC3" w:rsidP="00A77974">
      <w:pPr>
        <w:pStyle w:val="Heading2"/>
        <w:spacing w:before="0"/>
        <w:rPr>
          <w:rFonts w:cs="Arial"/>
        </w:rPr>
      </w:pPr>
      <w:r w:rsidRPr="00A77974">
        <w:rPr>
          <w:rFonts w:cs="Arial"/>
        </w:rPr>
        <w:t>Agreed targets and intended outcomes</w:t>
      </w:r>
    </w:p>
    <w:p w14:paraId="0A148805" w14:textId="77777777" w:rsidR="00BB7948" w:rsidRPr="00A77974" w:rsidRDefault="00BB7948" w:rsidP="00A77974">
      <w:pPr>
        <w:rPr>
          <w:rFonts w:cs="Arial"/>
        </w:rPr>
      </w:pPr>
    </w:p>
    <w:p w14:paraId="50B2ECC0" w14:textId="7B315FC8" w:rsidR="00BB7948" w:rsidRPr="00A77974" w:rsidRDefault="00BB7948" w:rsidP="00A77974">
      <w:pPr>
        <w:pStyle w:val="ListParagraph"/>
        <w:numPr>
          <w:ilvl w:val="1"/>
          <w:numId w:val="1"/>
        </w:numPr>
        <w:ind w:left="567" w:hanging="567"/>
        <w:rPr>
          <w:rFonts w:ascii="Arial" w:hAnsi="Arial" w:cs="Arial"/>
        </w:rPr>
      </w:pPr>
      <w:proofErr w:type="spellStart"/>
      <w:r w:rsidRPr="00A77974">
        <w:rPr>
          <w:rFonts w:ascii="Arial" w:hAnsi="Arial" w:cs="Arial"/>
        </w:rPr>
        <w:t>CashBack</w:t>
      </w:r>
      <w:proofErr w:type="spellEnd"/>
      <w:r w:rsidRPr="00A77974">
        <w:rPr>
          <w:rFonts w:ascii="Arial" w:hAnsi="Arial" w:cs="Arial"/>
        </w:rPr>
        <w:t xml:space="preserve"> funding is granted on the understanding that the programme will work towards agreed outcomes and outputs.</w:t>
      </w:r>
    </w:p>
    <w:p w14:paraId="30347A49" w14:textId="77777777" w:rsidR="00BB7948" w:rsidRPr="00A77974" w:rsidRDefault="00BB7948" w:rsidP="00A77974">
      <w:pPr>
        <w:pStyle w:val="ListParagraph"/>
        <w:ind w:left="567"/>
        <w:rPr>
          <w:rFonts w:ascii="Arial" w:hAnsi="Arial" w:cs="Arial"/>
        </w:rPr>
      </w:pPr>
    </w:p>
    <w:p w14:paraId="3A3CD0B6" w14:textId="387C8C54" w:rsidR="0084481B" w:rsidRPr="00A77974" w:rsidRDefault="0084481B" w:rsidP="00A77974">
      <w:pPr>
        <w:pStyle w:val="ListParagraph"/>
        <w:numPr>
          <w:ilvl w:val="1"/>
          <w:numId w:val="1"/>
        </w:numPr>
        <w:ind w:left="567" w:hanging="567"/>
        <w:rPr>
          <w:rFonts w:ascii="Arial" w:hAnsi="Arial" w:cs="Arial"/>
        </w:rPr>
      </w:pPr>
      <w:r w:rsidRPr="00A77974">
        <w:rPr>
          <w:rFonts w:ascii="Arial" w:hAnsi="Arial" w:cs="Arial"/>
        </w:rPr>
        <w:t xml:space="preserve">The </w:t>
      </w:r>
      <w:r w:rsidR="0087513D">
        <w:rPr>
          <w:rFonts w:ascii="Arial" w:hAnsi="Arial" w:cs="Arial"/>
        </w:rPr>
        <w:t>Prince’s Trust Scotland</w:t>
      </w:r>
      <w:r w:rsidRPr="00A77974">
        <w:rPr>
          <w:rFonts w:ascii="Arial" w:hAnsi="Arial" w:cs="Arial"/>
        </w:rPr>
        <w:t xml:space="preserve"> has agreed to deliver the following </w:t>
      </w:r>
      <w:proofErr w:type="spellStart"/>
      <w:r w:rsidRPr="00A77974">
        <w:rPr>
          <w:rFonts w:ascii="Arial" w:hAnsi="Arial" w:cs="Arial"/>
        </w:rPr>
        <w:t>CashBack</w:t>
      </w:r>
      <w:proofErr w:type="spellEnd"/>
      <w:r w:rsidRPr="00A77974">
        <w:rPr>
          <w:rFonts w:ascii="Arial" w:hAnsi="Arial" w:cs="Arial"/>
        </w:rPr>
        <w:t xml:space="preserve"> </w:t>
      </w:r>
      <w:proofErr w:type="gramStart"/>
      <w:r w:rsidRPr="00A77974">
        <w:rPr>
          <w:rFonts w:ascii="Arial" w:hAnsi="Arial" w:cs="Arial"/>
        </w:rPr>
        <w:t>outcomes, and</w:t>
      </w:r>
      <w:proofErr w:type="gramEnd"/>
      <w:r w:rsidRPr="00A77974">
        <w:rPr>
          <w:rFonts w:ascii="Arial" w:hAnsi="Arial" w:cs="Arial"/>
        </w:rPr>
        <w:t xml:space="preserve"> will measure progress towards these outcomes through set targets.  </w:t>
      </w:r>
    </w:p>
    <w:p w14:paraId="4033A110" w14:textId="03617DA7" w:rsidR="00F61593" w:rsidRPr="00A77974" w:rsidRDefault="00F61593" w:rsidP="00A77974">
      <w:pPr>
        <w:rPr>
          <w:rFonts w:cs="Arial"/>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214"/>
      </w:tblGrid>
      <w:tr w:rsidR="00F61593" w:rsidRPr="00A77974" w14:paraId="246E42CB" w14:textId="77777777" w:rsidTr="00BC2BEF">
        <w:tc>
          <w:tcPr>
            <w:tcW w:w="9214" w:type="dxa"/>
            <w:shd w:val="clear" w:color="auto" w:fill="5AAEB2"/>
          </w:tcPr>
          <w:p w14:paraId="72403641" w14:textId="77777777" w:rsidR="00F61593" w:rsidRPr="00A77974" w:rsidRDefault="00F61593" w:rsidP="00A77974">
            <w:pPr>
              <w:autoSpaceDE w:val="0"/>
              <w:autoSpaceDN w:val="0"/>
              <w:adjustRightInd w:val="0"/>
              <w:spacing w:line="276" w:lineRule="auto"/>
              <w:rPr>
                <w:rFonts w:eastAsia="Calibri" w:cs="Arial"/>
                <w:b/>
                <w:color w:val="FFFFFF" w:themeColor="background1"/>
                <w:szCs w:val="24"/>
              </w:rPr>
            </w:pPr>
            <w:bookmarkStart w:id="4" w:name="_Hlk513633059"/>
            <w:proofErr w:type="spellStart"/>
            <w:r w:rsidRPr="00A77974">
              <w:rPr>
                <w:rFonts w:eastAsia="Calibri" w:cs="Arial"/>
                <w:b/>
                <w:color w:val="FFFFFF" w:themeColor="background1"/>
                <w:szCs w:val="24"/>
              </w:rPr>
              <w:t>CashBack</w:t>
            </w:r>
            <w:proofErr w:type="spellEnd"/>
            <w:r w:rsidRPr="00A77974">
              <w:rPr>
                <w:rFonts w:eastAsia="Calibri" w:cs="Arial"/>
                <w:b/>
                <w:color w:val="FFFFFF" w:themeColor="background1"/>
                <w:szCs w:val="24"/>
              </w:rPr>
              <w:t xml:space="preserve"> outcomes and targets for Phase 4</w:t>
            </w:r>
          </w:p>
        </w:tc>
      </w:tr>
      <w:tr w:rsidR="00F61593" w:rsidRPr="00A77974" w14:paraId="2057A95D" w14:textId="77777777" w:rsidTr="00BC2BEF">
        <w:tc>
          <w:tcPr>
            <w:tcW w:w="9214" w:type="dxa"/>
            <w:shd w:val="clear" w:color="auto" w:fill="F2F2F2" w:themeFill="background1" w:themeFillShade="F2"/>
          </w:tcPr>
          <w:p w14:paraId="35051DDE" w14:textId="77777777" w:rsidR="00F61593" w:rsidRPr="00A77974" w:rsidRDefault="00F61593" w:rsidP="00A77974">
            <w:pPr>
              <w:autoSpaceDE w:val="0"/>
              <w:autoSpaceDN w:val="0"/>
              <w:adjustRightInd w:val="0"/>
              <w:spacing w:line="276" w:lineRule="auto"/>
              <w:rPr>
                <w:rFonts w:eastAsia="Calibri" w:cs="Arial"/>
                <w:color w:val="000000"/>
                <w:szCs w:val="24"/>
              </w:rPr>
            </w:pPr>
            <w:r w:rsidRPr="00A77974">
              <w:rPr>
                <w:rFonts w:eastAsia="Calibri" w:cs="Arial"/>
                <w:b/>
                <w:szCs w:val="24"/>
              </w:rPr>
              <w:t>Outcome 1: Young people build their capacity and confidence</w:t>
            </w:r>
          </w:p>
        </w:tc>
      </w:tr>
      <w:tr w:rsidR="00F61593" w:rsidRPr="00A77974" w14:paraId="53745863" w14:textId="77777777" w:rsidTr="00BC2BEF">
        <w:tc>
          <w:tcPr>
            <w:tcW w:w="9214" w:type="dxa"/>
            <w:shd w:val="clear" w:color="auto" w:fill="F2F2F2" w:themeFill="background1" w:themeFillShade="F2"/>
          </w:tcPr>
          <w:p w14:paraId="5E0914D9" w14:textId="71924E4B" w:rsidR="00F61593" w:rsidRPr="00A77974" w:rsidRDefault="00BB7D8B" w:rsidP="00A77974">
            <w:pPr>
              <w:pStyle w:val="ListParagraph"/>
              <w:numPr>
                <w:ilvl w:val="0"/>
                <w:numId w:val="12"/>
              </w:numPr>
              <w:rPr>
                <w:rFonts w:ascii="Arial" w:hAnsi="Arial" w:cs="Arial"/>
                <w:szCs w:val="24"/>
              </w:rPr>
            </w:pPr>
            <w:r w:rsidRPr="00A77974">
              <w:rPr>
                <w:rFonts w:ascii="Arial" w:hAnsi="Arial" w:cs="Arial"/>
                <w:szCs w:val="24"/>
              </w:rPr>
              <w:t>2</w:t>
            </w:r>
            <w:r w:rsidR="00135C73">
              <w:rPr>
                <w:rFonts w:ascii="Arial" w:hAnsi="Arial" w:cs="Arial"/>
                <w:szCs w:val="24"/>
              </w:rPr>
              <w:t>,</w:t>
            </w:r>
            <w:r w:rsidRPr="00A77974">
              <w:rPr>
                <w:rFonts w:ascii="Arial" w:hAnsi="Arial" w:cs="Arial"/>
                <w:szCs w:val="24"/>
              </w:rPr>
              <w:t>882 (</w:t>
            </w:r>
            <w:r w:rsidR="00F61593" w:rsidRPr="00A77974">
              <w:rPr>
                <w:rFonts w:ascii="Arial" w:hAnsi="Arial" w:cs="Arial"/>
                <w:szCs w:val="24"/>
              </w:rPr>
              <w:t>8</w:t>
            </w:r>
            <w:r w:rsidR="00514A76" w:rsidRPr="00A77974">
              <w:rPr>
                <w:rFonts w:ascii="Arial" w:hAnsi="Arial" w:cs="Arial"/>
                <w:szCs w:val="24"/>
              </w:rPr>
              <w:t>4</w:t>
            </w:r>
            <w:r w:rsidR="00F61593" w:rsidRPr="00A77974">
              <w:rPr>
                <w:rFonts w:ascii="Arial" w:hAnsi="Arial" w:cs="Arial"/>
                <w:szCs w:val="24"/>
              </w:rPr>
              <w:t>%</w:t>
            </w:r>
            <w:r w:rsidRPr="00A77974">
              <w:rPr>
                <w:rFonts w:ascii="Arial" w:hAnsi="Arial" w:cs="Arial"/>
                <w:szCs w:val="24"/>
              </w:rPr>
              <w:t>)</w:t>
            </w:r>
            <w:r w:rsidR="00F61593" w:rsidRPr="00A77974">
              <w:rPr>
                <w:rFonts w:ascii="Arial" w:hAnsi="Arial" w:cs="Arial"/>
                <w:szCs w:val="24"/>
              </w:rPr>
              <w:t xml:space="preserve"> of participants will increase their confidence/capacity</w:t>
            </w:r>
          </w:p>
          <w:p w14:paraId="1D71AE4A" w14:textId="14D2933A" w:rsidR="00F61593" w:rsidRPr="00A77974" w:rsidRDefault="000D5F98" w:rsidP="00A77974">
            <w:pPr>
              <w:pStyle w:val="ListParagraph"/>
              <w:numPr>
                <w:ilvl w:val="0"/>
                <w:numId w:val="12"/>
              </w:numPr>
              <w:spacing w:line="256" w:lineRule="auto"/>
              <w:rPr>
                <w:rFonts w:ascii="Arial" w:hAnsi="Arial" w:cs="Arial"/>
                <w:szCs w:val="24"/>
              </w:rPr>
            </w:pPr>
            <w:r w:rsidRPr="00A77974">
              <w:rPr>
                <w:rFonts w:ascii="Arial" w:hAnsi="Arial" w:cs="Arial"/>
                <w:szCs w:val="24"/>
              </w:rPr>
              <w:t>2</w:t>
            </w:r>
            <w:r w:rsidR="00135C73">
              <w:rPr>
                <w:rFonts w:ascii="Arial" w:hAnsi="Arial" w:cs="Arial"/>
                <w:szCs w:val="24"/>
              </w:rPr>
              <w:t>,</w:t>
            </w:r>
            <w:r w:rsidR="00AD79CD" w:rsidRPr="00A77974">
              <w:rPr>
                <w:rFonts w:ascii="Arial" w:hAnsi="Arial" w:cs="Arial"/>
                <w:szCs w:val="24"/>
              </w:rPr>
              <w:t>744</w:t>
            </w:r>
            <w:r w:rsidRPr="00A77974">
              <w:rPr>
                <w:rFonts w:ascii="Arial" w:hAnsi="Arial" w:cs="Arial"/>
                <w:szCs w:val="24"/>
              </w:rPr>
              <w:t xml:space="preserve"> (</w:t>
            </w:r>
            <w:r w:rsidR="00F61593" w:rsidRPr="00A77974">
              <w:rPr>
                <w:rFonts w:ascii="Arial" w:hAnsi="Arial" w:cs="Arial"/>
                <w:szCs w:val="24"/>
              </w:rPr>
              <w:t>8</w:t>
            </w:r>
            <w:r w:rsidR="00E145C2" w:rsidRPr="00A77974">
              <w:rPr>
                <w:rFonts w:ascii="Arial" w:hAnsi="Arial" w:cs="Arial"/>
                <w:szCs w:val="24"/>
              </w:rPr>
              <w:t>0</w:t>
            </w:r>
            <w:r w:rsidR="00F61593" w:rsidRPr="00A77974">
              <w:rPr>
                <w:rFonts w:ascii="Arial" w:hAnsi="Arial" w:cs="Arial"/>
                <w:szCs w:val="24"/>
              </w:rPr>
              <w:t>%</w:t>
            </w:r>
            <w:r w:rsidRPr="00A77974">
              <w:rPr>
                <w:rFonts w:ascii="Arial" w:hAnsi="Arial" w:cs="Arial"/>
                <w:szCs w:val="24"/>
              </w:rPr>
              <w:t>)</w:t>
            </w:r>
            <w:r w:rsidR="00F61593" w:rsidRPr="00A77974">
              <w:rPr>
                <w:rFonts w:ascii="Arial" w:hAnsi="Arial" w:cs="Arial"/>
                <w:szCs w:val="24"/>
              </w:rPr>
              <w:t xml:space="preserve"> of young people will report they are able to do new things</w:t>
            </w:r>
          </w:p>
          <w:p w14:paraId="581C5EF9" w14:textId="1348BB86" w:rsidR="00F61593" w:rsidRPr="00A77974" w:rsidRDefault="00E145C2" w:rsidP="00A77974">
            <w:pPr>
              <w:pStyle w:val="ListParagraph"/>
              <w:numPr>
                <w:ilvl w:val="0"/>
                <w:numId w:val="12"/>
              </w:numPr>
              <w:spacing w:line="256" w:lineRule="auto"/>
              <w:rPr>
                <w:rFonts w:ascii="Arial" w:hAnsi="Arial" w:cs="Arial"/>
                <w:szCs w:val="24"/>
              </w:rPr>
            </w:pPr>
            <w:r w:rsidRPr="00A77974">
              <w:rPr>
                <w:rFonts w:ascii="Arial" w:hAnsi="Arial" w:cs="Arial"/>
                <w:szCs w:val="24"/>
              </w:rPr>
              <w:t>80</w:t>
            </w:r>
            <w:r w:rsidR="00F61593" w:rsidRPr="00A77974">
              <w:rPr>
                <w:rFonts w:ascii="Arial" w:hAnsi="Arial" w:cs="Arial"/>
                <w:szCs w:val="24"/>
              </w:rPr>
              <w:t>% of</w:t>
            </w:r>
            <w:r w:rsidR="00715C36" w:rsidRPr="00A77974">
              <w:rPr>
                <w:rFonts w:ascii="Arial" w:hAnsi="Arial" w:cs="Arial"/>
                <w:szCs w:val="24"/>
              </w:rPr>
              <w:t xml:space="preserve"> other stakeholders report increases in confidence and ability to do new things</w:t>
            </w:r>
          </w:p>
        </w:tc>
      </w:tr>
      <w:tr w:rsidR="00F61593" w:rsidRPr="00A77974" w14:paraId="25D860BD" w14:textId="77777777" w:rsidTr="00BC2BEF">
        <w:tc>
          <w:tcPr>
            <w:tcW w:w="9214" w:type="dxa"/>
            <w:shd w:val="clear" w:color="auto" w:fill="F2F2F2" w:themeFill="background1" w:themeFillShade="F2"/>
          </w:tcPr>
          <w:p w14:paraId="316FB751" w14:textId="77777777" w:rsidR="00F61593" w:rsidRPr="00A77974" w:rsidRDefault="00F61593" w:rsidP="00A77974">
            <w:pPr>
              <w:autoSpaceDE w:val="0"/>
              <w:autoSpaceDN w:val="0"/>
              <w:adjustRightInd w:val="0"/>
              <w:spacing w:line="276" w:lineRule="auto"/>
              <w:rPr>
                <w:rFonts w:eastAsia="Calibri" w:cs="Arial"/>
                <w:color w:val="000000"/>
                <w:szCs w:val="24"/>
              </w:rPr>
            </w:pPr>
            <w:r w:rsidRPr="00A77974">
              <w:rPr>
                <w:rFonts w:eastAsia="Calibri" w:cs="Arial"/>
                <w:b/>
                <w:szCs w:val="24"/>
              </w:rPr>
              <w:t>Outcome 2: Young people develop their physical and personal skills</w:t>
            </w:r>
          </w:p>
        </w:tc>
      </w:tr>
      <w:tr w:rsidR="00F61593" w:rsidRPr="00A77974" w14:paraId="07AC9039" w14:textId="77777777" w:rsidTr="00CE33A4">
        <w:trPr>
          <w:trHeight w:val="1048"/>
        </w:trPr>
        <w:tc>
          <w:tcPr>
            <w:tcW w:w="9214" w:type="dxa"/>
            <w:shd w:val="clear" w:color="auto" w:fill="F2F2F2" w:themeFill="background1" w:themeFillShade="F2"/>
          </w:tcPr>
          <w:p w14:paraId="790402FB" w14:textId="6D66D4D6" w:rsidR="00F61593" w:rsidRPr="00A77974" w:rsidRDefault="000D5F98" w:rsidP="00A77974">
            <w:pPr>
              <w:pStyle w:val="ListParagraph"/>
              <w:numPr>
                <w:ilvl w:val="0"/>
                <w:numId w:val="13"/>
              </w:numPr>
              <w:rPr>
                <w:rFonts w:ascii="Arial" w:hAnsi="Arial" w:cs="Arial"/>
                <w:szCs w:val="24"/>
              </w:rPr>
            </w:pPr>
            <w:r w:rsidRPr="00A77974">
              <w:rPr>
                <w:rFonts w:ascii="Arial" w:hAnsi="Arial" w:cs="Arial"/>
                <w:szCs w:val="24"/>
              </w:rPr>
              <w:t>1</w:t>
            </w:r>
            <w:r w:rsidR="00135C73">
              <w:rPr>
                <w:rFonts w:ascii="Arial" w:hAnsi="Arial" w:cs="Arial"/>
                <w:szCs w:val="24"/>
              </w:rPr>
              <w:t>,</w:t>
            </w:r>
            <w:r w:rsidRPr="00A77974">
              <w:rPr>
                <w:rFonts w:ascii="Arial" w:hAnsi="Arial" w:cs="Arial"/>
                <w:szCs w:val="24"/>
              </w:rPr>
              <w:t>372 (</w:t>
            </w:r>
            <w:r w:rsidR="00E04C09" w:rsidRPr="00A77974">
              <w:rPr>
                <w:rFonts w:ascii="Arial" w:hAnsi="Arial" w:cs="Arial"/>
                <w:szCs w:val="24"/>
              </w:rPr>
              <w:t>40</w:t>
            </w:r>
            <w:r w:rsidR="00F61593" w:rsidRPr="00A77974">
              <w:rPr>
                <w:rFonts w:ascii="Arial" w:hAnsi="Arial" w:cs="Arial"/>
                <w:szCs w:val="24"/>
              </w:rPr>
              <w:t>%</w:t>
            </w:r>
            <w:r w:rsidRPr="00A77974">
              <w:rPr>
                <w:rFonts w:ascii="Arial" w:hAnsi="Arial" w:cs="Arial"/>
                <w:szCs w:val="24"/>
              </w:rPr>
              <w:t>)</w:t>
            </w:r>
            <w:r w:rsidR="00F61593" w:rsidRPr="00A77974">
              <w:rPr>
                <w:rFonts w:ascii="Arial" w:hAnsi="Arial" w:cs="Arial"/>
                <w:szCs w:val="24"/>
              </w:rPr>
              <w:t xml:space="preserve"> of </w:t>
            </w:r>
            <w:r w:rsidR="00471195" w:rsidRPr="00A77974">
              <w:rPr>
                <w:rFonts w:ascii="Arial" w:hAnsi="Arial" w:cs="Arial"/>
                <w:szCs w:val="24"/>
              </w:rPr>
              <w:t>young people</w:t>
            </w:r>
            <w:r w:rsidR="00F61593" w:rsidRPr="00A77974">
              <w:rPr>
                <w:rFonts w:ascii="Arial" w:hAnsi="Arial" w:cs="Arial"/>
                <w:szCs w:val="24"/>
              </w:rPr>
              <w:t xml:space="preserve"> will </w:t>
            </w:r>
            <w:r w:rsidR="00E04C09" w:rsidRPr="00A77974">
              <w:rPr>
                <w:rFonts w:ascii="Arial" w:hAnsi="Arial" w:cs="Arial"/>
                <w:szCs w:val="24"/>
              </w:rPr>
              <w:t>gain accreditation for learning and skills development</w:t>
            </w:r>
          </w:p>
          <w:p w14:paraId="37366551" w14:textId="1CFFFB7F" w:rsidR="00020478" w:rsidRDefault="000D5F98" w:rsidP="00CE33A4">
            <w:pPr>
              <w:pStyle w:val="ListParagraph"/>
              <w:numPr>
                <w:ilvl w:val="0"/>
                <w:numId w:val="13"/>
              </w:numPr>
              <w:rPr>
                <w:rFonts w:ascii="Arial" w:hAnsi="Arial" w:cs="Arial"/>
                <w:szCs w:val="24"/>
              </w:rPr>
            </w:pPr>
            <w:r w:rsidRPr="00A77974">
              <w:rPr>
                <w:rFonts w:ascii="Arial" w:hAnsi="Arial" w:cs="Arial"/>
                <w:szCs w:val="24"/>
              </w:rPr>
              <w:t>3</w:t>
            </w:r>
            <w:r w:rsidR="00135C73">
              <w:rPr>
                <w:rFonts w:ascii="Arial" w:hAnsi="Arial" w:cs="Arial"/>
                <w:szCs w:val="24"/>
              </w:rPr>
              <w:t>,</w:t>
            </w:r>
            <w:r w:rsidRPr="00A77974">
              <w:rPr>
                <w:rFonts w:ascii="Arial" w:hAnsi="Arial" w:cs="Arial"/>
                <w:szCs w:val="24"/>
              </w:rPr>
              <w:t>053 (</w:t>
            </w:r>
            <w:r w:rsidR="00471195" w:rsidRPr="00A77974">
              <w:rPr>
                <w:rFonts w:ascii="Arial" w:hAnsi="Arial" w:cs="Arial"/>
                <w:szCs w:val="24"/>
              </w:rPr>
              <w:t>89%</w:t>
            </w:r>
            <w:r w:rsidRPr="00A77974">
              <w:rPr>
                <w:rFonts w:ascii="Arial" w:hAnsi="Arial" w:cs="Arial"/>
                <w:szCs w:val="24"/>
              </w:rPr>
              <w:t>)</w:t>
            </w:r>
            <w:r w:rsidR="00471195" w:rsidRPr="00A77974">
              <w:rPr>
                <w:rFonts w:ascii="Arial" w:hAnsi="Arial" w:cs="Arial"/>
                <w:szCs w:val="24"/>
              </w:rPr>
              <w:t xml:space="preserve"> of young people will demonstrate increased skills</w:t>
            </w:r>
            <w:r w:rsidR="00F61593" w:rsidRPr="00A77974">
              <w:rPr>
                <w:rFonts w:ascii="Arial" w:hAnsi="Arial" w:cs="Arial"/>
                <w:szCs w:val="24"/>
              </w:rPr>
              <w:t xml:space="preserve"> </w:t>
            </w:r>
          </w:p>
          <w:p w14:paraId="75CE5555" w14:textId="46D12C24" w:rsidR="00CE33A4" w:rsidRPr="00CE33A4" w:rsidRDefault="00CE33A4" w:rsidP="00CE33A4"/>
        </w:tc>
      </w:tr>
      <w:tr w:rsidR="00F61593" w:rsidRPr="00A77974" w14:paraId="76E06654" w14:textId="77777777" w:rsidTr="00BC2BEF">
        <w:tc>
          <w:tcPr>
            <w:tcW w:w="9214" w:type="dxa"/>
            <w:shd w:val="clear" w:color="auto" w:fill="F2F2F2" w:themeFill="background1" w:themeFillShade="F2"/>
          </w:tcPr>
          <w:p w14:paraId="02259561" w14:textId="77777777" w:rsidR="00F61593" w:rsidRPr="00A77974" w:rsidRDefault="00F61593" w:rsidP="00A77974">
            <w:pPr>
              <w:rPr>
                <w:rFonts w:eastAsia="Calibri" w:cs="Arial"/>
                <w:b/>
                <w:szCs w:val="24"/>
              </w:rPr>
            </w:pPr>
            <w:r w:rsidRPr="00A77974">
              <w:rPr>
                <w:rFonts w:eastAsia="Calibri" w:cs="Arial"/>
                <w:b/>
                <w:szCs w:val="24"/>
              </w:rPr>
              <w:t>Outcome 3: Young people’s behaviours and aspirations change positively</w:t>
            </w:r>
          </w:p>
        </w:tc>
      </w:tr>
      <w:tr w:rsidR="00F61593" w:rsidRPr="00A77974" w14:paraId="53BB57E9" w14:textId="77777777" w:rsidTr="00BC2BEF">
        <w:tc>
          <w:tcPr>
            <w:tcW w:w="9214" w:type="dxa"/>
            <w:shd w:val="clear" w:color="auto" w:fill="F2F2F2" w:themeFill="background1" w:themeFillShade="F2"/>
          </w:tcPr>
          <w:p w14:paraId="5958E4FC" w14:textId="23600464" w:rsidR="00F61593" w:rsidRPr="00A77974" w:rsidRDefault="00814B56" w:rsidP="00A77974">
            <w:pPr>
              <w:pStyle w:val="ListParagraph"/>
              <w:numPr>
                <w:ilvl w:val="0"/>
                <w:numId w:val="14"/>
              </w:numPr>
              <w:rPr>
                <w:rFonts w:ascii="Arial" w:hAnsi="Arial" w:cs="Arial"/>
                <w:szCs w:val="24"/>
              </w:rPr>
            </w:pPr>
            <w:r w:rsidRPr="00A77974">
              <w:rPr>
                <w:rFonts w:ascii="Arial" w:hAnsi="Arial" w:cs="Arial"/>
                <w:szCs w:val="24"/>
              </w:rPr>
              <w:t>2</w:t>
            </w:r>
            <w:r w:rsidR="00135C73">
              <w:rPr>
                <w:rFonts w:ascii="Arial" w:hAnsi="Arial" w:cs="Arial"/>
                <w:szCs w:val="24"/>
              </w:rPr>
              <w:t>,</w:t>
            </w:r>
            <w:r w:rsidRPr="00A77974">
              <w:rPr>
                <w:rFonts w:ascii="Arial" w:hAnsi="Arial" w:cs="Arial"/>
                <w:szCs w:val="24"/>
              </w:rPr>
              <w:t>882 (</w:t>
            </w:r>
            <w:r w:rsidR="00130FD8" w:rsidRPr="00A77974">
              <w:rPr>
                <w:rFonts w:ascii="Arial" w:hAnsi="Arial" w:cs="Arial"/>
                <w:szCs w:val="24"/>
              </w:rPr>
              <w:t>84</w:t>
            </w:r>
            <w:r w:rsidR="00F61593" w:rsidRPr="00A77974">
              <w:rPr>
                <w:rFonts w:ascii="Arial" w:hAnsi="Arial" w:cs="Arial"/>
                <w:szCs w:val="24"/>
              </w:rPr>
              <w:t>%</w:t>
            </w:r>
            <w:r w:rsidRPr="00A77974">
              <w:rPr>
                <w:rFonts w:ascii="Arial" w:hAnsi="Arial" w:cs="Arial"/>
                <w:szCs w:val="24"/>
              </w:rPr>
              <w:t>)</w:t>
            </w:r>
            <w:r w:rsidR="00F61593" w:rsidRPr="00A77974">
              <w:rPr>
                <w:rFonts w:ascii="Arial" w:hAnsi="Arial" w:cs="Arial"/>
                <w:szCs w:val="24"/>
              </w:rPr>
              <w:t xml:space="preserve"> of</w:t>
            </w:r>
            <w:r w:rsidR="007A66D5" w:rsidRPr="00A77974">
              <w:rPr>
                <w:rFonts w:ascii="Arial" w:hAnsi="Arial" w:cs="Arial"/>
                <w:szCs w:val="24"/>
              </w:rPr>
              <w:t xml:space="preserve"> young people </w:t>
            </w:r>
            <w:r w:rsidR="000223B8" w:rsidRPr="00A77974">
              <w:rPr>
                <w:rFonts w:ascii="Arial" w:hAnsi="Arial" w:cs="Arial"/>
                <w:szCs w:val="24"/>
              </w:rPr>
              <w:t>r</w:t>
            </w:r>
            <w:r w:rsidR="00F61593" w:rsidRPr="00A77974">
              <w:rPr>
                <w:rFonts w:ascii="Arial" w:hAnsi="Arial" w:cs="Arial"/>
                <w:szCs w:val="24"/>
              </w:rPr>
              <w:t>eport increased aspirations</w:t>
            </w:r>
          </w:p>
          <w:p w14:paraId="425587CA" w14:textId="35952E38" w:rsidR="00F61593" w:rsidRPr="00A77974" w:rsidRDefault="00814B56" w:rsidP="00A77974">
            <w:pPr>
              <w:pStyle w:val="ListParagraph"/>
              <w:numPr>
                <w:ilvl w:val="0"/>
                <w:numId w:val="14"/>
              </w:numPr>
              <w:rPr>
                <w:rFonts w:ascii="Arial" w:hAnsi="Arial" w:cs="Arial"/>
                <w:szCs w:val="24"/>
              </w:rPr>
            </w:pPr>
            <w:r w:rsidRPr="00A77974">
              <w:rPr>
                <w:rFonts w:ascii="Arial" w:hAnsi="Arial" w:cs="Arial"/>
                <w:szCs w:val="24"/>
              </w:rPr>
              <w:t>2</w:t>
            </w:r>
            <w:r w:rsidR="00135C73">
              <w:rPr>
                <w:rFonts w:ascii="Arial" w:hAnsi="Arial" w:cs="Arial"/>
                <w:szCs w:val="24"/>
              </w:rPr>
              <w:t>,</w:t>
            </w:r>
            <w:r w:rsidRPr="00A77974">
              <w:rPr>
                <w:rFonts w:ascii="Arial" w:hAnsi="Arial" w:cs="Arial"/>
                <w:szCs w:val="24"/>
              </w:rPr>
              <w:t>401 (</w:t>
            </w:r>
            <w:r w:rsidR="007A66D5" w:rsidRPr="00A77974">
              <w:rPr>
                <w:rFonts w:ascii="Arial" w:hAnsi="Arial" w:cs="Arial"/>
                <w:szCs w:val="24"/>
              </w:rPr>
              <w:t>70</w:t>
            </w:r>
            <w:r w:rsidR="00F61593" w:rsidRPr="00A77974">
              <w:rPr>
                <w:rFonts w:ascii="Arial" w:hAnsi="Arial" w:cs="Arial"/>
                <w:szCs w:val="24"/>
              </w:rPr>
              <w:t>%</w:t>
            </w:r>
            <w:r w:rsidRPr="00A77974">
              <w:rPr>
                <w:rFonts w:ascii="Arial" w:hAnsi="Arial" w:cs="Arial"/>
                <w:szCs w:val="24"/>
              </w:rPr>
              <w:t>)</w:t>
            </w:r>
            <w:r w:rsidR="00F61593" w:rsidRPr="00A77974">
              <w:rPr>
                <w:rFonts w:ascii="Arial" w:hAnsi="Arial" w:cs="Arial"/>
                <w:szCs w:val="24"/>
              </w:rPr>
              <w:t xml:space="preserve"> of </w:t>
            </w:r>
            <w:r w:rsidR="000223B8" w:rsidRPr="00A77974">
              <w:rPr>
                <w:rFonts w:ascii="Arial" w:hAnsi="Arial" w:cs="Arial"/>
                <w:szCs w:val="24"/>
              </w:rPr>
              <w:t xml:space="preserve">young people report </w:t>
            </w:r>
            <w:r w:rsidR="00F61593" w:rsidRPr="00A77974">
              <w:rPr>
                <w:rFonts w:ascii="Arial" w:hAnsi="Arial" w:cs="Arial"/>
                <w:szCs w:val="24"/>
              </w:rPr>
              <w:t>positive change</w:t>
            </w:r>
            <w:r w:rsidR="000223B8" w:rsidRPr="00A77974">
              <w:rPr>
                <w:rFonts w:ascii="Arial" w:hAnsi="Arial" w:cs="Arial"/>
                <w:szCs w:val="24"/>
              </w:rPr>
              <w:t>s</w:t>
            </w:r>
            <w:r w:rsidR="00F61593" w:rsidRPr="00A77974">
              <w:rPr>
                <w:rFonts w:ascii="Arial" w:hAnsi="Arial" w:cs="Arial"/>
                <w:szCs w:val="24"/>
              </w:rPr>
              <w:t xml:space="preserve"> </w:t>
            </w:r>
            <w:r w:rsidR="000223B8" w:rsidRPr="00A77974">
              <w:rPr>
                <w:rFonts w:ascii="Arial" w:hAnsi="Arial" w:cs="Arial"/>
                <w:szCs w:val="24"/>
              </w:rPr>
              <w:t xml:space="preserve">in </w:t>
            </w:r>
            <w:r w:rsidR="00F61593" w:rsidRPr="00A77974">
              <w:rPr>
                <w:rFonts w:ascii="Arial" w:hAnsi="Arial" w:cs="Arial"/>
                <w:szCs w:val="24"/>
              </w:rPr>
              <w:t>behaviour</w:t>
            </w:r>
          </w:p>
          <w:p w14:paraId="204A3E6C" w14:textId="77777777" w:rsidR="00F61593" w:rsidRDefault="00C85CB8" w:rsidP="00A77974">
            <w:pPr>
              <w:pStyle w:val="ListParagraph"/>
              <w:numPr>
                <w:ilvl w:val="0"/>
                <w:numId w:val="14"/>
              </w:numPr>
              <w:autoSpaceDE w:val="0"/>
              <w:autoSpaceDN w:val="0"/>
              <w:adjustRightInd w:val="0"/>
              <w:spacing w:line="276" w:lineRule="auto"/>
              <w:rPr>
                <w:rFonts w:ascii="Arial" w:hAnsi="Arial" w:cs="Arial"/>
                <w:szCs w:val="24"/>
              </w:rPr>
            </w:pPr>
            <w:r w:rsidRPr="00A77974">
              <w:rPr>
                <w:rFonts w:ascii="Arial" w:hAnsi="Arial" w:cs="Arial"/>
                <w:szCs w:val="24"/>
              </w:rPr>
              <w:t>70% of other stakeholders report perceived positive changes in behaviour</w:t>
            </w:r>
          </w:p>
          <w:p w14:paraId="2A935C2B" w14:textId="77777777" w:rsidR="00135C73" w:rsidRDefault="00135C73" w:rsidP="00135C73">
            <w:pPr>
              <w:pStyle w:val="ListParagraph"/>
              <w:autoSpaceDE w:val="0"/>
              <w:autoSpaceDN w:val="0"/>
              <w:adjustRightInd w:val="0"/>
              <w:spacing w:line="276" w:lineRule="auto"/>
              <w:ind w:left="851"/>
              <w:rPr>
                <w:rFonts w:ascii="Arial" w:hAnsi="Arial" w:cs="Arial"/>
                <w:szCs w:val="24"/>
              </w:rPr>
            </w:pPr>
          </w:p>
          <w:p w14:paraId="66472DF7" w14:textId="5B496ACF" w:rsidR="00135C73" w:rsidRPr="00A77974" w:rsidRDefault="00135C73" w:rsidP="00135C73">
            <w:pPr>
              <w:pStyle w:val="ListParagraph"/>
              <w:autoSpaceDE w:val="0"/>
              <w:autoSpaceDN w:val="0"/>
              <w:adjustRightInd w:val="0"/>
              <w:spacing w:line="276" w:lineRule="auto"/>
              <w:ind w:left="851"/>
              <w:rPr>
                <w:rFonts w:ascii="Arial" w:hAnsi="Arial" w:cs="Arial"/>
                <w:szCs w:val="24"/>
              </w:rPr>
            </w:pPr>
          </w:p>
        </w:tc>
      </w:tr>
      <w:tr w:rsidR="00F61593" w:rsidRPr="00A77974" w14:paraId="0C7040DB" w14:textId="77777777" w:rsidTr="00BC2BEF">
        <w:tc>
          <w:tcPr>
            <w:tcW w:w="9214" w:type="dxa"/>
            <w:shd w:val="clear" w:color="auto" w:fill="F2F2F2" w:themeFill="background1" w:themeFillShade="F2"/>
          </w:tcPr>
          <w:p w14:paraId="55287729" w14:textId="77777777" w:rsidR="00F61593" w:rsidRPr="00A77974" w:rsidRDefault="00F61593" w:rsidP="00A77974">
            <w:pPr>
              <w:rPr>
                <w:rFonts w:eastAsia="Calibri" w:cs="Arial"/>
                <w:b/>
                <w:szCs w:val="24"/>
              </w:rPr>
            </w:pPr>
            <w:r w:rsidRPr="00A77974">
              <w:rPr>
                <w:rFonts w:eastAsia="Calibri" w:cs="Arial"/>
                <w:b/>
                <w:szCs w:val="24"/>
              </w:rPr>
              <w:t>Outcome 4: Young people’s wellbeing improves</w:t>
            </w:r>
          </w:p>
        </w:tc>
      </w:tr>
      <w:tr w:rsidR="00F61593" w:rsidRPr="00A77974" w14:paraId="60BEFF88" w14:textId="77777777" w:rsidTr="00BC2BEF">
        <w:tc>
          <w:tcPr>
            <w:tcW w:w="9214" w:type="dxa"/>
            <w:shd w:val="clear" w:color="auto" w:fill="F2F2F2" w:themeFill="background1" w:themeFillShade="F2"/>
          </w:tcPr>
          <w:p w14:paraId="00E16171" w14:textId="32656B7B" w:rsidR="008C2800" w:rsidRPr="00A77974" w:rsidRDefault="00306229" w:rsidP="00A77974">
            <w:pPr>
              <w:pStyle w:val="ListParagraph"/>
              <w:numPr>
                <w:ilvl w:val="0"/>
                <w:numId w:val="15"/>
              </w:numPr>
              <w:spacing w:line="256" w:lineRule="auto"/>
              <w:rPr>
                <w:rFonts w:ascii="Arial" w:hAnsi="Arial" w:cs="Arial"/>
                <w:szCs w:val="24"/>
              </w:rPr>
            </w:pPr>
            <w:r w:rsidRPr="00A77974">
              <w:rPr>
                <w:rFonts w:ascii="Arial" w:hAnsi="Arial" w:cs="Arial"/>
                <w:szCs w:val="24"/>
              </w:rPr>
              <w:t>2</w:t>
            </w:r>
            <w:r w:rsidR="007C2947">
              <w:rPr>
                <w:rFonts w:ascii="Arial" w:hAnsi="Arial" w:cs="Arial"/>
                <w:szCs w:val="24"/>
              </w:rPr>
              <w:t>,</w:t>
            </w:r>
            <w:r w:rsidRPr="00A77974">
              <w:rPr>
                <w:rFonts w:ascii="Arial" w:hAnsi="Arial" w:cs="Arial"/>
                <w:szCs w:val="24"/>
              </w:rPr>
              <w:t>744 (</w:t>
            </w:r>
            <w:r w:rsidR="008C2800" w:rsidRPr="00A77974">
              <w:rPr>
                <w:rFonts w:ascii="Arial" w:hAnsi="Arial" w:cs="Arial"/>
                <w:szCs w:val="24"/>
              </w:rPr>
              <w:t>80%</w:t>
            </w:r>
            <w:r w:rsidRPr="00A77974">
              <w:rPr>
                <w:rFonts w:ascii="Arial" w:hAnsi="Arial" w:cs="Arial"/>
                <w:szCs w:val="24"/>
              </w:rPr>
              <w:t>)</w:t>
            </w:r>
            <w:r w:rsidR="008C2800" w:rsidRPr="00A77974">
              <w:rPr>
                <w:rFonts w:ascii="Arial" w:hAnsi="Arial" w:cs="Arial"/>
                <w:szCs w:val="24"/>
              </w:rPr>
              <w:t xml:space="preserve"> of young people will make positive comments about wellbeing against one of the relevant SHANARRI indicators</w:t>
            </w:r>
          </w:p>
          <w:p w14:paraId="1FF6F919" w14:textId="2112A7A7" w:rsidR="00F61593" w:rsidRPr="00A77974" w:rsidRDefault="00D20175" w:rsidP="00A77974">
            <w:pPr>
              <w:pStyle w:val="ListParagraph"/>
              <w:numPr>
                <w:ilvl w:val="0"/>
                <w:numId w:val="15"/>
              </w:numPr>
              <w:spacing w:line="256" w:lineRule="auto"/>
              <w:rPr>
                <w:rFonts w:ascii="Arial" w:hAnsi="Arial" w:cs="Arial"/>
                <w:szCs w:val="24"/>
              </w:rPr>
            </w:pPr>
            <w:r w:rsidRPr="00A77974">
              <w:rPr>
                <w:rFonts w:ascii="Arial" w:hAnsi="Arial" w:cs="Arial"/>
                <w:szCs w:val="24"/>
              </w:rPr>
              <w:lastRenderedPageBreak/>
              <w:t>80% of partners will make positive comments about wellbeing against one of the relevant SHANARRI indicators</w:t>
            </w:r>
          </w:p>
        </w:tc>
      </w:tr>
      <w:tr w:rsidR="00F61593" w:rsidRPr="00A77974" w14:paraId="23624C2A" w14:textId="77777777" w:rsidTr="00BC2BEF">
        <w:tc>
          <w:tcPr>
            <w:tcW w:w="9214" w:type="dxa"/>
            <w:shd w:val="clear" w:color="auto" w:fill="F2F2F2" w:themeFill="background1" w:themeFillShade="F2"/>
          </w:tcPr>
          <w:p w14:paraId="1A5E013D" w14:textId="77777777" w:rsidR="00F61593" w:rsidRPr="00A77974" w:rsidRDefault="00F61593" w:rsidP="00A77974">
            <w:pPr>
              <w:rPr>
                <w:rFonts w:eastAsia="Calibri" w:cs="Arial"/>
                <w:b/>
                <w:szCs w:val="24"/>
              </w:rPr>
            </w:pPr>
            <w:r w:rsidRPr="00A77974">
              <w:rPr>
                <w:rFonts w:eastAsia="Calibri" w:cs="Arial"/>
                <w:b/>
                <w:szCs w:val="24"/>
              </w:rPr>
              <w:lastRenderedPageBreak/>
              <w:t xml:space="preserve">Outcome 6: Young people participate in activity which improves their learning, employability and employment options </w:t>
            </w:r>
          </w:p>
        </w:tc>
      </w:tr>
      <w:tr w:rsidR="00F61593" w:rsidRPr="00A77974" w14:paraId="1F514CAA" w14:textId="77777777" w:rsidTr="00BC2BEF">
        <w:tc>
          <w:tcPr>
            <w:tcW w:w="9214" w:type="dxa"/>
            <w:shd w:val="clear" w:color="auto" w:fill="F2F2F2" w:themeFill="background1" w:themeFillShade="F2"/>
          </w:tcPr>
          <w:p w14:paraId="0D10BA48" w14:textId="77D90E45" w:rsidR="00F61593" w:rsidRPr="00A77974" w:rsidRDefault="00AD79CD" w:rsidP="00A77974">
            <w:pPr>
              <w:pStyle w:val="ListParagraph"/>
              <w:numPr>
                <w:ilvl w:val="0"/>
                <w:numId w:val="16"/>
              </w:numPr>
              <w:spacing w:line="259" w:lineRule="auto"/>
              <w:rPr>
                <w:rFonts w:ascii="Arial" w:hAnsi="Arial" w:cs="Arial"/>
                <w:szCs w:val="24"/>
              </w:rPr>
            </w:pPr>
            <w:r w:rsidRPr="00A77974">
              <w:rPr>
                <w:rFonts w:ascii="Arial" w:hAnsi="Arial" w:cs="Arial"/>
                <w:szCs w:val="24"/>
              </w:rPr>
              <w:t>2</w:t>
            </w:r>
            <w:r w:rsidR="007C2947">
              <w:rPr>
                <w:rFonts w:ascii="Arial" w:hAnsi="Arial" w:cs="Arial"/>
                <w:szCs w:val="24"/>
              </w:rPr>
              <w:t>,</w:t>
            </w:r>
            <w:r w:rsidRPr="00A77974">
              <w:rPr>
                <w:rFonts w:ascii="Arial" w:hAnsi="Arial" w:cs="Arial"/>
                <w:szCs w:val="24"/>
              </w:rPr>
              <w:t>744 (</w:t>
            </w:r>
            <w:r w:rsidR="005E587A" w:rsidRPr="00A77974">
              <w:rPr>
                <w:rFonts w:ascii="Arial" w:hAnsi="Arial" w:cs="Arial"/>
                <w:szCs w:val="24"/>
              </w:rPr>
              <w:t>80%</w:t>
            </w:r>
            <w:r w:rsidRPr="00A77974">
              <w:rPr>
                <w:rFonts w:ascii="Arial" w:hAnsi="Arial" w:cs="Arial"/>
                <w:szCs w:val="24"/>
              </w:rPr>
              <w:t>)</w:t>
            </w:r>
            <w:r w:rsidR="00F61593" w:rsidRPr="00A77974">
              <w:rPr>
                <w:rFonts w:ascii="Arial" w:hAnsi="Arial" w:cs="Arial"/>
                <w:szCs w:val="24"/>
              </w:rPr>
              <w:t xml:space="preserve"> of</w:t>
            </w:r>
            <w:r w:rsidR="007F0661" w:rsidRPr="00A77974">
              <w:rPr>
                <w:rFonts w:ascii="Arial" w:hAnsi="Arial" w:cs="Arial"/>
                <w:szCs w:val="24"/>
              </w:rPr>
              <w:t xml:space="preserve"> young people</w:t>
            </w:r>
            <w:r w:rsidR="00F61593" w:rsidRPr="00A77974">
              <w:rPr>
                <w:rFonts w:ascii="Arial" w:hAnsi="Arial" w:cs="Arial"/>
                <w:szCs w:val="24"/>
              </w:rPr>
              <w:t xml:space="preserve"> will achieve positive destinations</w:t>
            </w:r>
          </w:p>
          <w:p w14:paraId="060A72EE" w14:textId="5D055CEF" w:rsidR="00161080" w:rsidRPr="00A77974" w:rsidRDefault="00306229" w:rsidP="00A77974">
            <w:pPr>
              <w:pStyle w:val="ListParagraph"/>
              <w:numPr>
                <w:ilvl w:val="0"/>
                <w:numId w:val="16"/>
              </w:numPr>
              <w:spacing w:line="256" w:lineRule="auto"/>
              <w:rPr>
                <w:rFonts w:ascii="Arial" w:hAnsi="Arial" w:cs="Arial"/>
                <w:szCs w:val="24"/>
              </w:rPr>
            </w:pPr>
            <w:r w:rsidRPr="00A77974">
              <w:rPr>
                <w:rFonts w:ascii="Arial" w:hAnsi="Arial" w:cs="Arial"/>
                <w:szCs w:val="24"/>
              </w:rPr>
              <w:t>1</w:t>
            </w:r>
            <w:r w:rsidR="007C2947">
              <w:rPr>
                <w:rFonts w:ascii="Arial" w:hAnsi="Arial" w:cs="Arial"/>
                <w:szCs w:val="24"/>
              </w:rPr>
              <w:t>,</w:t>
            </w:r>
            <w:r w:rsidRPr="00A77974">
              <w:rPr>
                <w:rFonts w:ascii="Arial" w:hAnsi="Arial" w:cs="Arial"/>
                <w:szCs w:val="24"/>
              </w:rPr>
              <w:t>509 (</w:t>
            </w:r>
            <w:r w:rsidR="007F0661" w:rsidRPr="00A77974">
              <w:rPr>
                <w:rFonts w:ascii="Arial" w:hAnsi="Arial" w:cs="Arial"/>
                <w:szCs w:val="24"/>
              </w:rPr>
              <w:t>44%</w:t>
            </w:r>
            <w:r w:rsidRPr="00A77974">
              <w:rPr>
                <w:rFonts w:ascii="Arial" w:hAnsi="Arial" w:cs="Arial"/>
                <w:szCs w:val="24"/>
              </w:rPr>
              <w:t>)</w:t>
            </w:r>
            <w:r w:rsidR="007F0661" w:rsidRPr="00A77974">
              <w:rPr>
                <w:rFonts w:ascii="Arial" w:hAnsi="Arial" w:cs="Arial"/>
                <w:szCs w:val="24"/>
              </w:rPr>
              <w:t xml:space="preserve"> of young people will move into employment</w:t>
            </w:r>
          </w:p>
          <w:p w14:paraId="55C71986" w14:textId="2FF5550A" w:rsidR="00F61593" w:rsidRPr="00A77974" w:rsidRDefault="00306229" w:rsidP="00A77974">
            <w:pPr>
              <w:pStyle w:val="ListParagraph"/>
              <w:numPr>
                <w:ilvl w:val="0"/>
                <w:numId w:val="16"/>
              </w:numPr>
              <w:spacing w:line="256" w:lineRule="auto"/>
              <w:rPr>
                <w:rFonts w:ascii="Arial" w:hAnsi="Arial" w:cs="Arial"/>
                <w:szCs w:val="24"/>
              </w:rPr>
            </w:pPr>
            <w:r w:rsidRPr="00A77974">
              <w:rPr>
                <w:rFonts w:ascii="Arial" w:hAnsi="Arial" w:cs="Arial"/>
                <w:szCs w:val="24"/>
              </w:rPr>
              <w:t>892 (</w:t>
            </w:r>
            <w:r w:rsidR="00161080" w:rsidRPr="00A77974">
              <w:rPr>
                <w:rFonts w:ascii="Arial" w:hAnsi="Arial" w:cs="Arial"/>
                <w:szCs w:val="24"/>
              </w:rPr>
              <w:t>26</w:t>
            </w:r>
            <w:r w:rsidR="00F61593" w:rsidRPr="00A77974">
              <w:rPr>
                <w:rFonts w:ascii="Arial" w:hAnsi="Arial" w:cs="Arial"/>
                <w:szCs w:val="24"/>
              </w:rPr>
              <w:t>%</w:t>
            </w:r>
            <w:r w:rsidRPr="00A77974">
              <w:rPr>
                <w:rFonts w:ascii="Arial" w:hAnsi="Arial" w:cs="Arial"/>
                <w:szCs w:val="24"/>
              </w:rPr>
              <w:t>)</w:t>
            </w:r>
            <w:r w:rsidR="00F61593" w:rsidRPr="00A77974">
              <w:rPr>
                <w:rFonts w:ascii="Arial" w:hAnsi="Arial" w:cs="Arial"/>
                <w:szCs w:val="24"/>
              </w:rPr>
              <w:t xml:space="preserve"> of young people will progress to</w:t>
            </w:r>
            <w:r w:rsidR="007F0661" w:rsidRPr="00A77974">
              <w:rPr>
                <w:rFonts w:ascii="Arial" w:hAnsi="Arial" w:cs="Arial"/>
                <w:szCs w:val="24"/>
              </w:rPr>
              <w:t xml:space="preserve"> further education or</w:t>
            </w:r>
            <w:r w:rsidR="00F61593" w:rsidRPr="00A77974">
              <w:rPr>
                <w:rFonts w:ascii="Arial" w:hAnsi="Arial" w:cs="Arial"/>
                <w:szCs w:val="24"/>
              </w:rPr>
              <w:t xml:space="preserve"> training</w:t>
            </w:r>
          </w:p>
          <w:p w14:paraId="35267488" w14:textId="0477E8EA" w:rsidR="00F61593" w:rsidRPr="00A77974" w:rsidRDefault="00306229" w:rsidP="00A77974">
            <w:pPr>
              <w:pStyle w:val="ListParagraph"/>
              <w:numPr>
                <w:ilvl w:val="0"/>
                <w:numId w:val="16"/>
              </w:numPr>
              <w:spacing w:line="256" w:lineRule="auto"/>
              <w:rPr>
                <w:rFonts w:ascii="Arial" w:hAnsi="Arial" w:cs="Arial"/>
                <w:szCs w:val="24"/>
              </w:rPr>
            </w:pPr>
            <w:r w:rsidRPr="00A77974">
              <w:rPr>
                <w:rFonts w:ascii="Arial" w:hAnsi="Arial" w:cs="Arial"/>
                <w:szCs w:val="24"/>
              </w:rPr>
              <w:t>343 (</w:t>
            </w:r>
            <w:r w:rsidR="00F61593" w:rsidRPr="00A77974">
              <w:rPr>
                <w:rFonts w:ascii="Arial" w:hAnsi="Arial" w:cs="Arial"/>
                <w:szCs w:val="24"/>
              </w:rPr>
              <w:t>10%</w:t>
            </w:r>
            <w:r w:rsidRPr="00A77974">
              <w:rPr>
                <w:rFonts w:ascii="Arial" w:hAnsi="Arial" w:cs="Arial"/>
                <w:szCs w:val="24"/>
              </w:rPr>
              <w:t>)</w:t>
            </w:r>
            <w:r w:rsidR="00F61593" w:rsidRPr="00A77974">
              <w:rPr>
                <w:rFonts w:ascii="Arial" w:hAnsi="Arial" w:cs="Arial"/>
                <w:szCs w:val="24"/>
              </w:rPr>
              <w:t xml:space="preserve"> of young people will </w:t>
            </w:r>
            <w:r w:rsidR="00B32329" w:rsidRPr="00A77974">
              <w:rPr>
                <w:rFonts w:ascii="Arial" w:hAnsi="Arial" w:cs="Arial"/>
                <w:szCs w:val="24"/>
              </w:rPr>
              <w:t>be involved in volunteering</w:t>
            </w:r>
          </w:p>
        </w:tc>
      </w:tr>
      <w:tr w:rsidR="00F61593" w:rsidRPr="00A77974" w14:paraId="76D44374" w14:textId="77777777" w:rsidTr="00BC2BEF">
        <w:tc>
          <w:tcPr>
            <w:tcW w:w="9214" w:type="dxa"/>
            <w:shd w:val="clear" w:color="auto" w:fill="F2F2F2" w:themeFill="background1" w:themeFillShade="F2"/>
          </w:tcPr>
          <w:p w14:paraId="0CF6E5A3" w14:textId="77777777" w:rsidR="00F61593" w:rsidRPr="00A77974" w:rsidRDefault="00F61593" w:rsidP="00A77974">
            <w:pPr>
              <w:rPr>
                <w:rFonts w:eastAsia="Calibri" w:cs="Arial"/>
                <w:b/>
                <w:szCs w:val="24"/>
              </w:rPr>
            </w:pPr>
            <w:r w:rsidRPr="00A77974">
              <w:rPr>
                <w:rFonts w:cs="Arial"/>
                <w:b/>
                <w:szCs w:val="24"/>
              </w:rPr>
              <w:t>Outcome 7: Young people participate in positive activity</w:t>
            </w:r>
          </w:p>
        </w:tc>
      </w:tr>
      <w:tr w:rsidR="00F61593" w:rsidRPr="00A77974" w14:paraId="490A08F7" w14:textId="77777777" w:rsidTr="00BC2BEF">
        <w:tc>
          <w:tcPr>
            <w:tcW w:w="9214" w:type="dxa"/>
            <w:tcBorders>
              <w:bottom w:val="single" w:sz="4" w:space="0" w:color="5AAEB2"/>
            </w:tcBorders>
            <w:shd w:val="clear" w:color="auto" w:fill="F2F2F2" w:themeFill="background1" w:themeFillShade="F2"/>
          </w:tcPr>
          <w:p w14:paraId="482C9D8B" w14:textId="31CB1E02" w:rsidR="00F61593" w:rsidRPr="00A77974" w:rsidRDefault="00306229" w:rsidP="00A77974">
            <w:pPr>
              <w:pStyle w:val="ListParagraph"/>
              <w:numPr>
                <w:ilvl w:val="0"/>
                <w:numId w:val="17"/>
              </w:numPr>
              <w:spacing w:line="259" w:lineRule="auto"/>
              <w:rPr>
                <w:rFonts w:ascii="Arial" w:hAnsi="Arial" w:cs="Arial"/>
                <w:szCs w:val="24"/>
              </w:rPr>
            </w:pPr>
            <w:r w:rsidRPr="00A77974">
              <w:rPr>
                <w:rFonts w:ascii="Arial" w:hAnsi="Arial" w:cs="Arial"/>
                <w:szCs w:val="24"/>
              </w:rPr>
              <w:t>2</w:t>
            </w:r>
            <w:r w:rsidR="007C2947">
              <w:rPr>
                <w:rFonts w:ascii="Arial" w:hAnsi="Arial" w:cs="Arial"/>
                <w:szCs w:val="24"/>
              </w:rPr>
              <w:t>,</w:t>
            </w:r>
            <w:r w:rsidRPr="00A77974">
              <w:rPr>
                <w:rFonts w:ascii="Arial" w:hAnsi="Arial" w:cs="Arial"/>
                <w:szCs w:val="24"/>
              </w:rPr>
              <w:t>744 (</w:t>
            </w:r>
            <w:r w:rsidR="00B103AC" w:rsidRPr="00A77974">
              <w:rPr>
                <w:rFonts w:ascii="Arial" w:hAnsi="Arial" w:cs="Arial"/>
                <w:szCs w:val="24"/>
              </w:rPr>
              <w:t>80</w:t>
            </w:r>
            <w:r w:rsidR="00F61593" w:rsidRPr="00A77974">
              <w:rPr>
                <w:rFonts w:ascii="Arial" w:hAnsi="Arial" w:cs="Arial"/>
                <w:szCs w:val="24"/>
              </w:rPr>
              <w:t>%</w:t>
            </w:r>
            <w:r w:rsidRPr="00A77974">
              <w:rPr>
                <w:rFonts w:ascii="Arial" w:hAnsi="Arial" w:cs="Arial"/>
                <w:szCs w:val="24"/>
              </w:rPr>
              <w:t>)</w:t>
            </w:r>
            <w:r w:rsidR="00F61593" w:rsidRPr="00A77974">
              <w:rPr>
                <w:rFonts w:ascii="Arial" w:hAnsi="Arial" w:cs="Arial"/>
                <w:szCs w:val="24"/>
              </w:rPr>
              <w:t xml:space="preserve"> of </w:t>
            </w:r>
            <w:r w:rsidR="00B103AC" w:rsidRPr="00A77974">
              <w:rPr>
                <w:rFonts w:ascii="Arial" w:hAnsi="Arial" w:cs="Arial"/>
                <w:szCs w:val="24"/>
              </w:rPr>
              <w:t xml:space="preserve">young people </w:t>
            </w:r>
            <w:r w:rsidR="00F61593" w:rsidRPr="00A77974">
              <w:rPr>
                <w:rFonts w:ascii="Arial" w:hAnsi="Arial" w:cs="Arial"/>
                <w:szCs w:val="24"/>
              </w:rPr>
              <w:t>will participate in positive activity</w:t>
            </w:r>
          </w:p>
          <w:p w14:paraId="0757A964" w14:textId="584AFCC1" w:rsidR="00F61593" w:rsidRPr="00A77974" w:rsidRDefault="00306229" w:rsidP="00A77974">
            <w:pPr>
              <w:pStyle w:val="ListParagraph"/>
              <w:numPr>
                <w:ilvl w:val="0"/>
                <w:numId w:val="17"/>
              </w:numPr>
              <w:spacing w:line="259" w:lineRule="auto"/>
              <w:rPr>
                <w:rFonts w:ascii="Arial" w:hAnsi="Arial" w:cs="Arial"/>
                <w:szCs w:val="24"/>
              </w:rPr>
            </w:pPr>
            <w:r w:rsidRPr="00A77974">
              <w:rPr>
                <w:rFonts w:ascii="Arial" w:hAnsi="Arial" w:cs="Arial"/>
                <w:szCs w:val="24"/>
              </w:rPr>
              <w:t>2</w:t>
            </w:r>
            <w:r w:rsidR="007C2947">
              <w:rPr>
                <w:rFonts w:ascii="Arial" w:hAnsi="Arial" w:cs="Arial"/>
                <w:szCs w:val="24"/>
              </w:rPr>
              <w:t>,</w:t>
            </w:r>
            <w:r w:rsidRPr="00A77974">
              <w:rPr>
                <w:rFonts w:ascii="Arial" w:hAnsi="Arial" w:cs="Arial"/>
                <w:szCs w:val="24"/>
              </w:rPr>
              <w:t>744 (</w:t>
            </w:r>
            <w:r w:rsidR="00B103AC" w:rsidRPr="00A77974">
              <w:rPr>
                <w:rFonts w:ascii="Arial" w:hAnsi="Arial" w:cs="Arial"/>
                <w:szCs w:val="24"/>
              </w:rPr>
              <w:t>80</w:t>
            </w:r>
            <w:r w:rsidR="00F61593" w:rsidRPr="00A77974">
              <w:rPr>
                <w:rFonts w:ascii="Arial" w:hAnsi="Arial" w:cs="Arial"/>
                <w:szCs w:val="24"/>
              </w:rPr>
              <w:t>%</w:t>
            </w:r>
            <w:r w:rsidRPr="00A77974">
              <w:rPr>
                <w:rFonts w:ascii="Arial" w:hAnsi="Arial" w:cs="Arial"/>
                <w:szCs w:val="24"/>
              </w:rPr>
              <w:t>)</w:t>
            </w:r>
            <w:r w:rsidR="00F61593" w:rsidRPr="00A77974">
              <w:rPr>
                <w:rFonts w:ascii="Arial" w:hAnsi="Arial" w:cs="Arial"/>
                <w:szCs w:val="24"/>
              </w:rPr>
              <w:t xml:space="preserve"> of young people are new to the activity </w:t>
            </w:r>
          </w:p>
        </w:tc>
      </w:tr>
      <w:bookmarkEnd w:id="4"/>
    </w:tbl>
    <w:p w14:paraId="24D6D853" w14:textId="77777777" w:rsidR="008E1EFF" w:rsidRPr="00A77974" w:rsidRDefault="008E1EFF" w:rsidP="00A77974">
      <w:pPr>
        <w:rPr>
          <w:rFonts w:cs="Arial"/>
        </w:rPr>
      </w:pPr>
    </w:p>
    <w:bookmarkEnd w:id="3"/>
    <w:p w14:paraId="1DAADBD9" w14:textId="0C042958" w:rsidR="009C2B2D" w:rsidRPr="00A77974" w:rsidRDefault="009C2B2D" w:rsidP="00A77974">
      <w:pPr>
        <w:rPr>
          <w:rFonts w:cs="Arial"/>
        </w:rPr>
      </w:pPr>
    </w:p>
    <w:p w14:paraId="16B2D509" w14:textId="65A3795B" w:rsidR="006F0832" w:rsidRPr="00A77974" w:rsidRDefault="006F0832" w:rsidP="00A77974">
      <w:pPr>
        <w:rPr>
          <w:rFonts w:cs="Arial"/>
        </w:rPr>
      </w:pPr>
    </w:p>
    <w:p w14:paraId="4B739603" w14:textId="2C4ED7E5" w:rsidR="006F0832" w:rsidRPr="00A77974" w:rsidRDefault="006F0832" w:rsidP="00A77974">
      <w:pPr>
        <w:rPr>
          <w:rFonts w:cs="Arial"/>
        </w:rPr>
      </w:pPr>
    </w:p>
    <w:p w14:paraId="5403E6C4" w14:textId="77777777" w:rsidR="008B033D" w:rsidRPr="00A77974" w:rsidRDefault="008B033D" w:rsidP="00A77974">
      <w:pPr>
        <w:spacing w:line="259" w:lineRule="auto"/>
        <w:rPr>
          <w:rFonts w:eastAsiaTheme="majorEastAsia" w:cs="Arial"/>
          <w:b/>
          <w:color w:val="666666"/>
          <w:sz w:val="40"/>
          <w:szCs w:val="32"/>
        </w:rPr>
      </w:pPr>
      <w:r w:rsidRPr="00A77974">
        <w:rPr>
          <w:rFonts w:cs="Arial"/>
        </w:rPr>
        <w:br w:type="page"/>
      </w:r>
    </w:p>
    <w:p w14:paraId="67BD27C2" w14:textId="19012A06" w:rsidR="006F0832" w:rsidRPr="00A77974" w:rsidRDefault="006F0832" w:rsidP="00B56FC7">
      <w:pPr>
        <w:pStyle w:val="Heading1"/>
        <w:numPr>
          <w:ilvl w:val="0"/>
          <w:numId w:val="1"/>
        </w:numPr>
        <w:spacing w:before="0"/>
        <w:ind w:hanging="720"/>
        <w:rPr>
          <w:rFonts w:cs="Arial"/>
        </w:rPr>
      </w:pPr>
      <w:bookmarkStart w:id="5" w:name="ChapterTwo"/>
      <w:r w:rsidRPr="00A77974">
        <w:rPr>
          <w:rFonts w:cs="Arial"/>
        </w:rPr>
        <w:lastRenderedPageBreak/>
        <w:t>Programme development</w:t>
      </w:r>
      <w:bookmarkEnd w:id="5"/>
      <w:r w:rsidRPr="00A77974">
        <w:rPr>
          <w:rFonts w:cs="Arial"/>
        </w:rPr>
        <w:t xml:space="preserve"> </w:t>
      </w:r>
    </w:p>
    <w:p w14:paraId="209D2F92" w14:textId="32EC419A" w:rsidR="00BE2AEA" w:rsidRPr="00A77974" w:rsidRDefault="00BE2AEA" w:rsidP="00A77974">
      <w:pPr>
        <w:rPr>
          <w:rFonts w:cs="Arial"/>
        </w:rPr>
      </w:pPr>
    </w:p>
    <w:p w14:paraId="2C9D8DA2" w14:textId="25CCF36B" w:rsidR="00354C9D" w:rsidRPr="00A77974" w:rsidRDefault="005462BF" w:rsidP="00A77974">
      <w:pPr>
        <w:pStyle w:val="Heading3"/>
        <w:spacing w:before="0"/>
        <w:rPr>
          <w:rFonts w:cs="Arial"/>
        </w:rPr>
      </w:pPr>
      <w:r w:rsidRPr="00A77974">
        <w:rPr>
          <w:rFonts w:cs="Arial"/>
        </w:rPr>
        <w:t>Programme and o</w:t>
      </w:r>
      <w:r w:rsidR="00354C9D" w:rsidRPr="00A77974">
        <w:rPr>
          <w:rFonts w:cs="Arial"/>
        </w:rPr>
        <w:t>rganisational development</w:t>
      </w:r>
    </w:p>
    <w:p w14:paraId="25C42797" w14:textId="77777777" w:rsidR="00B42539" w:rsidRPr="00A77974" w:rsidRDefault="00B42539" w:rsidP="00A77974">
      <w:pPr>
        <w:rPr>
          <w:rFonts w:cs="Arial"/>
        </w:rPr>
      </w:pPr>
    </w:p>
    <w:p w14:paraId="32D09091" w14:textId="263CFB10" w:rsidR="002D5B1A" w:rsidRPr="00A77974" w:rsidRDefault="008C5FF1" w:rsidP="00A77974">
      <w:pPr>
        <w:pStyle w:val="ListParagraph"/>
        <w:numPr>
          <w:ilvl w:val="1"/>
          <w:numId w:val="1"/>
        </w:numPr>
        <w:ind w:left="567" w:hanging="567"/>
        <w:rPr>
          <w:rFonts w:ascii="Arial" w:hAnsi="Arial" w:cs="Arial"/>
        </w:rPr>
      </w:pPr>
      <w:r w:rsidRPr="00A77974">
        <w:rPr>
          <w:rFonts w:ascii="Arial" w:hAnsi="Arial" w:cs="Arial"/>
        </w:rPr>
        <w:t xml:space="preserve">During year two the </w:t>
      </w:r>
      <w:r w:rsidR="0087513D">
        <w:rPr>
          <w:rFonts w:ascii="Arial" w:hAnsi="Arial" w:cs="Arial"/>
        </w:rPr>
        <w:t>Prince’s Trust Scotland</w:t>
      </w:r>
      <w:r w:rsidRPr="00A77974">
        <w:rPr>
          <w:rFonts w:ascii="Arial" w:hAnsi="Arial" w:cs="Arial"/>
        </w:rPr>
        <w:t xml:space="preserve"> underwent a significant </w:t>
      </w:r>
      <w:r w:rsidR="00981E11" w:rsidRPr="00A77974">
        <w:rPr>
          <w:rFonts w:ascii="Arial" w:hAnsi="Arial" w:cs="Arial"/>
        </w:rPr>
        <w:t xml:space="preserve">organisational restructure.  The restructure has changed how </w:t>
      </w:r>
      <w:r w:rsidR="00F543F0" w:rsidRPr="00A77974">
        <w:rPr>
          <w:rFonts w:ascii="Arial" w:hAnsi="Arial" w:cs="Arial"/>
        </w:rPr>
        <w:t xml:space="preserve">Development Awards are managed and delivered.  Where previously Development Awards were managed and delivered by one central team based in Glasgow, they will now be delivered across </w:t>
      </w:r>
      <w:r w:rsidR="005B135B" w:rsidRPr="00A77974">
        <w:rPr>
          <w:rFonts w:ascii="Arial" w:hAnsi="Arial" w:cs="Arial"/>
        </w:rPr>
        <w:t xml:space="preserve">all </w:t>
      </w:r>
      <w:r w:rsidR="00B56FC7">
        <w:rPr>
          <w:rFonts w:ascii="Arial" w:hAnsi="Arial" w:cs="Arial"/>
        </w:rPr>
        <w:t xml:space="preserve">of </w:t>
      </w:r>
      <w:r w:rsidR="005B135B" w:rsidRPr="00A77974">
        <w:rPr>
          <w:rFonts w:ascii="Arial" w:hAnsi="Arial" w:cs="Arial"/>
        </w:rPr>
        <w:t xml:space="preserve">the </w:t>
      </w:r>
      <w:r w:rsidR="0087513D">
        <w:rPr>
          <w:rFonts w:ascii="Arial" w:hAnsi="Arial" w:cs="Arial"/>
        </w:rPr>
        <w:t>Prince’s Trust Scotland</w:t>
      </w:r>
      <w:r w:rsidR="005B135B" w:rsidRPr="00A77974">
        <w:rPr>
          <w:rFonts w:ascii="Arial" w:hAnsi="Arial" w:cs="Arial"/>
        </w:rPr>
        <w:t xml:space="preserve"> delivery regions</w:t>
      </w:r>
      <w:r w:rsidR="00262146" w:rsidRPr="00A77974">
        <w:rPr>
          <w:rFonts w:ascii="Arial" w:hAnsi="Arial" w:cs="Arial"/>
        </w:rPr>
        <w:t xml:space="preserve"> (or ‘Hubs’</w:t>
      </w:r>
      <w:proofErr w:type="gramStart"/>
      <w:r w:rsidR="00262146" w:rsidRPr="00A77974">
        <w:rPr>
          <w:rFonts w:ascii="Arial" w:hAnsi="Arial" w:cs="Arial"/>
        </w:rPr>
        <w:t>)</w:t>
      </w:r>
      <w:r w:rsidR="005B135B" w:rsidRPr="00A77974">
        <w:rPr>
          <w:rFonts w:ascii="Arial" w:hAnsi="Arial" w:cs="Arial"/>
        </w:rPr>
        <w:t>, and</w:t>
      </w:r>
      <w:proofErr w:type="gramEnd"/>
      <w:r w:rsidR="005B135B" w:rsidRPr="00A77974">
        <w:rPr>
          <w:rFonts w:ascii="Arial" w:hAnsi="Arial" w:cs="Arial"/>
        </w:rPr>
        <w:t xml:space="preserve"> managed regionally.  Staff hoped that this would help </w:t>
      </w:r>
      <w:r w:rsidR="009E6B1B" w:rsidRPr="00A77974">
        <w:rPr>
          <w:rFonts w:ascii="Arial" w:hAnsi="Arial" w:cs="Arial"/>
        </w:rPr>
        <w:t xml:space="preserve">them to improve the geographic spread of Awards.  </w:t>
      </w:r>
    </w:p>
    <w:p w14:paraId="47BD55B9" w14:textId="77777777" w:rsidR="000400F1" w:rsidRPr="00A77974" w:rsidRDefault="000400F1" w:rsidP="00A77974">
      <w:pPr>
        <w:pStyle w:val="ListParagraph"/>
        <w:ind w:left="567"/>
        <w:rPr>
          <w:rFonts w:ascii="Arial" w:hAnsi="Arial" w:cs="Arial"/>
        </w:rPr>
      </w:pPr>
    </w:p>
    <w:p w14:paraId="09B8E298" w14:textId="77777777" w:rsidR="00A55576" w:rsidRDefault="00EA499F" w:rsidP="00A55576">
      <w:pPr>
        <w:pStyle w:val="ListParagraph"/>
        <w:numPr>
          <w:ilvl w:val="1"/>
          <w:numId w:val="1"/>
        </w:numPr>
        <w:ind w:left="567" w:hanging="567"/>
        <w:rPr>
          <w:rFonts w:ascii="Arial" w:hAnsi="Arial" w:cs="Arial"/>
        </w:rPr>
      </w:pPr>
      <w:r w:rsidRPr="00A77974">
        <w:rPr>
          <w:rFonts w:ascii="Arial" w:hAnsi="Arial" w:cs="Arial"/>
        </w:rPr>
        <w:t xml:space="preserve">The national level programme manager meets with the </w:t>
      </w:r>
      <w:r w:rsidR="002B272D">
        <w:rPr>
          <w:rFonts w:ascii="Arial" w:hAnsi="Arial" w:cs="Arial"/>
        </w:rPr>
        <w:t>hub</w:t>
      </w:r>
      <w:r w:rsidRPr="00A77974">
        <w:rPr>
          <w:rFonts w:ascii="Arial" w:hAnsi="Arial" w:cs="Arial"/>
        </w:rPr>
        <w:t xml:space="preserve"> manager</w:t>
      </w:r>
      <w:r w:rsidR="002B272D">
        <w:rPr>
          <w:rFonts w:ascii="Arial" w:hAnsi="Arial" w:cs="Arial"/>
        </w:rPr>
        <w:t>s</w:t>
      </w:r>
      <w:r w:rsidRPr="00A77974">
        <w:rPr>
          <w:rFonts w:ascii="Arial" w:hAnsi="Arial" w:cs="Arial"/>
        </w:rPr>
        <w:t xml:space="preserve"> monthly</w:t>
      </w:r>
      <w:r w:rsidR="002B272D">
        <w:rPr>
          <w:rFonts w:ascii="Arial" w:hAnsi="Arial" w:cs="Arial"/>
        </w:rPr>
        <w:t>.  T</w:t>
      </w:r>
      <w:r w:rsidR="000400F1" w:rsidRPr="00A77974">
        <w:rPr>
          <w:rFonts w:ascii="Arial" w:hAnsi="Arial" w:cs="Arial"/>
        </w:rPr>
        <w:t xml:space="preserve">here are also </w:t>
      </w:r>
      <w:r w:rsidR="002B272D">
        <w:rPr>
          <w:rFonts w:ascii="Arial" w:hAnsi="Arial" w:cs="Arial"/>
        </w:rPr>
        <w:t>monthly</w:t>
      </w:r>
      <w:r w:rsidR="000400F1" w:rsidRPr="00A77974">
        <w:rPr>
          <w:rFonts w:ascii="Arial" w:hAnsi="Arial" w:cs="Arial"/>
        </w:rPr>
        <w:t xml:space="preserve"> meetings of the strategic group which manages </w:t>
      </w:r>
      <w:r w:rsidR="00DA52A2">
        <w:rPr>
          <w:rFonts w:ascii="Arial" w:hAnsi="Arial" w:cs="Arial"/>
        </w:rPr>
        <w:t>all aspects of the Development Awards</w:t>
      </w:r>
      <w:r w:rsidR="000400F1" w:rsidRPr="00A77974">
        <w:rPr>
          <w:rFonts w:ascii="Arial" w:hAnsi="Arial" w:cs="Arial"/>
        </w:rPr>
        <w:t xml:space="preserve">.  </w:t>
      </w:r>
    </w:p>
    <w:p w14:paraId="14D998D2" w14:textId="77777777" w:rsidR="00A55576" w:rsidRPr="00A55576" w:rsidRDefault="00A55576" w:rsidP="00A55576">
      <w:pPr>
        <w:pStyle w:val="ListParagraph"/>
        <w:rPr>
          <w:i/>
          <w:iCs/>
        </w:rPr>
      </w:pPr>
    </w:p>
    <w:p w14:paraId="7BE09401" w14:textId="6D158C36" w:rsidR="00A55576" w:rsidRPr="00D7079B" w:rsidRDefault="00A55576" w:rsidP="00A55576">
      <w:pPr>
        <w:pStyle w:val="ListParagraph"/>
        <w:numPr>
          <w:ilvl w:val="1"/>
          <w:numId w:val="1"/>
        </w:numPr>
        <w:ind w:left="567" w:hanging="567"/>
        <w:rPr>
          <w:rFonts w:ascii="Arial" w:hAnsi="Arial" w:cs="Arial"/>
        </w:rPr>
      </w:pPr>
      <w:r w:rsidRPr="00D7079B">
        <w:rPr>
          <w:rFonts w:ascii="Arial" w:hAnsi="Arial" w:cs="Arial"/>
        </w:rPr>
        <w:t xml:space="preserve">The national level programme manager meets monthly with the programme leads in each of our four geographical hubs: Clyde Valley; South West Scotland; Central and South East Scotland; and North East, Highlands and Islands. There is also a </w:t>
      </w:r>
      <w:proofErr w:type="spellStart"/>
      <w:r w:rsidRPr="00D7079B">
        <w:rPr>
          <w:rFonts w:ascii="Arial" w:hAnsi="Arial" w:cs="Arial"/>
        </w:rPr>
        <w:t>CashBack</w:t>
      </w:r>
      <w:proofErr w:type="spellEnd"/>
      <w:r w:rsidRPr="00D7079B">
        <w:rPr>
          <w:rFonts w:ascii="Arial" w:hAnsi="Arial" w:cs="Arial"/>
        </w:rPr>
        <w:t xml:space="preserve"> Development Awards Strategy Group which meets monthly with representatives from the following functions:</w:t>
      </w:r>
    </w:p>
    <w:p w14:paraId="719AD97B" w14:textId="77777777" w:rsidR="00A55576" w:rsidRPr="00D7079B" w:rsidRDefault="00A55576" w:rsidP="00D7079B">
      <w:pPr>
        <w:pStyle w:val="ListParagraph"/>
        <w:rPr>
          <w:rFonts w:ascii="Arial" w:hAnsi="Arial" w:cs="Arial"/>
        </w:rPr>
      </w:pPr>
    </w:p>
    <w:p w14:paraId="5C962BE8" w14:textId="1ED9D532" w:rsidR="00A55576" w:rsidRPr="00D7079B" w:rsidRDefault="00A55576" w:rsidP="00D7079B">
      <w:pPr>
        <w:pStyle w:val="Bulletedlistappendix"/>
      </w:pPr>
      <w:r w:rsidRPr="00D7079B">
        <w:t>Partnerships/Fundraising</w:t>
      </w:r>
      <w:r w:rsidR="00620A1D">
        <w:t>;</w:t>
      </w:r>
    </w:p>
    <w:p w14:paraId="081F569A" w14:textId="7C3F552B" w:rsidR="00A55576" w:rsidRPr="00D7079B" w:rsidRDefault="00A55576" w:rsidP="00D7079B">
      <w:pPr>
        <w:pStyle w:val="Bulletedlistappendix"/>
      </w:pPr>
      <w:r w:rsidRPr="00D7079B">
        <w:t>Operations/Delivery</w:t>
      </w:r>
      <w:r w:rsidR="00620A1D">
        <w:t>;</w:t>
      </w:r>
    </w:p>
    <w:p w14:paraId="3549F3F7" w14:textId="24B35419" w:rsidR="00A55576" w:rsidRPr="00D7079B" w:rsidRDefault="00A55576" w:rsidP="00D7079B">
      <w:pPr>
        <w:pStyle w:val="Bulletedlistappendix"/>
      </w:pPr>
      <w:r w:rsidRPr="00D7079B">
        <w:t>Operations Support</w:t>
      </w:r>
      <w:r w:rsidR="00620A1D">
        <w:t>;</w:t>
      </w:r>
    </w:p>
    <w:p w14:paraId="71211009" w14:textId="356707C1" w:rsidR="00A55576" w:rsidRPr="00D7079B" w:rsidRDefault="00A55576" w:rsidP="00D7079B">
      <w:pPr>
        <w:pStyle w:val="Bulletedlistappendix"/>
      </w:pPr>
      <w:r w:rsidRPr="00D7079B">
        <w:t>Contract Management</w:t>
      </w:r>
      <w:r w:rsidR="00620A1D">
        <w:t>;</w:t>
      </w:r>
      <w:r w:rsidRPr="00D7079B">
        <w:t xml:space="preserve"> </w:t>
      </w:r>
      <w:r w:rsidR="00620A1D">
        <w:t>and</w:t>
      </w:r>
    </w:p>
    <w:p w14:paraId="1C712A26" w14:textId="47E063AF" w:rsidR="00A55576" w:rsidRPr="00D7079B" w:rsidRDefault="00A55576" w:rsidP="00D7079B">
      <w:pPr>
        <w:pStyle w:val="Bulletedlistappendix"/>
      </w:pPr>
      <w:r w:rsidRPr="00D7079B">
        <w:t>Marketing &amp; Communications</w:t>
      </w:r>
      <w:r w:rsidR="00620A1D">
        <w:t>.</w:t>
      </w:r>
    </w:p>
    <w:p w14:paraId="3C6AB777" w14:textId="77777777" w:rsidR="00A55576" w:rsidRPr="00D7079B" w:rsidRDefault="00A55576" w:rsidP="00D7079B">
      <w:pPr>
        <w:rPr>
          <w:rFonts w:cs="Arial"/>
        </w:rPr>
      </w:pPr>
    </w:p>
    <w:p w14:paraId="55DD019D" w14:textId="5324342E" w:rsidR="00D7079B" w:rsidRPr="00D7079B" w:rsidRDefault="00D7079B" w:rsidP="00D7079B">
      <w:pPr>
        <w:pStyle w:val="ListParagraph"/>
        <w:numPr>
          <w:ilvl w:val="1"/>
          <w:numId w:val="1"/>
        </w:numPr>
        <w:ind w:left="567" w:hanging="567"/>
        <w:rPr>
          <w:rFonts w:ascii="Arial" w:hAnsi="Arial" w:cs="Arial"/>
        </w:rPr>
      </w:pPr>
      <w:r w:rsidRPr="00D7079B">
        <w:rPr>
          <w:rFonts w:ascii="Arial" w:hAnsi="Arial" w:cs="Arial"/>
        </w:rPr>
        <w:t xml:space="preserve">Representatives on this </w:t>
      </w:r>
      <w:r w:rsidR="00620A1D">
        <w:rPr>
          <w:rFonts w:ascii="Arial" w:hAnsi="Arial" w:cs="Arial"/>
        </w:rPr>
        <w:t>Strategy Group</w:t>
      </w:r>
      <w:r w:rsidRPr="00D7079B">
        <w:rPr>
          <w:rFonts w:ascii="Arial" w:hAnsi="Arial" w:cs="Arial"/>
        </w:rPr>
        <w:t xml:space="preserve"> operate at manager level as a minimum.  The purpose of the group is to monitor progress of the funded delivery across Scotland, address any issues as they arise and share ideas on how to continually improve our offer.</w:t>
      </w:r>
    </w:p>
    <w:p w14:paraId="44BD7223" w14:textId="77777777" w:rsidR="002D5B1A" w:rsidRPr="00A77974" w:rsidRDefault="002D5B1A" w:rsidP="00A77974">
      <w:pPr>
        <w:pStyle w:val="ListParagraph"/>
        <w:ind w:left="567"/>
        <w:rPr>
          <w:rFonts w:ascii="Arial" w:hAnsi="Arial" w:cs="Arial"/>
        </w:rPr>
      </w:pPr>
    </w:p>
    <w:p w14:paraId="7213841F" w14:textId="0543F7B0" w:rsidR="00DA3A87" w:rsidRPr="00A77974" w:rsidRDefault="00DA3A87" w:rsidP="00A77974">
      <w:pPr>
        <w:pStyle w:val="ListParagraph"/>
        <w:numPr>
          <w:ilvl w:val="1"/>
          <w:numId w:val="1"/>
        </w:numPr>
        <w:ind w:left="567" w:hanging="567"/>
        <w:rPr>
          <w:rFonts w:ascii="Arial" w:hAnsi="Arial" w:cs="Arial"/>
        </w:rPr>
      </w:pPr>
      <w:r w:rsidRPr="00A77974">
        <w:rPr>
          <w:rFonts w:ascii="Arial" w:hAnsi="Arial" w:cs="Arial"/>
        </w:rPr>
        <w:t xml:space="preserve">The new staff demonstrated </w:t>
      </w:r>
      <w:r w:rsidR="008A1BEF" w:rsidRPr="00A77974">
        <w:rPr>
          <w:rFonts w:ascii="Arial" w:hAnsi="Arial" w:cs="Arial"/>
        </w:rPr>
        <w:t xml:space="preserve">a lot of enthusiasm for the new delivery model and hoped to maximise the </w:t>
      </w:r>
      <w:r w:rsidR="00E81016" w:rsidRPr="00A77974">
        <w:rPr>
          <w:rFonts w:ascii="Arial" w:hAnsi="Arial" w:cs="Arial"/>
        </w:rPr>
        <w:t>potential</w:t>
      </w:r>
      <w:r w:rsidR="008A1BEF" w:rsidRPr="00A77974">
        <w:rPr>
          <w:rFonts w:ascii="Arial" w:hAnsi="Arial" w:cs="Arial"/>
        </w:rPr>
        <w:t xml:space="preserve"> of Development Awards for young people.</w:t>
      </w:r>
      <w:r w:rsidR="005D4DC4">
        <w:rPr>
          <w:rFonts w:ascii="Arial" w:hAnsi="Arial" w:cs="Arial"/>
        </w:rPr>
        <w:t xml:space="preserve">  They felt that it would help them use the organisation’s resource efficiently and avoid duplication of support. </w:t>
      </w:r>
    </w:p>
    <w:p w14:paraId="6E46E52F" w14:textId="77777777" w:rsidR="008A1BEF" w:rsidRPr="00A77974" w:rsidRDefault="008A1BEF" w:rsidP="00A77974">
      <w:pPr>
        <w:pStyle w:val="ListParagraph"/>
        <w:rPr>
          <w:rFonts w:ascii="Arial" w:hAnsi="Arial" w:cs="Arial"/>
        </w:rPr>
      </w:pPr>
    </w:p>
    <w:p w14:paraId="56DC88C7" w14:textId="77777777" w:rsidR="005D4DC4" w:rsidRDefault="00E81016" w:rsidP="00A77974">
      <w:pPr>
        <w:pStyle w:val="CBQuote"/>
        <w:rPr>
          <w:rFonts w:cs="Arial"/>
        </w:rPr>
      </w:pPr>
      <w:r w:rsidRPr="00A77974">
        <w:rPr>
          <w:rFonts w:cs="Arial"/>
        </w:rPr>
        <w:t>“The restructure is great because now staff have an overview of all programmes</w:t>
      </w:r>
      <w:r w:rsidR="005D4DC4">
        <w:rPr>
          <w:rFonts w:cs="Arial"/>
        </w:rPr>
        <w:t>.”</w:t>
      </w:r>
      <w:r w:rsidRPr="00A77974">
        <w:rPr>
          <w:rFonts w:cs="Arial"/>
        </w:rPr>
        <w:t xml:space="preserve"> </w:t>
      </w:r>
    </w:p>
    <w:p w14:paraId="5FCA485C" w14:textId="600910F6" w:rsidR="008A1BEF" w:rsidRPr="00A77974" w:rsidRDefault="0087513D" w:rsidP="00A77974">
      <w:pPr>
        <w:pStyle w:val="CBQuote"/>
        <w:rPr>
          <w:rFonts w:cs="Arial"/>
        </w:rPr>
      </w:pPr>
      <w:r>
        <w:rPr>
          <w:rFonts w:cs="Arial"/>
        </w:rPr>
        <w:t>Prince’s Trust Scotland</w:t>
      </w:r>
      <w:r w:rsidR="00E81016" w:rsidRPr="00A77974">
        <w:rPr>
          <w:rFonts w:cs="Arial"/>
        </w:rPr>
        <w:t xml:space="preserve"> staff  </w:t>
      </w:r>
    </w:p>
    <w:p w14:paraId="1ABFA272" w14:textId="77777777" w:rsidR="00D91A6B" w:rsidRDefault="00D91A6B" w:rsidP="00D91A6B">
      <w:pPr>
        <w:pStyle w:val="ListParagraph"/>
        <w:ind w:left="567"/>
        <w:rPr>
          <w:rFonts w:ascii="Arial" w:hAnsi="Arial" w:cs="Arial"/>
        </w:rPr>
      </w:pPr>
    </w:p>
    <w:p w14:paraId="3AC65A9D" w14:textId="668F1904" w:rsidR="00D91A6B" w:rsidRPr="00A77974" w:rsidRDefault="00D91A6B" w:rsidP="00D91A6B">
      <w:pPr>
        <w:pStyle w:val="ListParagraph"/>
        <w:numPr>
          <w:ilvl w:val="1"/>
          <w:numId w:val="1"/>
        </w:numPr>
        <w:ind w:left="567" w:hanging="567"/>
        <w:rPr>
          <w:rFonts w:ascii="Arial" w:hAnsi="Arial" w:cs="Arial"/>
        </w:rPr>
      </w:pPr>
      <w:r w:rsidRPr="00A77974">
        <w:rPr>
          <w:rFonts w:ascii="Arial" w:hAnsi="Arial" w:cs="Arial"/>
        </w:rPr>
        <w:t>The restructure of the organisation posed some challenges in terms of staff turnover, vacancies and continuation of organisational memory.  Despite these challenges staff have successfully continued delivery throughout the year.</w:t>
      </w:r>
    </w:p>
    <w:p w14:paraId="73C6E844" w14:textId="77777777" w:rsidR="008A1BEF" w:rsidRPr="00A77974" w:rsidRDefault="008A1BEF" w:rsidP="00A77974">
      <w:pPr>
        <w:rPr>
          <w:rFonts w:cs="Arial"/>
        </w:rPr>
      </w:pPr>
    </w:p>
    <w:p w14:paraId="1C5BF8E1" w14:textId="1182BFAB" w:rsidR="00E81016" w:rsidRPr="00A77974" w:rsidRDefault="00E81016" w:rsidP="00A77974">
      <w:pPr>
        <w:pStyle w:val="ListParagraph"/>
        <w:numPr>
          <w:ilvl w:val="1"/>
          <w:numId w:val="1"/>
        </w:numPr>
        <w:ind w:left="567" w:hanging="567"/>
        <w:rPr>
          <w:rFonts w:ascii="Arial" w:hAnsi="Arial" w:cs="Arial"/>
        </w:rPr>
      </w:pPr>
      <w:r w:rsidRPr="00A77974">
        <w:rPr>
          <w:rFonts w:ascii="Arial" w:hAnsi="Arial" w:cs="Arial"/>
        </w:rPr>
        <w:t xml:space="preserve">Key areas that staff hoped to </w:t>
      </w:r>
      <w:r w:rsidR="001329A6" w:rsidRPr="00A77974">
        <w:rPr>
          <w:rFonts w:ascii="Arial" w:hAnsi="Arial" w:cs="Arial"/>
        </w:rPr>
        <w:t>focus on were:</w:t>
      </w:r>
    </w:p>
    <w:p w14:paraId="5FFFBB04" w14:textId="77777777" w:rsidR="00E32134" w:rsidRPr="00A77974" w:rsidRDefault="00E32134" w:rsidP="00A77974">
      <w:pPr>
        <w:pStyle w:val="ListParagraph"/>
        <w:ind w:left="567"/>
        <w:rPr>
          <w:rFonts w:ascii="Arial" w:hAnsi="Arial" w:cs="Arial"/>
        </w:rPr>
      </w:pPr>
    </w:p>
    <w:p w14:paraId="7BD91062" w14:textId="4E66E98D" w:rsidR="001329A6" w:rsidRPr="00A77974" w:rsidRDefault="00D1006A" w:rsidP="00A77974">
      <w:pPr>
        <w:pStyle w:val="Bulletedlistappendix"/>
        <w:rPr>
          <w:rFonts w:cs="Arial"/>
        </w:rPr>
      </w:pPr>
      <w:r w:rsidRPr="00A77974">
        <w:rPr>
          <w:rFonts w:cs="Arial"/>
        </w:rPr>
        <w:lastRenderedPageBreak/>
        <w:t>i</w:t>
      </w:r>
      <w:r w:rsidR="001329A6" w:rsidRPr="00A77974">
        <w:rPr>
          <w:rFonts w:cs="Arial"/>
        </w:rPr>
        <w:t xml:space="preserve">ncreased direct contact between </w:t>
      </w:r>
      <w:r w:rsidR="002C3945" w:rsidRPr="00A77974">
        <w:rPr>
          <w:rFonts w:cs="Arial"/>
        </w:rPr>
        <w:t xml:space="preserve">Award recipients and </w:t>
      </w:r>
      <w:r w:rsidR="0087513D">
        <w:rPr>
          <w:rFonts w:cs="Arial"/>
        </w:rPr>
        <w:t>Prince’s Trust Scotland</w:t>
      </w:r>
      <w:r w:rsidR="002C3945" w:rsidRPr="00A77974">
        <w:rPr>
          <w:rFonts w:cs="Arial"/>
        </w:rPr>
        <w:t>;</w:t>
      </w:r>
    </w:p>
    <w:p w14:paraId="54AD8C4B" w14:textId="605344CE" w:rsidR="002C3945" w:rsidRPr="00A77974" w:rsidRDefault="00D1006A" w:rsidP="00A77974">
      <w:pPr>
        <w:pStyle w:val="Bulletedlistappendix"/>
        <w:rPr>
          <w:rFonts w:cs="Arial"/>
        </w:rPr>
      </w:pPr>
      <w:r w:rsidRPr="00A77974">
        <w:rPr>
          <w:rFonts w:cs="Arial"/>
        </w:rPr>
        <w:t>i</w:t>
      </w:r>
      <w:r w:rsidR="002C3945" w:rsidRPr="00A77974">
        <w:rPr>
          <w:rFonts w:cs="Arial"/>
        </w:rPr>
        <w:t xml:space="preserve">ncreased awareness of wider </w:t>
      </w:r>
      <w:r w:rsidR="0087513D">
        <w:rPr>
          <w:rFonts w:cs="Arial"/>
        </w:rPr>
        <w:t>Prince’s Trust Scotland</w:t>
      </w:r>
      <w:r w:rsidR="002C3945" w:rsidRPr="00A77974">
        <w:rPr>
          <w:rFonts w:cs="Arial"/>
        </w:rPr>
        <w:t xml:space="preserve"> programmes amongst Award recipients</w:t>
      </w:r>
      <w:r w:rsidRPr="00A77974">
        <w:rPr>
          <w:rFonts w:cs="Arial"/>
        </w:rPr>
        <w:t>;</w:t>
      </w:r>
    </w:p>
    <w:p w14:paraId="10A1C89A" w14:textId="1B3C8E34" w:rsidR="00FA0C3B" w:rsidRPr="00A77974" w:rsidRDefault="001329A6" w:rsidP="00A77974">
      <w:pPr>
        <w:pStyle w:val="Bulletedlistappendix"/>
        <w:rPr>
          <w:rFonts w:cs="Arial"/>
        </w:rPr>
      </w:pPr>
      <w:r w:rsidRPr="00A77974">
        <w:rPr>
          <w:rFonts w:cs="Arial"/>
        </w:rPr>
        <w:t>increased oversight of batch applications</w:t>
      </w:r>
      <w:r w:rsidR="00D1006A" w:rsidRPr="00A77974">
        <w:rPr>
          <w:rFonts w:cs="Arial"/>
        </w:rPr>
        <w:t xml:space="preserve"> – to ensure that Awards </w:t>
      </w:r>
      <w:r w:rsidR="001A5A4A" w:rsidRPr="00A77974">
        <w:rPr>
          <w:rFonts w:cs="Arial"/>
        </w:rPr>
        <w:t xml:space="preserve">are individualised and </w:t>
      </w:r>
      <w:r w:rsidR="00D1006A" w:rsidRPr="00A77974">
        <w:rPr>
          <w:rFonts w:cs="Arial"/>
        </w:rPr>
        <w:t>utilised appropriately;</w:t>
      </w:r>
    </w:p>
    <w:p w14:paraId="72742A21" w14:textId="77777777" w:rsidR="008875F2" w:rsidRPr="00A77974" w:rsidRDefault="00FA0C3B" w:rsidP="00A77974">
      <w:pPr>
        <w:pStyle w:val="Bulletedlistappendix"/>
        <w:rPr>
          <w:rFonts w:cs="Arial"/>
        </w:rPr>
      </w:pPr>
      <w:r w:rsidRPr="00A77974">
        <w:rPr>
          <w:rFonts w:cs="Arial"/>
        </w:rPr>
        <w:t xml:space="preserve">improved gender balance; </w:t>
      </w:r>
    </w:p>
    <w:p w14:paraId="684DE6B7" w14:textId="1D967BEB" w:rsidR="00FA0C3B" w:rsidRPr="00A77974" w:rsidRDefault="008875F2" w:rsidP="00A77974">
      <w:pPr>
        <w:pStyle w:val="Bulletedlistappendix"/>
        <w:rPr>
          <w:rFonts w:cs="Arial"/>
        </w:rPr>
      </w:pPr>
      <w:r w:rsidRPr="00A77974">
        <w:rPr>
          <w:rFonts w:cs="Arial"/>
        </w:rPr>
        <w:t xml:space="preserve">understanding the </w:t>
      </w:r>
      <w:proofErr w:type="gramStart"/>
      <w:r w:rsidRPr="00A77974">
        <w:rPr>
          <w:rFonts w:cs="Arial"/>
        </w:rPr>
        <w:t>long term</w:t>
      </w:r>
      <w:proofErr w:type="gramEnd"/>
      <w:r w:rsidRPr="00A77974">
        <w:rPr>
          <w:rFonts w:cs="Arial"/>
        </w:rPr>
        <w:t xml:space="preserve"> impact of </w:t>
      </w:r>
      <w:r w:rsidR="00F45882">
        <w:rPr>
          <w:rFonts w:cs="Arial"/>
        </w:rPr>
        <w:t xml:space="preserve">celebration </w:t>
      </w:r>
      <w:r w:rsidR="000C12E5" w:rsidRPr="00A77974">
        <w:rPr>
          <w:rFonts w:cs="Arial"/>
        </w:rPr>
        <w:t xml:space="preserve">events; </w:t>
      </w:r>
      <w:r w:rsidR="00FA0C3B" w:rsidRPr="00A77974">
        <w:rPr>
          <w:rFonts w:cs="Arial"/>
        </w:rPr>
        <w:t>and</w:t>
      </w:r>
    </w:p>
    <w:p w14:paraId="3A0C32AC" w14:textId="008D5BA1" w:rsidR="001329A6" w:rsidRPr="00A77974" w:rsidRDefault="00FA0C3B" w:rsidP="00A77974">
      <w:pPr>
        <w:pStyle w:val="Bulletedlistappendix"/>
        <w:rPr>
          <w:rFonts w:cs="Arial"/>
        </w:rPr>
      </w:pPr>
      <w:r w:rsidRPr="00A77974">
        <w:rPr>
          <w:rFonts w:cs="Arial"/>
        </w:rPr>
        <w:t xml:space="preserve">wider geographical spread of Awards. </w:t>
      </w:r>
      <w:r w:rsidR="00D1006A" w:rsidRPr="00A77974">
        <w:rPr>
          <w:rFonts w:cs="Arial"/>
        </w:rPr>
        <w:t xml:space="preserve"> </w:t>
      </w:r>
    </w:p>
    <w:p w14:paraId="4B966501" w14:textId="77777777" w:rsidR="00EE306E" w:rsidRPr="00A77974" w:rsidRDefault="00EE306E" w:rsidP="00A77974">
      <w:pPr>
        <w:pStyle w:val="Bulletedlistappendix"/>
        <w:numPr>
          <w:ilvl w:val="0"/>
          <w:numId w:val="0"/>
        </w:numPr>
        <w:rPr>
          <w:rFonts w:cs="Arial"/>
        </w:rPr>
      </w:pPr>
    </w:p>
    <w:p w14:paraId="3532BFF9" w14:textId="77777777" w:rsidR="000474AD" w:rsidRPr="00A77974" w:rsidRDefault="00EE306E" w:rsidP="00A77974">
      <w:pPr>
        <w:pStyle w:val="CBQuote"/>
        <w:rPr>
          <w:rFonts w:cs="Arial"/>
        </w:rPr>
      </w:pPr>
      <w:r w:rsidRPr="00A77974">
        <w:rPr>
          <w:rFonts w:cs="Arial"/>
        </w:rPr>
        <w:t xml:space="preserve">“We want to have meaningful connection with all the young people.” </w:t>
      </w:r>
    </w:p>
    <w:p w14:paraId="140D2F6A" w14:textId="4E3A9707" w:rsidR="00FA0C3B" w:rsidRPr="00A77974" w:rsidRDefault="0087513D" w:rsidP="00A77974">
      <w:pPr>
        <w:pStyle w:val="CBQuote"/>
        <w:rPr>
          <w:rFonts w:cs="Arial"/>
        </w:rPr>
      </w:pPr>
      <w:r>
        <w:rPr>
          <w:rFonts w:cs="Arial"/>
        </w:rPr>
        <w:t>Prince’s Trust Scotland</w:t>
      </w:r>
      <w:r w:rsidR="00EE306E" w:rsidRPr="00A77974">
        <w:rPr>
          <w:rFonts w:cs="Arial"/>
        </w:rPr>
        <w:t xml:space="preserve"> staff  </w:t>
      </w:r>
    </w:p>
    <w:p w14:paraId="43B0D20B" w14:textId="77777777" w:rsidR="00EE306E" w:rsidRPr="00A77974" w:rsidRDefault="00EE306E" w:rsidP="00A77974">
      <w:pPr>
        <w:pStyle w:val="Bulletedlistappendix"/>
        <w:numPr>
          <w:ilvl w:val="0"/>
          <w:numId w:val="0"/>
        </w:numPr>
        <w:ind w:left="1135" w:hanging="284"/>
        <w:rPr>
          <w:rFonts w:cs="Arial"/>
        </w:rPr>
      </w:pPr>
    </w:p>
    <w:p w14:paraId="785FC19F" w14:textId="1139A0DF" w:rsidR="008F4541" w:rsidRPr="00A77974" w:rsidRDefault="00D11DE5" w:rsidP="00A77974">
      <w:pPr>
        <w:pStyle w:val="ListParagraph"/>
        <w:numPr>
          <w:ilvl w:val="1"/>
          <w:numId w:val="1"/>
        </w:numPr>
        <w:ind w:left="567" w:hanging="567"/>
        <w:rPr>
          <w:rFonts w:ascii="Arial" w:hAnsi="Arial" w:cs="Arial"/>
        </w:rPr>
      </w:pPr>
      <w:r>
        <w:rPr>
          <w:rFonts w:ascii="Arial" w:hAnsi="Arial" w:cs="Arial"/>
        </w:rPr>
        <w:t xml:space="preserve">Prince’s Trust staff felt that a key </w:t>
      </w:r>
      <w:r w:rsidR="001C12FE">
        <w:rPr>
          <w:rFonts w:ascii="Arial" w:hAnsi="Arial" w:cs="Arial"/>
        </w:rPr>
        <w:t xml:space="preserve">area which has </w:t>
      </w:r>
      <w:r w:rsidR="00F23E26">
        <w:rPr>
          <w:rFonts w:ascii="Arial" w:hAnsi="Arial" w:cs="Arial"/>
        </w:rPr>
        <w:t xml:space="preserve">continued to </w:t>
      </w:r>
      <w:r w:rsidR="001C12FE">
        <w:rPr>
          <w:rFonts w:ascii="Arial" w:hAnsi="Arial" w:cs="Arial"/>
        </w:rPr>
        <w:t xml:space="preserve">develop </w:t>
      </w:r>
      <w:r w:rsidR="00F23E26">
        <w:rPr>
          <w:rFonts w:ascii="Arial" w:hAnsi="Arial" w:cs="Arial"/>
        </w:rPr>
        <w:t xml:space="preserve">is </w:t>
      </w:r>
      <w:r w:rsidR="00B81BEE">
        <w:rPr>
          <w:rFonts w:ascii="Arial" w:hAnsi="Arial" w:cs="Arial"/>
        </w:rPr>
        <w:t xml:space="preserve">the </w:t>
      </w:r>
      <w:r w:rsidR="00B81BEE" w:rsidRPr="00A77974">
        <w:rPr>
          <w:rFonts w:ascii="Arial" w:hAnsi="Arial" w:cs="Arial"/>
        </w:rPr>
        <w:t>partnership</w:t>
      </w:r>
      <w:r w:rsidR="00E32134" w:rsidRPr="00A77974">
        <w:rPr>
          <w:rFonts w:ascii="Arial" w:hAnsi="Arial" w:cs="Arial"/>
        </w:rPr>
        <w:t xml:space="preserve"> with schools in Ayrshire.  </w:t>
      </w:r>
      <w:r w:rsidR="00F60CB6" w:rsidRPr="00A77974">
        <w:rPr>
          <w:rFonts w:ascii="Arial" w:hAnsi="Arial" w:cs="Arial"/>
        </w:rPr>
        <w:t xml:space="preserve">This partnership has worked well for </w:t>
      </w:r>
      <w:r w:rsidR="00B81BEE">
        <w:rPr>
          <w:rFonts w:ascii="Arial" w:hAnsi="Arial" w:cs="Arial"/>
        </w:rPr>
        <w:t xml:space="preserve">all partners – the </w:t>
      </w:r>
      <w:r w:rsidR="00F60CB6" w:rsidRPr="00A77974">
        <w:rPr>
          <w:rFonts w:ascii="Arial" w:hAnsi="Arial" w:cs="Arial"/>
        </w:rPr>
        <w:t>schools, Develop</w:t>
      </w:r>
      <w:r w:rsidR="00C124F8" w:rsidRPr="00A77974">
        <w:rPr>
          <w:rFonts w:ascii="Arial" w:hAnsi="Arial" w:cs="Arial"/>
        </w:rPr>
        <w:t>i</w:t>
      </w:r>
      <w:r w:rsidR="00F60CB6" w:rsidRPr="00A77974">
        <w:rPr>
          <w:rFonts w:ascii="Arial" w:hAnsi="Arial" w:cs="Arial"/>
        </w:rPr>
        <w:t xml:space="preserve">ng the Young Workforce and </w:t>
      </w:r>
      <w:r w:rsidR="0087513D">
        <w:rPr>
          <w:rFonts w:ascii="Arial" w:hAnsi="Arial" w:cs="Arial"/>
        </w:rPr>
        <w:t>Prince’s Trust Scotland</w:t>
      </w:r>
      <w:r w:rsidR="00F60CB6" w:rsidRPr="00A77974">
        <w:rPr>
          <w:rFonts w:ascii="Arial" w:hAnsi="Arial" w:cs="Arial"/>
        </w:rPr>
        <w:t>.  W</w:t>
      </w:r>
      <w:r w:rsidR="00432040" w:rsidRPr="00A77974">
        <w:rPr>
          <w:rFonts w:ascii="Arial" w:hAnsi="Arial" w:cs="Arial"/>
        </w:rPr>
        <w:t>h</w:t>
      </w:r>
      <w:r w:rsidR="00F60CB6" w:rsidRPr="00A77974">
        <w:rPr>
          <w:rFonts w:ascii="Arial" w:hAnsi="Arial" w:cs="Arial"/>
        </w:rPr>
        <w:t>ere</w:t>
      </w:r>
      <w:r w:rsidR="00432040" w:rsidRPr="00A77974">
        <w:rPr>
          <w:rFonts w:ascii="Arial" w:hAnsi="Arial" w:cs="Arial"/>
        </w:rPr>
        <w:t xml:space="preserve"> possible, the Development Award is integrated with </w:t>
      </w:r>
      <w:r w:rsidR="00B91603" w:rsidRPr="00A77974">
        <w:rPr>
          <w:rFonts w:ascii="Arial" w:hAnsi="Arial" w:cs="Arial"/>
        </w:rPr>
        <w:t xml:space="preserve">other </w:t>
      </w:r>
      <w:r w:rsidR="0087513D">
        <w:rPr>
          <w:rFonts w:ascii="Arial" w:hAnsi="Arial" w:cs="Arial"/>
        </w:rPr>
        <w:t>Prince’s Trust Scotland</w:t>
      </w:r>
      <w:r w:rsidR="00432040" w:rsidRPr="00A77974">
        <w:rPr>
          <w:rFonts w:ascii="Arial" w:hAnsi="Arial" w:cs="Arial"/>
        </w:rPr>
        <w:t xml:space="preserve"> programme</w:t>
      </w:r>
      <w:r w:rsidR="00B91603" w:rsidRPr="00A77974">
        <w:rPr>
          <w:rFonts w:ascii="Arial" w:hAnsi="Arial" w:cs="Arial"/>
        </w:rPr>
        <w:t>s</w:t>
      </w:r>
      <w:r w:rsidR="00432040" w:rsidRPr="00A77974">
        <w:rPr>
          <w:rFonts w:ascii="Arial" w:hAnsi="Arial" w:cs="Arial"/>
        </w:rPr>
        <w:t xml:space="preserve"> such as the Achieve programme or the </w:t>
      </w:r>
      <w:r w:rsidR="00B91603" w:rsidRPr="00A77974">
        <w:rPr>
          <w:rFonts w:ascii="Arial" w:hAnsi="Arial" w:cs="Arial"/>
        </w:rPr>
        <w:t xml:space="preserve">personal development and employability qualification to maximise outcomes for young people. </w:t>
      </w:r>
      <w:r w:rsidR="00E32134" w:rsidRPr="00A77974">
        <w:rPr>
          <w:rFonts w:ascii="Arial" w:hAnsi="Arial" w:cs="Arial"/>
        </w:rPr>
        <w:t>This work has now been shared across the</w:t>
      </w:r>
      <w:r w:rsidR="00B1241C" w:rsidRPr="00A77974">
        <w:rPr>
          <w:rFonts w:ascii="Arial" w:hAnsi="Arial" w:cs="Arial"/>
        </w:rPr>
        <w:t xml:space="preserve"> regions and it is hope</w:t>
      </w:r>
      <w:r w:rsidR="009C211A">
        <w:rPr>
          <w:rFonts w:ascii="Arial" w:hAnsi="Arial" w:cs="Arial"/>
        </w:rPr>
        <w:t>d</w:t>
      </w:r>
      <w:r w:rsidR="00B1241C" w:rsidRPr="00A77974">
        <w:rPr>
          <w:rFonts w:ascii="Arial" w:hAnsi="Arial" w:cs="Arial"/>
        </w:rPr>
        <w:t xml:space="preserve"> that the model may be </w:t>
      </w:r>
      <w:r w:rsidR="004B6716" w:rsidRPr="00A77974">
        <w:rPr>
          <w:rFonts w:ascii="Arial" w:hAnsi="Arial" w:cs="Arial"/>
        </w:rPr>
        <w:t xml:space="preserve">adopted in </w:t>
      </w:r>
      <w:r w:rsidR="00B1241C" w:rsidRPr="00A77974">
        <w:rPr>
          <w:rFonts w:ascii="Arial" w:hAnsi="Arial" w:cs="Arial"/>
        </w:rPr>
        <w:t xml:space="preserve">other local authority areas.  </w:t>
      </w:r>
    </w:p>
    <w:p w14:paraId="490AB263" w14:textId="77777777" w:rsidR="00E428DC" w:rsidRDefault="00E428DC" w:rsidP="003B0E60"/>
    <w:p w14:paraId="37F8DBB7" w14:textId="5D35FFCF" w:rsidR="00E428DC" w:rsidRPr="00092D7F" w:rsidRDefault="00E428DC" w:rsidP="00E428DC">
      <w:pPr>
        <w:pStyle w:val="ListParagraph"/>
        <w:numPr>
          <w:ilvl w:val="1"/>
          <w:numId w:val="1"/>
        </w:numPr>
        <w:ind w:left="567" w:hanging="567"/>
        <w:rPr>
          <w:rFonts w:ascii="Arial" w:hAnsi="Arial" w:cs="Arial"/>
        </w:rPr>
      </w:pPr>
      <w:r w:rsidRPr="00092D7F">
        <w:rPr>
          <w:rFonts w:ascii="Arial" w:hAnsi="Arial" w:cs="Arial"/>
        </w:rPr>
        <w:t xml:space="preserve">Another important change has been the focus on ensuring that any group awards to cohorts of young people are young person led and routed in genuine partnership. Feedback had been received that a small number of young people were unaware that they had received a Development Award from The Prince’s Trust. While </w:t>
      </w:r>
      <w:proofErr w:type="gramStart"/>
      <w:r w:rsidRPr="00092D7F">
        <w:rPr>
          <w:rFonts w:ascii="Arial" w:hAnsi="Arial" w:cs="Arial"/>
        </w:rPr>
        <w:t>The</w:t>
      </w:r>
      <w:proofErr w:type="gramEnd"/>
      <w:r w:rsidRPr="00092D7F">
        <w:rPr>
          <w:rFonts w:ascii="Arial" w:hAnsi="Arial" w:cs="Arial"/>
        </w:rPr>
        <w:t xml:space="preserve"> Trust remains very happy to support appropriate ‘group’ awards for eligible young people, all partners will have to better evidence the need, reporting process and potential impacts before the award is approved.</w:t>
      </w:r>
      <w:r w:rsidR="003B0E60">
        <w:rPr>
          <w:rFonts w:ascii="Arial" w:hAnsi="Arial" w:cs="Arial"/>
        </w:rPr>
        <w:t xml:space="preserve"> </w:t>
      </w:r>
      <w:r w:rsidRPr="00092D7F">
        <w:rPr>
          <w:rFonts w:ascii="Arial" w:hAnsi="Arial" w:cs="Arial"/>
        </w:rPr>
        <w:t xml:space="preserve"> All young people will now be case managed by a Prince’s Trust Exec</w:t>
      </w:r>
      <w:r w:rsidR="003B0E60">
        <w:rPr>
          <w:rFonts w:ascii="Arial" w:hAnsi="Arial" w:cs="Arial"/>
        </w:rPr>
        <w:t>utive</w:t>
      </w:r>
      <w:r w:rsidRPr="00092D7F">
        <w:rPr>
          <w:rFonts w:ascii="Arial" w:hAnsi="Arial" w:cs="Arial"/>
        </w:rPr>
        <w:t xml:space="preserve"> and </w:t>
      </w:r>
      <w:r w:rsidR="003B0E60">
        <w:rPr>
          <w:rFonts w:ascii="Arial" w:hAnsi="Arial" w:cs="Arial"/>
        </w:rPr>
        <w:t xml:space="preserve">will </w:t>
      </w:r>
      <w:r w:rsidRPr="00092D7F">
        <w:rPr>
          <w:rFonts w:ascii="Arial" w:hAnsi="Arial" w:cs="Arial"/>
        </w:rPr>
        <w:t xml:space="preserve">have a more joined up journey with The Trust. </w:t>
      </w:r>
    </w:p>
    <w:p w14:paraId="7F97B15F" w14:textId="161AA821" w:rsidR="00A216D6" w:rsidRPr="00A77974" w:rsidRDefault="00A216D6" w:rsidP="00A77974">
      <w:pPr>
        <w:rPr>
          <w:rFonts w:cs="Arial"/>
        </w:rPr>
      </w:pPr>
    </w:p>
    <w:p w14:paraId="17B0AC45" w14:textId="711C29C4" w:rsidR="000C12E5" w:rsidRPr="00A77974" w:rsidRDefault="000C12E5" w:rsidP="00A77974">
      <w:pPr>
        <w:pStyle w:val="Heading3"/>
        <w:spacing w:before="0"/>
        <w:rPr>
          <w:rFonts w:cs="Arial"/>
        </w:rPr>
      </w:pPr>
      <w:r w:rsidRPr="00A77974">
        <w:rPr>
          <w:rFonts w:cs="Arial"/>
        </w:rPr>
        <w:t>Events</w:t>
      </w:r>
    </w:p>
    <w:p w14:paraId="607B2A67" w14:textId="77777777" w:rsidR="000C12E5" w:rsidRPr="00A77974" w:rsidRDefault="000C12E5" w:rsidP="00A77974">
      <w:pPr>
        <w:rPr>
          <w:rFonts w:cs="Arial"/>
        </w:rPr>
      </w:pPr>
    </w:p>
    <w:p w14:paraId="1F245041" w14:textId="62F113C2" w:rsidR="004B39E4" w:rsidRPr="00F7501F" w:rsidRDefault="00A216D6" w:rsidP="004B39E4">
      <w:pPr>
        <w:pStyle w:val="ListParagraph"/>
        <w:numPr>
          <w:ilvl w:val="1"/>
          <w:numId w:val="1"/>
        </w:numPr>
        <w:ind w:left="567" w:hanging="567"/>
        <w:rPr>
          <w:rFonts w:ascii="Arial" w:hAnsi="Arial" w:cs="Arial"/>
        </w:rPr>
      </w:pPr>
      <w:r w:rsidRPr="00A77974">
        <w:rPr>
          <w:rFonts w:ascii="Arial" w:hAnsi="Arial" w:cs="Arial"/>
        </w:rPr>
        <w:t xml:space="preserve">During year two, the </w:t>
      </w:r>
      <w:r w:rsidR="0087513D">
        <w:rPr>
          <w:rFonts w:ascii="Arial" w:hAnsi="Arial" w:cs="Arial"/>
        </w:rPr>
        <w:t>Prince’s Trust Scotland</w:t>
      </w:r>
      <w:r w:rsidRPr="00A77974">
        <w:rPr>
          <w:rFonts w:ascii="Arial" w:hAnsi="Arial" w:cs="Arial"/>
        </w:rPr>
        <w:t xml:space="preserve"> hosted a </w:t>
      </w:r>
      <w:proofErr w:type="spellStart"/>
      <w:r w:rsidRPr="00A77974">
        <w:rPr>
          <w:rFonts w:ascii="Arial" w:hAnsi="Arial" w:cs="Arial"/>
        </w:rPr>
        <w:t>CashBack</w:t>
      </w:r>
      <w:proofErr w:type="spellEnd"/>
      <w:r w:rsidRPr="00A77974">
        <w:rPr>
          <w:rFonts w:ascii="Arial" w:hAnsi="Arial" w:cs="Arial"/>
        </w:rPr>
        <w:t xml:space="preserve"> </w:t>
      </w:r>
      <w:r w:rsidR="002337CB">
        <w:rPr>
          <w:rFonts w:ascii="Arial" w:hAnsi="Arial" w:cs="Arial"/>
        </w:rPr>
        <w:t>c</w:t>
      </w:r>
      <w:r w:rsidRPr="00A77974">
        <w:rPr>
          <w:rFonts w:ascii="Arial" w:hAnsi="Arial" w:cs="Arial"/>
        </w:rPr>
        <w:t xml:space="preserve">elebration </w:t>
      </w:r>
      <w:r w:rsidR="002337CB">
        <w:rPr>
          <w:rFonts w:ascii="Arial" w:hAnsi="Arial" w:cs="Arial"/>
        </w:rPr>
        <w:t>e</w:t>
      </w:r>
      <w:r w:rsidRPr="00A77974">
        <w:rPr>
          <w:rFonts w:ascii="Arial" w:hAnsi="Arial" w:cs="Arial"/>
        </w:rPr>
        <w:t xml:space="preserve">vent in Glasgow.  The event was attended by young people, partners and the Cabinet Secretary for Justice.  The event provided a useful opportunity for Development Award staff to build relationships with partners, </w:t>
      </w:r>
      <w:proofErr w:type="gramStart"/>
      <w:r w:rsidRPr="00A77974">
        <w:rPr>
          <w:rFonts w:ascii="Arial" w:hAnsi="Arial" w:cs="Arial"/>
        </w:rPr>
        <w:t>and also</w:t>
      </w:r>
      <w:proofErr w:type="gramEnd"/>
      <w:r w:rsidRPr="00A77974">
        <w:rPr>
          <w:rFonts w:ascii="Arial" w:hAnsi="Arial" w:cs="Arial"/>
        </w:rPr>
        <w:t xml:space="preserve"> provided a networking opportunity for partners more generally.  The event helped to showcase how the Development Awards support young people and highlighted the progress that young people had made, using Development Awards to start their own businesses.</w:t>
      </w:r>
      <w:r w:rsidR="00370A9D">
        <w:rPr>
          <w:rFonts w:ascii="Arial" w:hAnsi="Arial" w:cs="Arial"/>
        </w:rPr>
        <w:t xml:space="preserve">  The event also showcased some of the work done in schools, with pupils from South Ayrshire and South Lanarkshire attending.  </w:t>
      </w:r>
    </w:p>
    <w:p w14:paraId="413B8D74" w14:textId="77777777" w:rsidR="00441C7B" w:rsidRPr="00A77974" w:rsidRDefault="00441C7B" w:rsidP="00A77974">
      <w:pPr>
        <w:pStyle w:val="ListParagraph"/>
        <w:ind w:left="567"/>
        <w:rPr>
          <w:rFonts w:ascii="Arial" w:hAnsi="Arial" w:cs="Arial"/>
        </w:rPr>
      </w:pPr>
    </w:p>
    <w:p w14:paraId="42B1DC3E" w14:textId="24AE7AFA" w:rsidR="00441C7B" w:rsidRPr="00A77974" w:rsidRDefault="00441C7B" w:rsidP="00A77974">
      <w:pPr>
        <w:pStyle w:val="ListParagraph"/>
        <w:numPr>
          <w:ilvl w:val="1"/>
          <w:numId w:val="1"/>
        </w:numPr>
        <w:ind w:left="567" w:hanging="567"/>
        <w:rPr>
          <w:rFonts w:ascii="Arial" w:hAnsi="Arial" w:cs="Arial"/>
        </w:rPr>
      </w:pPr>
      <w:r w:rsidRPr="00A77974">
        <w:rPr>
          <w:rFonts w:ascii="Arial" w:hAnsi="Arial" w:cs="Arial"/>
        </w:rPr>
        <w:t>The Trust also delivered open days in Dundee, Edinburgh and Glasgow to promote Development Awards and to support young people to apply for them.</w:t>
      </w:r>
    </w:p>
    <w:p w14:paraId="1371CC34" w14:textId="77777777" w:rsidR="00441C7B" w:rsidRPr="00A77974" w:rsidRDefault="00441C7B" w:rsidP="00A77974">
      <w:pPr>
        <w:pStyle w:val="ListParagraph"/>
        <w:rPr>
          <w:rFonts w:ascii="Arial" w:hAnsi="Arial" w:cs="Arial"/>
        </w:rPr>
      </w:pPr>
    </w:p>
    <w:p w14:paraId="54B08882" w14:textId="4B879B70" w:rsidR="00441C7B" w:rsidRPr="00A77974" w:rsidRDefault="00C364E7" w:rsidP="00A77974">
      <w:pPr>
        <w:pStyle w:val="ListParagraph"/>
        <w:numPr>
          <w:ilvl w:val="1"/>
          <w:numId w:val="1"/>
        </w:numPr>
        <w:ind w:left="567" w:hanging="567"/>
        <w:rPr>
          <w:rFonts w:ascii="Arial" w:hAnsi="Arial" w:cs="Arial"/>
        </w:rPr>
      </w:pPr>
      <w:r w:rsidRPr="00A77974">
        <w:rPr>
          <w:rFonts w:ascii="Arial" w:hAnsi="Arial" w:cs="Arial"/>
        </w:rPr>
        <w:lastRenderedPageBreak/>
        <w:t>Staff felt that</w:t>
      </w:r>
      <w:r w:rsidR="000435A9" w:rsidRPr="00A77974">
        <w:rPr>
          <w:rFonts w:ascii="Arial" w:hAnsi="Arial" w:cs="Arial"/>
        </w:rPr>
        <w:t>, in the short term,</w:t>
      </w:r>
      <w:r w:rsidRPr="00A77974">
        <w:rPr>
          <w:rFonts w:ascii="Arial" w:hAnsi="Arial" w:cs="Arial"/>
        </w:rPr>
        <w:t xml:space="preserve"> the events and marketing had helped to raise awareness of Development Awards</w:t>
      </w:r>
      <w:r w:rsidR="000435A9" w:rsidRPr="00A77974">
        <w:rPr>
          <w:rFonts w:ascii="Arial" w:hAnsi="Arial" w:cs="Arial"/>
        </w:rPr>
        <w:t xml:space="preserve">.  They were also keen to understand if there was any wider or </w:t>
      </w:r>
      <w:proofErr w:type="gramStart"/>
      <w:r w:rsidR="000435A9" w:rsidRPr="00A77974">
        <w:rPr>
          <w:rFonts w:ascii="Arial" w:hAnsi="Arial" w:cs="Arial"/>
        </w:rPr>
        <w:t>longer term</w:t>
      </w:r>
      <w:proofErr w:type="gramEnd"/>
      <w:r w:rsidR="000435A9" w:rsidRPr="00A77974">
        <w:rPr>
          <w:rFonts w:ascii="Arial" w:hAnsi="Arial" w:cs="Arial"/>
        </w:rPr>
        <w:t xml:space="preserve"> impact of the events</w:t>
      </w:r>
      <w:r w:rsidR="00FA7916" w:rsidRPr="00A77974">
        <w:rPr>
          <w:rFonts w:ascii="Arial" w:hAnsi="Arial" w:cs="Arial"/>
        </w:rPr>
        <w:t xml:space="preserve">.  </w:t>
      </w:r>
    </w:p>
    <w:p w14:paraId="644C650E" w14:textId="3D1573DB" w:rsidR="00DF1CB4" w:rsidRPr="00A77974" w:rsidRDefault="00DF1CB4" w:rsidP="00A77974">
      <w:pPr>
        <w:rPr>
          <w:rFonts w:cs="Arial"/>
        </w:rPr>
      </w:pPr>
    </w:p>
    <w:p w14:paraId="7B0A7072" w14:textId="7C4A0746" w:rsidR="00924CFA" w:rsidRPr="00A77974" w:rsidRDefault="00924CFA" w:rsidP="00A77974">
      <w:pPr>
        <w:pStyle w:val="Heading3"/>
        <w:spacing w:before="0"/>
        <w:rPr>
          <w:rFonts w:cs="Arial"/>
        </w:rPr>
      </w:pPr>
      <w:r w:rsidRPr="00A77974">
        <w:rPr>
          <w:rFonts w:cs="Arial"/>
        </w:rPr>
        <w:t>Addressing equality and diversity</w:t>
      </w:r>
    </w:p>
    <w:p w14:paraId="3F05FDFE" w14:textId="77777777" w:rsidR="00924CFA" w:rsidRPr="00A77974" w:rsidRDefault="00924CFA" w:rsidP="00A77974">
      <w:pPr>
        <w:rPr>
          <w:rFonts w:cs="Arial"/>
        </w:rPr>
      </w:pPr>
    </w:p>
    <w:p w14:paraId="1260893C" w14:textId="4DAD2E22" w:rsidR="002E5ED2" w:rsidRPr="00A77974" w:rsidRDefault="002E5ED2" w:rsidP="00A77974">
      <w:pPr>
        <w:pStyle w:val="ListParagraph"/>
        <w:numPr>
          <w:ilvl w:val="1"/>
          <w:numId w:val="1"/>
        </w:numPr>
        <w:ind w:left="567" w:hanging="567"/>
        <w:rPr>
          <w:rFonts w:ascii="Arial" w:hAnsi="Arial" w:cs="Arial"/>
        </w:rPr>
      </w:pPr>
      <w:r w:rsidRPr="00A77974">
        <w:rPr>
          <w:rFonts w:ascii="Arial" w:hAnsi="Arial" w:cs="Arial"/>
        </w:rPr>
        <w:t xml:space="preserve">In terms of gender balance, the </w:t>
      </w:r>
      <w:r w:rsidR="00125012" w:rsidRPr="00A77974">
        <w:rPr>
          <w:rFonts w:ascii="Arial" w:hAnsi="Arial" w:cs="Arial"/>
        </w:rPr>
        <w:t xml:space="preserve">programme has worked closely with </w:t>
      </w:r>
      <w:r w:rsidR="003B3439" w:rsidRPr="00A77974">
        <w:rPr>
          <w:rFonts w:ascii="Arial" w:hAnsi="Arial" w:cs="Arial"/>
        </w:rPr>
        <w:t xml:space="preserve">the communications and marketing teams to reiterate the message that Awards </w:t>
      </w:r>
      <w:r w:rsidR="002E6A0C" w:rsidRPr="00A77974">
        <w:rPr>
          <w:rFonts w:ascii="Arial" w:hAnsi="Arial" w:cs="Arial"/>
        </w:rPr>
        <w:t xml:space="preserve">are suitable for young women.  </w:t>
      </w:r>
      <w:r w:rsidR="0087513D">
        <w:rPr>
          <w:rFonts w:ascii="Arial" w:hAnsi="Arial" w:cs="Arial"/>
        </w:rPr>
        <w:t>Prince’s Trust Scotland</w:t>
      </w:r>
      <w:r w:rsidR="00B66493" w:rsidRPr="00A77974">
        <w:rPr>
          <w:rFonts w:ascii="Arial" w:hAnsi="Arial" w:cs="Arial"/>
        </w:rPr>
        <w:t xml:space="preserve"> launched ads through social media to try and target young women. </w:t>
      </w:r>
      <w:r w:rsidR="00900FFE" w:rsidRPr="00A77974">
        <w:rPr>
          <w:rFonts w:ascii="Arial" w:hAnsi="Arial" w:cs="Arial"/>
        </w:rPr>
        <w:t>Staff have also worked to develop new partnerships with organisations working with women, or with targeted programmes for women, such as</w:t>
      </w:r>
      <w:r w:rsidR="008F4541" w:rsidRPr="00A77974">
        <w:rPr>
          <w:rFonts w:ascii="Arial" w:hAnsi="Arial" w:cs="Arial"/>
        </w:rPr>
        <w:t xml:space="preserve"> </w:t>
      </w:r>
      <w:proofErr w:type="spellStart"/>
      <w:r w:rsidR="008F4541" w:rsidRPr="00A77974">
        <w:rPr>
          <w:rFonts w:ascii="Arial" w:hAnsi="Arial" w:cs="Arial"/>
        </w:rPr>
        <w:t>SportEd</w:t>
      </w:r>
      <w:proofErr w:type="spellEnd"/>
      <w:r w:rsidR="00B2303B" w:rsidRPr="00A77974">
        <w:rPr>
          <w:rFonts w:ascii="Arial" w:hAnsi="Arial" w:cs="Arial"/>
        </w:rPr>
        <w:t>.</w:t>
      </w:r>
      <w:r w:rsidR="00900FFE" w:rsidRPr="00A77974">
        <w:rPr>
          <w:rFonts w:ascii="Arial" w:hAnsi="Arial" w:cs="Arial"/>
        </w:rPr>
        <w:t xml:space="preserve"> </w:t>
      </w:r>
      <w:r w:rsidR="00B66493" w:rsidRPr="00A77974">
        <w:rPr>
          <w:rFonts w:ascii="Arial" w:hAnsi="Arial" w:cs="Arial"/>
        </w:rPr>
        <w:t xml:space="preserve"> During the delivery period </w:t>
      </w:r>
      <w:r w:rsidR="00432FF2" w:rsidRPr="00A77974">
        <w:rPr>
          <w:rFonts w:ascii="Arial" w:hAnsi="Arial" w:cs="Arial"/>
        </w:rPr>
        <w:t xml:space="preserve">the proportion of young women accessing awards increased from 33% in quarter </w:t>
      </w:r>
      <w:r w:rsidR="005F7E2E" w:rsidRPr="00A77974">
        <w:rPr>
          <w:rFonts w:ascii="Arial" w:hAnsi="Arial" w:cs="Arial"/>
        </w:rPr>
        <w:t>one to</w:t>
      </w:r>
      <w:r w:rsidR="00432FF2" w:rsidRPr="00A77974">
        <w:rPr>
          <w:rFonts w:ascii="Arial" w:hAnsi="Arial" w:cs="Arial"/>
        </w:rPr>
        <w:t xml:space="preserve"> </w:t>
      </w:r>
      <w:r w:rsidR="005F7E2E" w:rsidRPr="00A77974">
        <w:rPr>
          <w:rFonts w:ascii="Arial" w:hAnsi="Arial" w:cs="Arial"/>
        </w:rPr>
        <w:t xml:space="preserve">41% in quarter four. </w:t>
      </w:r>
    </w:p>
    <w:p w14:paraId="316CEA9B" w14:textId="77777777" w:rsidR="00DF1CB4" w:rsidRPr="00A77974" w:rsidRDefault="00DF1CB4" w:rsidP="00A77974">
      <w:pPr>
        <w:pStyle w:val="ListParagraph"/>
        <w:rPr>
          <w:rFonts w:ascii="Arial" w:hAnsi="Arial" w:cs="Arial"/>
        </w:rPr>
      </w:pPr>
    </w:p>
    <w:p w14:paraId="2BCB4D9B" w14:textId="627C13DA" w:rsidR="00DF1CB4" w:rsidRPr="00A77974" w:rsidRDefault="00DF1CB4" w:rsidP="00A77974">
      <w:pPr>
        <w:pStyle w:val="ListParagraph"/>
        <w:numPr>
          <w:ilvl w:val="1"/>
          <w:numId w:val="1"/>
        </w:numPr>
        <w:ind w:left="567" w:hanging="567"/>
        <w:rPr>
          <w:rFonts w:ascii="Arial" w:hAnsi="Arial" w:cs="Arial"/>
        </w:rPr>
      </w:pPr>
      <w:proofErr w:type="gramStart"/>
      <w:r w:rsidRPr="00A77974">
        <w:rPr>
          <w:rFonts w:ascii="Arial" w:hAnsi="Arial" w:cs="Arial"/>
        </w:rPr>
        <w:t>Similarly</w:t>
      </w:r>
      <w:proofErr w:type="gramEnd"/>
      <w:r w:rsidRPr="00A77974">
        <w:rPr>
          <w:rFonts w:ascii="Arial" w:hAnsi="Arial" w:cs="Arial"/>
        </w:rPr>
        <w:t xml:space="preserve"> the programme </w:t>
      </w:r>
      <w:r w:rsidR="00CF23ED" w:rsidRPr="00A77974">
        <w:rPr>
          <w:rFonts w:ascii="Arial" w:hAnsi="Arial" w:cs="Arial"/>
        </w:rPr>
        <w:t xml:space="preserve">has worked developing partnerships </w:t>
      </w:r>
      <w:r w:rsidR="00AA0AE5" w:rsidRPr="00A77974">
        <w:rPr>
          <w:rFonts w:ascii="Arial" w:hAnsi="Arial" w:cs="Arial"/>
        </w:rPr>
        <w:t xml:space="preserve">with organisations that support disabled young people, in particular with the National Autistic Society, which is also a </w:t>
      </w:r>
      <w:proofErr w:type="spellStart"/>
      <w:r w:rsidR="00AA0AE5" w:rsidRPr="00A77974">
        <w:rPr>
          <w:rFonts w:ascii="Arial" w:hAnsi="Arial" w:cs="Arial"/>
        </w:rPr>
        <w:t>CashBack</w:t>
      </w:r>
      <w:proofErr w:type="spellEnd"/>
      <w:r w:rsidR="00AA0AE5" w:rsidRPr="00A77974">
        <w:rPr>
          <w:rFonts w:ascii="Arial" w:hAnsi="Arial" w:cs="Arial"/>
        </w:rPr>
        <w:t xml:space="preserve"> funded organisation. </w:t>
      </w:r>
    </w:p>
    <w:p w14:paraId="596AE88C" w14:textId="77777777" w:rsidR="00AA0AE5" w:rsidRPr="00A77974" w:rsidRDefault="00AA0AE5" w:rsidP="00A77974">
      <w:pPr>
        <w:pStyle w:val="ListParagraph"/>
        <w:rPr>
          <w:rFonts w:ascii="Arial" w:hAnsi="Arial" w:cs="Arial"/>
        </w:rPr>
      </w:pPr>
    </w:p>
    <w:p w14:paraId="4D127DA4" w14:textId="16CBD52A" w:rsidR="00AA0AE5" w:rsidRPr="00A77974" w:rsidRDefault="00AA0AE5" w:rsidP="00A77974">
      <w:pPr>
        <w:pStyle w:val="ListParagraph"/>
        <w:numPr>
          <w:ilvl w:val="1"/>
          <w:numId w:val="1"/>
        </w:numPr>
        <w:ind w:left="567" w:hanging="567"/>
        <w:rPr>
          <w:rFonts w:ascii="Arial" w:hAnsi="Arial" w:cs="Arial"/>
        </w:rPr>
      </w:pPr>
      <w:r w:rsidRPr="00A77974">
        <w:rPr>
          <w:rFonts w:ascii="Arial" w:hAnsi="Arial" w:cs="Arial"/>
        </w:rPr>
        <w:t xml:space="preserve">In order to continue reaching young people most in need of a Development Award, programme staff have </w:t>
      </w:r>
      <w:r w:rsidR="00E22286">
        <w:rPr>
          <w:rFonts w:ascii="Arial" w:hAnsi="Arial" w:cs="Arial"/>
        </w:rPr>
        <w:t>further developed</w:t>
      </w:r>
      <w:r w:rsidRPr="00A77974">
        <w:rPr>
          <w:rFonts w:ascii="Arial" w:hAnsi="Arial" w:cs="Arial"/>
        </w:rPr>
        <w:t xml:space="preserve"> relationships with prisons in Scotland and</w:t>
      </w:r>
      <w:r w:rsidR="00054FAF">
        <w:rPr>
          <w:rFonts w:ascii="Arial" w:hAnsi="Arial" w:cs="Arial"/>
        </w:rPr>
        <w:t xml:space="preserve"> maintained the relationship</w:t>
      </w:r>
      <w:r w:rsidRPr="00A77974">
        <w:rPr>
          <w:rFonts w:ascii="Arial" w:hAnsi="Arial" w:cs="Arial"/>
        </w:rPr>
        <w:t xml:space="preserve"> with </w:t>
      </w:r>
      <w:r w:rsidR="005B733E" w:rsidRPr="00A77974">
        <w:rPr>
          <w:rFonts w:ascii="Arial" w:hAnsi="Arial" w:cs="Arial"/>
        </w:rPr>
        <w:t xml:space="preserve">the community safety team in Glasgow.  </w:t>
      </w:r>
    </w:p>
    <w:p w14:paraId="68C7CCF6" w14:textId="77777777" w:rsidR="0078115A" w:rsidRPr="00A77974" w:rsidRDefault="0078115A" w:rsidP="00A77974">
      <w:pPr>
        <w:pStyle w:val="ListParagraph"/>
        <w:rPr>
          <w:rFonts w:ascii="Arial" w:hAnsi="Arial" w:cs="Arial"/>
        </w:rPr>
      </w:pPr>
    </w:p>
    <w:p w14:paraId="01244DC2" w14:textId="2AEB02BB" w:rsidR="0078115A" w:rsidRPr="00A77974" w:rsidRDefault="0078115A" w:rsidP="00A77974">
      <w:pPr>
        <w:pStyle w:val="ListParagraph"/>
        <w:numPr>
          <w:ilvl w:val="1"/>
          <w:numId w:val="1"/>
        </w:numPr>
        <w:ind w:left="567" w:hanging="567"/>
        <w:rPr>
          <w:rFonts w:ascii="Arial" w:hAnsi="Arial" w:cs="Arial"/>
        </w:rPr>
      </w:pPr>
      <w:r w:rsidRPr="00A77974">
        <w:rPr>
          <w:rFonts w:ascii="Arial" w:hAnsi="Arial" w:cs="Arial"/>
        </w:rPr>
        <w:t xml:space="preserve">Staff have also worked to develop new partnerships or re-engage partners from Impact Arts, Bridges, Access to Industry and LGBT Youth.  It is hoped that partnership work with these agencies will help improve </w:t>
      </w:r>
      <w:r w:rsidR="00C84625" w:rsidRPr="00A77974">
        <w:rPr>
          <w:rFonts w:ascii="Arial" w:hAnsi="Arial" w:cs="Arial"/>
        </w:rPr>
        <w:t xml:space="preserve">equality and diversity amongst Award recipients. </w:t>
      </w:r>
    </w:p>
    <w:p w14:paraId="007DE67B" w14:textId="670408A7" w:rsidR="004B6716" w:rsidRPr="00A77974" w:rsidRDefault="004B6716" w:rsidP="00A77974">
      <w:pPr>
        <w:rPr>
          <w:rFonts w:cs="Arial"/>
        </w:rPr>
      </w:pPr>
    </w:p>
    <w:p w14:paraId="6B23D124" w14:textId="77777777" w:rsidR="000474AD" w:rsidRPr="00A77974" w:rsidRDefault="00804F8C" w:rsidP="00A77974">
      <w:pPr>
        <w:pStyle w:val="CBQuote"/>
        <w:rPr>
          <w:rFonts w:cs="Arial"/>
        </w:rPr>
      </w:pPr>
      <w:r w:rsidRPr="00A77974">
        <w:rPr>
          <w:rFonts w:cs="Arial"/>
        </w:rPr>
        <w:t xml:space="preserve">“There’s so much potential to recalibrate partnerships.” </w:t>
      </w:r>
    </w:p>
    <w:p w14:paraId="20CCCF8D" w14:textId="43D61896" w:rsidR="00804F8C" w:rsidRPr="00A77974" w:rsidRDefault="0087513D" w:rsidP="00A77974">
      <w:pPr>
        <w:pStyle w:val="CBQuote"/>
        <w:rPr>
          <w:rFonts w:cs="Arial"/>
        </w:rPr>
      </w:pPr>
      <w:r>
        <w:rPr>
          <w:rFonts w:cs="Arial"/>
        </w:rPr>
        <w:t>Prince’s Trust Scotland</w:t>
      </w:r>
      <w:r w:rsidR="00804F8C" w:rsidRPr="00A77974">
        <w:rPr>
          <w:rFonts w:cs="Arial"/>
        </w:rPr>
        <w:t xml:space="preserve"> staff</w:t>
      </w:r>
    </w:p>
    <w:p w14:paraId="67AB23E0" w14:textId="77777777" w:rsidR="001969D3" w:rsidRPr="00A77974" w:rsidRDefault="001969D3" w:rsidP="00A77974">
      <w:pPr>
        <w:pStyle w:val="ListParagraph"/>
        <w:rPr>
          <w:rFonts w:ascii="Arial" w:hAnsi="Arial" w:cs="Arial"/>
        </w:rPr>
      </w:pPr>
    </w:p>
    <w:p w14:paraId="3A5A611B" w14:textId="77777777" w:rsidR="001D40EB" w:rsidRPr="00A77974" w:rsidRDefault="001D40EB" w:rsidP="00A77974">
      <w:pPr>
        <w:pStyle w:val="Heading3"/>
        <w:spacing w:before="0"/>
        <w:rPr>
          <w:rFonts w:cs="Arial"/>
        </w:rPr>
      </w:pPr>
      <w:r w:rsidRPr="00A77974">
        <w:rPr>
          <w:rFonts w:cs="Arial"/>
        </w:rPr>
        <w:t>Monitoring and evaluation</w:t>
      </w:r>
    </w:p>
    <w:p w14:paraId="384C1589" w14:textId="77777777" w:rsidR="001D40EB" w:rsidRPr="00A77974" w:rsidRDefault="001D40EB" w:rsidP="00A77974">
      <w:pPr>
        <w:rPr>
          <w:rFonts w:cs="Arial"/>
        </w:rPr>
      </w:pPr>
    </w:p>
    <w:p w14:paraId="59E3029B" w14:textId="129E455E" w:rsidR="001D40EB" w:rsidRPr="00A77974" w:rsidRDefault="001D40EB" w:rsidP="00A77974">
      <w:pPr>
        <w:pStyle w:val="ListParagraph"/>
        <w:numPr>
          <w:ilvl w:val="1"/>
          <w:numId w:val="1"/>
        </w:numPr>
        <w:ind w:left="567" w:hanging="567"/>
        <w:rPr>
          <w:rFonts w:ascii="Arial" w:hAnsi="Arial" w:cs="Arial"/>
        </w:rPr>
      </w:pPr>
      <w:r w:rsidRPr="00A77974">
        <w:rPr>
          <w:rFonts w:ascii="Arial" w:hAnsi="Arial" w:cs="Arial"/>
        </w:rPr>
        <w:t xml:space="preserve">In February 2018, the </w:t>
      </w:r>
      <w:r w:rsidR="0087513D">
        <w:rPr>
          <w:rFonts w:ascii="Arial" w:hAnsi="Arial" w:cs="Arial"/>
        </w:rPr>
        <w:t>Prince’s Trust Scotland</w:t>
      </w:r>
      <w:r w:rsidRPr="00A77974">
        <w:rPr>
          <w:rFonts w:ascii="Arial" w:hAnsi="Arial" w:cs="Arial"/>
        </w:rPr>
        <w:t xml:space="preserve"> moved to a new monitoring system.  Due to ongoing challenges migrating information across systems, not all data relating to Development Awards has been available throughout the monitoring period.  Development Award staff have prioritised monitoring.  By working regionally and maintaining manual records </w:t>
      </w:r>
      <w:r w:rsidR="00664855" w:rsidRPr="00A77974">
        <w:rPr>
          <w:rFonts w:ascii="Arial" w:hAnsi="Arial" w:cs="Arial"/>
        </w:rPr>
        <w:t>staff have collected all relevant data.  Staf</w:t>
      </w:r>
      <w:r w:rsidR="00DF1BC8" w:rsidRPr="00A77974">
        <w:rPr>
          <w:rFonts w:ascii="Arial" w:hAnsi="Arial" w:cs="Arial"/>
        </w:rPr>
        <w:t>f</w:t>
      </w:r>
      <w:r w:rsidR="00664855" w:rsidRPr="00A77974">
        <w:rPr>
          <w:rFonts w:ascii="Arial" w:hAnsi="Arial" w:cs="Arial"/>
        </w:rPr>
        <w:t xml:space="preserve"> noted that the </w:t>
      </w:r>
      <w:r w:rsidR="00DF1BC8" w:rsidRPr="00A77974">
        <w:rPr>
          <w:rFonts w:ascii="Arial" w:hAnsi="Arial" w:cs="Arial"/>
        </w:rPr>
        <w:t xml:space="preserve">process of updating and accessing manual records regularly had given them better insight </w:t>
      </w:r>
      <w:r w:rsidR="00E01C71" w:rsidRPr="00A77974">
        <w:rPr>
          <w:rFonts w:ascii="Arial" w:hAnsi="Arial" w:cs="Arial"/>
        </w:rPr>
        <w:t>into</w:t>
      </w:r>
      <w:r w:rsidR="00DF1BC8" w:rsidRPr="00A77974">
        <w:rPr>
          <w:rFonts w:ascii="Arial" w:hAnsi="Arial" w:cs="Arial"/>
        </w:rPr>
        <w:t xml:space="preserve"> the trends in </w:t>
      </w:r>
      <w:proofErr w:type="gramStart"/>
      <w:r w:rsidR="00DF1BC8" w:rsidRPr="00A77974">
        <w:rPr>
          <w:rFonts w:ascii="Arial" w:hAnsi="Arial" w:cs="Arial"/>
        </w:rPr>
        <w:t>data, and</w:t>
      </w:r>
      <w:proofErr w:type="gramEnd"/>
      <w:r w:rsidR="00DF1BC8" w:rsidRPr="00A77974">
        <w:rPr>
          <w:rFonts w:ascii="Arial" w:hAnsi="Arial" w:cs="Arial"/>
        </w:rPr>
        <w:t xml:space="preserve"> allowed them to see where they needed to focus their efforts.  </w:t>
      </w:r>
      <w:r w:rsidRPr="00A77974">
        <w:rPr>
          <w:rFonts w:ascii="Arial" w:hAnsi="Arial" w:cs="Arial"/>
        </w:rPr>
        <w:t xml:space="preserve">  </w:t>
      </w:r>
    </w:p>
    <w:p w14:paraId="2C67A330" w14:textId="3697BDFE" w:rsidR="00FA7916" w:rsidRDefault="00FA7916" w:rsidP="00F7501F">
      <w:pPr>
        <w:rPr>
          <w:rFonts w:cs="Arial"/>
        </w:rPr>
      </w:pPr>
    </w:p>
    <w:p w14:paraId="727CCB41" w14:textId="4FD62E5B" w:rsidR="00F7501F" w:rsidRPr="004B39E4" w:rsidRDefault="00D51725" w:rsidP="00F7501F">
      <w:pPr>
        <w:pStyle w:val="ListParagraph"/>
        <w:numPr>
          <w:ilvl w:val="1"/>
          <w:numId w:val="1"/>
        </w:numPr>
        <w:ind w:left="567" w:hanging="567"/>
        <w:rPr>
          <w:rFonts w:ascii="Arial" w:hAnsi="Arial" w:cs="Arial"/>
        </w:rPr>
      </w:pPr>
      <w:r>
        <w:rPr>
          <w:rFonts w:ascii="Arial" w:hAnsi="Arial" w:cs="Arial"/>
        </w:rPr>
        <w:t xml:space="preserve">Staff </w:t>
      </w:r>
      <w:r w:rsidR="007B7ACB">
        <w:rPr>
          <w:rFonts w:ascii="Arial" w:hAnsi="Arial" w:cs="Arial"/>
        </w:rPr>
        <w:t xml:space="preserve">are also considering the most appropriate way to robustly evaluate Development Awards delivered in schools, as young people under 16 are not </w:t>
      </w:r>
      <w:r w:rsidR="00377712">
        <w:rPr>
          <w:rFonts w:ascii="Arial" w:hAnsi="Arial" w:cs="Arial"/>
        </w:rPr>
        <w:t>surveyed through the telephone survey</w:t>
      </w:r>
      <w:r w:rsidR="007B7ACB">
        <w:rPr>
          <w:rFonts w:ascii="Arial" w:hAnsi="Arial" w:cs="Arial"/>
        </w:rPr>
        <w:t xml:space="preserve">.  </w:t>
      </w:r>
      <w:r w:rsidR="00F7501F" w:rsidRPr="004B39E4">
        <w:rPr>
          <w:rFonts w:ascii="Arial" w:hAnsi="Arial" w:cs="Arial"/>
        </w:rPr>
        <w:t xml:space="preserve"> Looking closely at </w:t>
      </w:r>
      <w:r w:rsidR="00377712">
        <w:rPr>
          <w:rFonts w:ascii="Arial" w:hAnsi="Arial" w:cs="Arial"/>
        </w:rPr>
        <w:t>individual</w:t>
      </w:r>
      <w:r w:rsidR="00F7501F" w:rsidRPr="004B39E4">
        <w:rPr>
          <w:rFonts w:ascii="Arial" w:hAnsi="Arial" w:cs="Arial"/>
        </w:rPr>
        <w:t xml:space="preserve"> schools projects this year has helped </w:t>
      </w:r>
      <w:r w:rsidR="00377712">
        <w:rPr>
          <w:rFonts w:ascii="Arial" w:hAnsi="Arial" w:cs="Arial"/>
        </w:rPr>
        <w:t>them</w:t>
      </w:r>
      <w:r w:rsidR="00F7501F" w:rsidRPr="004B39E4">
        <w:rPr>
          <w:rFonts w:ascii="Arial" w:hAnsi="Arial" w:cs="Arial"/>
        </w:rPr>
        <w:t xml:space="preserve"> understand that most young people </w:t>
      </w:r>
      <w:r w:rsidR="00377712">
        <w:rPr>
          <w:rFonts w:ascii="Arial" w:hAnsi="Arial" w:cs="Arial"/>
        </w:rPr>
        <w:t>participated in</w:t>
      </w:r>
      <w:r w:rsidR="00F7501F" w:rsidRPr="004B39E4">
        <w:rPr>
          <w:rFonts w:ascii="Arial" w:hAnsi="Arial" w:cs="Arial"/>
        </w:rPr>
        <w:t xml:space="preserve"> different types of volunteering within the community. </w:t>
      </w:r>
      <w:r w:rsidR="00377712">
        <w:rPr>
          <w:rFonts w:ascii="Arial" w:hAnsi="Arial" w:cs="Arial"/>
        </w:rPr>
        <w:t xml:space="preserve"> </w:t>
      </w:r>
      <w:r w:rsidR="00F7501F" w:rsidRPr="004B39E4">
        <w:rPr>
          <w:rFonts w:ascii="Arial" w:hAnsi="Arial" w:cs="Arial"/>
        </w:rPr>
        <w:t xml:space="preserve"> </w:t>
      </w:r>
    </w:p>
    <w:p w14:paraId="7660968E" w14:textId="77777777" w:rsidR="00F7501F" w:rsidRPr="00F7501F" w:rsidRDefault="00F7501F" w:rsidP="00F7501F">
      <w:pPr>
        <w:rPr>
          <w:rFonts w:cs="Arial"/>
        </w:rPr>
      </w:pPr>
    </w:p>
    <w:p w14:paraId="6BEC8D4C" w14:textId="1EEC2518" w:rsidR="00FA7916" w:rsidRPr="00A77974" w:rsidRDefault="00FA7916" w:rsidP="00A77974">
      <w:pPr>
        <w:pStyle w:val="Heading3"/>
        <w:spacing w:before="0"/>
        <w:rPr>
          <w:rFonts w:cs="Arial"/>
        </w:rPr>
      </w:pPr>
      <w:r w:rsidRPr="00A77974">
        <w:rPr>
          <w:rFonts w:cs="Arial"/>
        </w:rPr>
        <w:lastRenderedPageBreak/>
        <w:t>What has worked well</w:t>
      </w:r>
    </w:p>
    <w:p w14:paraId="1819E536" w14:textId="77777777" w:rsidR="00FA7916" w:rsidRPr="00A77974" w:rsidRDefault="00FA7916" w:rsidP="00A77974">
      <w:pPr>
        <w:pStyle w:val="ListParagraph"/>
        <w:rPr>
          <w:rFonts w:ascii="Arial" w:hAnsi="Arial" w:cs="Arial"/>
        </w:rPr>
      </w:pPr>
    </w:p>
    <w:p w14:paraId="2AD341BC" w14:textId="4C744683" w:rsidR="004E62A8" w:rsidRPr="00A77974" w:rsidRDefault="004E62A8" w:rsidP="00A77974">
      <w:pPr>
        <w:pStyle w:val="ListParagraph"/>
        <w:numPr>
          <w:ilvl w:val="1"/>
          <w:numId w:val="1"/>
        </w:numPr>
        <w:ind w:left="567" w:hanging="567"/>
        <w:rPr>
          <w:rFonts w:ascii="Arial" w:hAnsi="Arial" w:cs="Arial"/>
        </w:rPr>
      </w:pPr>
      <w:r w:rsidRPr="00A77974">
        <w:rPr>
          <w:rFonts w:ascii="Arial" w:hAnsi="Arial" w:cs="Arial"/>
        </w:rPr>
        <w:t xml:space="preserve">The new approach to delivering and managing Development Awards was felt to be working well, and a key success of the programme this year.  </w:t>
      </w:r>
      <w:r w:rsidR="002009F2" w:rsidRPr="00A77974">
        <w:rPr>
          <w:rFonts w:ascii="Arial" w:hAnsi="Arial" w:cs="Arial"/>
        </w:rPr>
        <w:t xml:space="preserve">Staff felt that Development Awards had a lot of potential and that the new regional model would help more young people to not only access an Awards, but also to </w:t>
      </w:r>
      <w:r w:rsidR="00414AEE" w:rsidRPr="00A77974">
        <w:rPr>
          <w:rFonts w:ascii="Arial" w:hAnsi="Arial" w:cs="Arial"/>
        </w:rPr>
        <w:t>access</w:t>
      </w:r>
      <w:r w:rsidR="002009F2" w:rsidRPr="00A77974">
        <w:rPr>
          <w:rFonts w:ascii="Arial" w:hAnsi="Arial" w:cs="Arial"/>
        </w:rPr>
        <w:t xml:space="preserve"> a wraparound service from the </w:t>
      </w:r>
      <w:r w:rsidR="0087513D">
        <w:rPr>
          <w:rFonts w:ascii="Arial" w:hAnsi="Arial" w:cs="Arial"/>
        </w:rPr>
        <w:t>Prince’s Trust Scotland</w:t>
      </w:r>
      <w:r w:rsidR="002009F2" w:rsidRPr="00A77974">
        <w:rPr>
          <w:rFonts w:ascii="Arial" w:hAnsi="Arial" w:cs="Arial"/>
        </w:rPr>
        <w:t xml:space="preserve">.  </w:t>
      </w:r>
    </w:p>
    <w:p w14:paraId="058D8578" w14:textId="77777777" w:rsidR="004E62A8" w:rsidRPr="00A77974" w:rsidRDefault="004E62A8" w:rsidP="00A77974">
      <w:pPr>
        <w:pStyle w:val="ListParagraph"/>
        <w:rPr>
          <w:rFonts w:ascii="Arial" w:hAnsi="Arial" w:cs="Arial"/>
        </w:rPr>
      </w:pPr>
    </w:p>
    <w:p w14:paraId="6892121C" w14:textId="7A737423" w:rsidR="006F74E4" w:rsidRPr="00054FAF" w:rsidRDefault="005A2740" w:rsidP="007530C5">
      <w:pPr>
        <w:pStyle w:val="ListParagraph"/>
        <w:numPr>
          <w:ilvl w:val="1"/>
          <w:numId w:val="1"/>
        </w:numPr>
        <w:ind w:left="567" w:hanging="567"/>
        <w:rPr>
          <w:rFonts w:ascii="Arial" w:hAnsi="Arial" w:cs="Arial"/>
        </w:rPr>
      </w:pPr>
      <w:r w:rsidRPr="00054FAF">
        <w:rPr>
          <w:rFonts w:ascii="Arial" w:hAnsi="Arial" w:cs="Arial"/>
          <w:szCs w:val="24"/>
        </w:rPr>
        <w:t xml:space="preserve">During year two, the Development Award have become more integrated with wider </w:t>
      </w:r>
      <w:r w:rsidR="0087513D" w:rsidRPr="00054FAF">
        <w:rPr>
          <w:rFonts w:ascii="Arial" w:hAnsi="Arial" w:cs="Arial"/>
          <w:szCs w:val="24"/>
        </w:rPr>
        <w:t>Prince’s Trust Scotland</w:t>
      </w:r>
      <w:r w:rsidRPr="00054FAF">
        <w:rPr>
          <w:rFonts w:ascii="Arial" w:hAnsi="Arial" w:cs="Arial"/>
          <w:szCs w:val="24"/>
        </w:rPr>
        <w:t xml:space="preserve"> programmes and this has resulted in increased awareness of the range of </w:t>
      </w:r>
      <w:r w:rsidR="0087513D" w:rsidRPr="00054FAF">
        <w:rPr>
          <w:rFonts w:ascii="Arial" w:hAnsi="Arial" w:cs="Arial"/>
          <w:szCs w:val="24"/>
        </w:rPr>
        <w:t>Prince’s Trust Scotland</w:t>
      </w:r>
      <w:r w:rsidRPr="00054FAF">
        <w:rPr>
          <w:rFonts w:ascii="Arial" w:hAnsi="Arial" w:cs="Arial"/>
          <w:szCs w:val="24"/>
        </w:rPr>
        <w:t xml:space="preserve"> support amongst Award recipients.  </w:t>
      </w:r>
    </w:p>
    <w:p w14:paraId="3A3B676A" w14:textId="77777777" w:rsidR="00054FAF" w:rsidRPr="00054FAF" w:rsidRDefault="00054FAF" w:rsidP="00054FAF">
      <w:pPr>
        <w:rPr>
          <w:rFonts w:cs="Arial"/>
        </w:rPr>
      </w:pPr>
    </w:p>
    <w:p w14:paraId="46CDBD20" w14:textId="77777777" w:rsidR="006F74E4" w:rsidRPr="00A77974" w:rsidRDefault="006F74E4" w:rsidP="006F74E4">
      <w:pPr>
        <w:pStyle w:val="CBQuote"/>
      </w:pPr>
      <w:r w:rsidRPr="00A77974">
        <w:t xml:space="preserve">“There are amazing opportunities now because we’re not working in silos anymore.” </w:t>
      </w:r>
      <w:r>
        <w:t>Prince’s Trust Scotland</w:t>
      </w:r>
      <w:r w:rsidRPr="00A77974">
        <w:t xml:space="preserve"> staff</w:t>
      </w:r>
    </w:p>
    <w:p w14:paraId="08D0AB9D" w14:textId="77777777" w:rsidR="005A2740" w:rsidRPr="00A77974" w:rsidRDefault="005A2740" w:rsidP="00A77974">
      <w:pPr>
        <w:rPr>
          <w:rFonts w:cs="Arial"/>
        </w:rPr>
      </w:pPr>
    </w:p>
    <w:p w14:paraId="6457D1D6" w14:textId="0EF28478" w:rsidR="00FA7916" w:rsidRPr="00A77974" w:rsidRDefault="000A1C98" w:rsidP="00A77974">
      <w:pPr>
        <w:pStyle w:val="ListParagraph"/>
        <w:numPr>
          <w:ilvl w:val="1"/>
          <w:numId w:val="1"/>
        </w:numPr>
        <w:ind w:left="567" w:hanging="567"/>
        <w:rPr>
          <w:rFonts w:ascii="Arial" w:hAnsi="Arial" w:cs="Arial"/>
        </w:rPr>
      </w:pPr>
      <w:r w:rsidRPr="00A77974">
        <w:rPr>
          <w:rFonts w:ascii="Arial" w:hAnsi="Arial" w:cs="Arial"/>
        </w:rPr>
        <w:t xml:space="preserve">Staff reported that anecdotally, they have received good feedback from young people.  </w:t>
      </w:r>
      <w:r w:rsidR="00B935CE" w:rsidRPr="00A77974">
        <w:rPr>
          <w:rFonts w:ascii="Arial" w:hAnsi="Arial" w:cs="Arial"/>
        </w:rPr>
        <w:t xml:space="preserve">They felt that </w:t>
      </w:r>
      <w:r w:rsidR="00A47F07" w:rsidRPr="00A77974">
        <w:rPr>
          <w:rFonts w:ascii="Arial" w:hAnsi="Arial" w:cs="Arial"/>
        </w:rPr>
        <w:t xml:space="preserve">the Awards were useful for young people and were helping them to move forward in their careers. </w:t>
      </w:r>
    </w:p>
    <w:p w14:paraId="0AB1D8AA" w14:textId="77777777" w:rsidR="005E3636" w:rsidRPr="00A77974" w:rsidRDefault="005E3636" w:rsidP="00A77974">
      <w:pPr>
        <w:pStyle w:val="ListParagraph"/>
        <w:ind w:left="567"/>
        <w:rPr>
          <w:rFonts w:ascii="Arial" w:hAnsi="Arial" w:cs="Arial"/>
        </w:rPr>
      </w:pPr>
    </w:p>
    <w:p w14:paraId="7A988695" w14:textId="5C720CF3" w:rsidR="005E3636" w:rsidRDefault="005E3636" w:rsidP="00A77974">
      <w:pPr>
        <w:pStyle w:val="ListParagraph"/>
        <w:numPr>
          <w:ilvl w:val="1"/>
          <w:numId w:val="1"/>
        </w:numPr>
        <w:ind w:left="567" w:hanging="567"/>
        <w:rPr>
          <w:rFonts w:ascii="Arial" w:hAnsi="Arial" w:cs="Arial"/>
        </w:rPr>
      </w:pPr>
      <w:r w:rsidRPr="00A77974">
        <w:rPr>
          <w:rFonts w:ascii="Arial" w:hAnsi="Arial" w:cs="Arial"/>
        </w:rPr>
        <w:t xml:space="preserve">Most young people we spoke with said that they found the application process straightforward and had no significant issues.  A few noted that </w:t>
      </w:r>
      <w:r w:rsidR="00A96C4B" w:rsidRPr="00A77974">
        <w:rPr>
          <w:rFonts w:ascii="Arial" w:hAnsi="Arial" w:cs="Arial"/>
        </w:rPr>
        <w:t>they felt particularly well supported</w:t>
      </w:r>
      <w:r w:rsidR="000A7E7C" w:rsidRPr="00A77974">
        <w:rPr>
          <w:rFonts w:ascii="Arial" w:hAnsi="Arial" w:cs="Arial"/>
        </w:rPr>
        <w:t xml:space="preserve">.  One young person said that </w:t>
      </w:r>
      <w:r w:rsidRPr="00A77974">
        <w:rPr>
          <w:rFonts w:ascii="Arial" w:hAnsi="Arial" w:cs="Arial"/>
        </w:rPr>
        <w:t xml:space="preserve">their assessor checked up with them after they had received the Award and one young person said that their assessor was </w:t>
      </w:r>
      <w:r w:rsidR="003A4EA2" w:rsidRPr="00A77974">
        <w:rPr>
          <w:rFonts w:ascii="Arial" w:hAnsi="Arial" w:cs="Arial"/>
        </w:rPr>
        <w:t>“</w:t>
      </w:r>
      <w:r w:rsidR="00580051" w:rsidRPr="00A77974">
        <w:rPr>
          <w:rFonts w:ascii="Arial" w:hAnsi="Arial" w:cs="Arial"/>
        </w:rPr>
        <w:t>b</w:t>
      </w:r>
      <w:r w:rsidR="003A4EA2" w:rsidRPr="00A77974">
        <w:rPr>
          <w:rFonts w:ascii="Arial" w:hAnsi="Arial" w:cs="Arial"/>
        </w:rPr>
        <w:t>rilliant” and that they did not feel “judged</w:t>
      </w:r>
      <w:r w:rsidR="00580051" w:rsidRPr="00A77974">
        <w:rPr>
          <w:rFonts w:ascii="Arial" w:hAnsi="Arial" w:cs="Arial"/>
        </w:rPr>
        <w:t>.</w:t>
      </w:r>
      <w:r w:rsidR="003A4EA2" w:rsidRPr="00A77974">
        <w:rPr>
          <w:rFonts w:ascii="Arial" w:hAnsi="Arial" w:cs="Arial"/>
        </w:rPr>
        <w:t>”</w:t>
      </w:r>
      <w:r w:rsidRPr="00A77974">
        <w:rPr>
          <w:rFonts w:ascii="Arial" w:hAnsi="Arial" w:cs="Arial"/>
        </w:rPr>
        <w:t xml:space="preserve"> </w:t>
      </w:r>
      <w:r w:rsidR="000A7E7C" w:rsidRPr="00A77974">
        <w:rPr>
          <w:rFonts w:ascii="Arial" w:hAnsi="Arial" w:cs="Arial"/>
        </w:rPr>
        <w:t xml:space="preserve">Another young person we spoke with said that she was visually impaired and </w:t>
      </w:r>
      <w:r w:rsidR="00FE2FDF" w:rsidRPr="00A77974">
        <w:rPr>
          <w:rFonts w:ascii="Arial" w:hAnsi="Arial" w:cs="Arial"/>
        </w:rPr>
        <w:t xml:space="preserve">had help from staff at </w:t>
      </w:r>
      <w:r w:rsidR="0087513D">
        <w:rPr>
          <w:rFonts w:ascii="Arial" w:hAnsi="Arial" w:cs="Arial"/>
        </w:rPr>
        <w:t>Prince’s Trust Scotland</w:t>
      </w:r>
      <w:r w:rsidR="00FE2FDF" w:rsidRPr="00A77974">
        <w:rPr>
          <w:rFonts w:ascii="Arial" w:hAnsi="Arial" w:cs="Arial"/>
        </w:rPr>
        <w:t xml:space="preserve"> to complete her application form.  </w:t>
      </w:r>
      <w:r w:rsidR="00CA7916" w:rsidRPr="00A77974">
        <w:rPr>
          <w:rFonts w:ascii="Arial" w:hAnsi="Arial" w:cs="Arial"/>
        </w:rPr>
        <w:t xml:space="preserve">One young person said </w:t>
      </w:r>
      <w:r w:rsidR="00F63D36">
        <w:rPr>
          <w:rFonts w:ascii="Arial" w:hAnsi="Arial" w:cs="Arial"/>
        </w:rPr>
        <w:t>she</w:t>
      </w:r>
      <w:r w:rsidR="00CA7916" w:rsidRPr="00A77974">
        <w:rPr>
          <w:rFonts w:ascii="Arial" w:hAnsi="Arial" w:cs="Arial"/>
        </w:rPr>
        <w:t xml:space="preserve"> appreciated how simple the application process was, and that she was not required to provide a detailed business plan in order to access the Award. </w:t>
      </w:r>
    </w:p>
    <w:p w14:paraId="081794D7" w14:textId="77777777" w:rsidR="008D6307" w:rsidRPr="008D6307" w:rsidRDefault="008D6307" w:rsidP="008D6307">
      <w:pPr>
        <w:pStyle w:val="ListParagraph"/>
        <w:rPr>
          <w:rFonts w:ascii="Arial" w:hAnsi="Arial" w:cs="Arial"/>
        </w:rPr>
      </w:pPr>
    </w:p>
    <w:p w14:paraId="1E679DA5" w14:textId="1879F6EB" w:rsidR="008D6307" w:rsidRPr="008D6307" w:rsidRDefault="008D6307" w:rsidP="008D6307">
      <w:pPr>
        <w:pStyle w:val="ListParagraph"/>
        <w:numPr>
          <w:ilvl w:val="1"/>
          <w:numId w:val="1"/>
        </w:numPr>
        <w:ind w:left="567" w:hanging="567"/>
        <w:rPr>
          <w:rFonts w:ascii="Arial" w:hAnsi="Arial" w:cs="Arial"/>
          <w:szCs w:val="24"/>
        </w:rPr>
      </w:pPr>
      <w:proofErr w:type="gramStart"/>
      <w:r w:rsidRPr="00A77974">
        <w:rPr>
          <w:rFonts w:ascii="Arial" w:hAnsi="Arial" w:cs="Arial"/>
          <w:szCs w:val="24"/>
        </w:rPr>
        <w:t>A number of</w:t>
      </w:r>
      <w:proofErr w:type="gramEnd"/>
      <w:r w:rsidRPr="00A77974">
        <w:rPr>
          <w:rFonts w:ascii="Arial" w:hAnsi="Arial" w:cs="Arial"/>
          <w:szCs w:val="24"/>
        </w:rPr>
        <w:t xml:space="preserve"> young people we spoke with referred to the support they had received through the Enterprise programme, or the support that they planned to access in the future.  And many spoke positively of the overall support that they had received from staff at the Trust. </w:t>
      </w:r>
    </w:p>
    <w:p w14:paraId="470F12F3" w14:textId="77777777" w:rsidR="00224181" w:rsidRPr="00A77974" w:rsidRDefault="00224181" w:rsidP="00A77974">
      <w:pPr>
        <w:pStyle w:val="ListParagraph"/>
        <w:rPr>
          <w:rFonts w:ascii="Arial" w:hAnsi="Arial" w:cs="Arial"/>
        </w:rPr>
      </w:pPr>
    </w:p>
    <w:p w14:paraId="2ED3A4FD" w14:textId="77777777" w:rsidR="00224175" w:rsidRPr="00A77974" w:rsidRDefault="00224181" w:rsidP="00A77974">
      <w:pPr>
        <w:pStyle w:val="CBQuote"/>
        <w:rPr>
          <w:rFonts w:cs="Arial"/>
        </w:rPr>
      </w:pPr>
      <w:r w:rsidRPr="00A77974">
        <w:rPr>
          <w:rFonts w:cs="Arial"/>
        </w:rPr>
        <w:t xml:space="preserve">“It felt like they were treating everybody with a lot of </w:t>
      </w:r>
      <w:proofErr w:type="gramStart"/>
      <w:r w:rsidRPr="00A77974">
        <w:rPr>
          <w:rFonts w:cs="Arial"/>
        </w:rPr>
        <w:t>compassion</w:t>
      </w:r>
      <w:proofErr w:type="gramEnd"/>
      <w:r w:rsidR="00224175" w:rsidRPr="00A77974">
        <w:rPr>
          <w:rFonts w:cs="Arial"/>
        </w:rPr>
        <w:t xml:space="preserve"> and you wouldn’t feel silly sharing your idea.” </w:t>
      </w:r>
    </w:p>
    <w:p w14:paraId="075AF253" w14:textId="765A11DD" w:rsidR="00224181" w:rsidRPr="00A77974" w:rsidRDefault="00224175" w:rsidP="00A77974">
      <w:pPr>
        <w:pStyle w:val="CBQuote"/>
        <w:rPr>
          <w:rFonts w:cs="Arial"/>
        </w:rPr>
      </w:pPr>
      <w:r w:rsidRPr="00A77974">
        <w:rPr>
          <w:rFonts w:cs="Arial"/>
        </w:rPr>
        <w:t>Young person</w:t>
      </w:r>
    </w:p>
    <w:p w14:paraId="786C4723" w14:textId="6CF213A8" w:rsidR="00D66B9B" w:rsidRPr="00A77974" w:rsidRDefault="00D66B9B" w:rsidP="00A77974">
      <w:pPr>
        <w:pStyle w:val="CBQuote"/>
        <w:rPr>
          <w:rFonts w:cs="Arial"/>
        </w:rPr>
      </w:pPr>
    </w:p>
    <w:p w14:paraId="1DE8FD4F" w14:textId="4B025A5F" w:rsidR="00D66B9B" w:rsidRPr="00A77974" w:rsidRDefault="00D66B9B" w:rsidP="00A77974">
      <w:pPr>
        <w:pStyle w:val="CBQuote"/>
        <w:rPr>
          <w:rFonts w:cs="Arial"/>
        </w:rPr>
      </w:pPr>
      <w:r w:rsidRPr="00A77974">
        <w:rPr>
          <w:rFonts w:cs="Arial"/>
        </w:rPr>
        <w:t xml:space="preserve">“For me it felt really friendly, they had an interest in what I was doing.” </w:t>
      </w:r>
    </w:p>
    <w:p w14:paraId="3451D2EB" w14:textId="67CD9C40" w:rsidR="00D66B9B" w:rsidRPr="00A77974" w:rsidRDefault="00D66B9B" w:rsidP="00A77974">
      <w:pPr>
        <w:pStyle w:val="CBQuote"/>
        <w:rPr>
          <w:rFonts w:cs="Arial"/>
        </w:rPr>
      </w:pPr>
      <w:r w:rsidRPr="00A77974">
        <w:rPr>
          <w:rFonts w:cs="Arial"/>
        </w:rPr>
        <w:t>Young person</w:t>
      </w:r>
    </w:p>
    <w:p w14:paraId="154A083B" w14:textId="6E9B38E1" w:rsidR="0022509A" w:rsidRPr="00A77974" w:rsidRDefault="0022509A" w:rsidP="00A77974">
      <w:pPr>
        <w:pStyle w:val="ListParagraph"/>
        <w:ind w:left="567"/>
        <w:rPr>
          <w:rFonts w:ascii="Arial" w:hAnsi="Arial" w:cs="Arial"/>
        </w:rPr>
      </w:pPr>
    </w:p>
    <w:p w14:paraId="71426A3C" w14:textId="0AB002E3" w:rsidR="0022509A" w:rsidRPr="00A77974" w:rsidRDefault="00B701DE" w:rsidP="00A77974">
      <w:pPr>
        <w:pStyle w:val="ListParagraph"/>
        <w:numPr>
          <w:ilvl w:val="1"/>
          <w:numId w:val="1"/>
        </w:numPr>
        <w:ind w:left="567" w:hanging="567"/>
        <w:rPr>
          <w:rFonts w:ascii="Arial" w:hAnsi="Arial" w:cs="Arial"/>
        </w:rPr>
      </w:pPr>
      <w:r w:rsidRPr="00A77974">
        <w:rPr>
          <w:rFonts w:ascii="Arial" w:hAnsi="Arial" w:cs="Arial"/>
        </w:rPr>
        <w:t xml:space="preserve">Both staff and stakeholders commented that although </w:t>
      </w:r>
      <w:r w:rsidR="00FF5CB5" w:rsidRPr="00A77974">
        <w:rPr>
          <w:rFonts w:ascii="Arial" w:hAnsi="Arial" w:cs="Arial"/>
        </w:rPr>
        <w:t xml:space="preserve">Awards were often for small amounts of money, this </w:t>
      </w:r>
      <w:r w:rsidR="006F74E4">
        <w:rPr>
          <w:rFonts w:ascii="Arial" w:hAnsi="Arial" w:cs="Arial"/>
        </w:rPr>
        <w:t>could still</w:t>
      </w:r>
      <w:r w:rsidR="00FF5CB5" w:rsidRPr="00A77974">
        <w:rPr>
          <w:rFonts w:ascii="Arial" w:hAnsi="Arial" w:cs="Arial"/>
        </w:rPr>
        <w:t xml:space="preserve"> make a significant impact for a young person. </w:t>
      </w:r>
    </w:p>
    <w:p w14:paraId="0082A9A2" w14:textId="5BB863F1" w:rsidR="00DF3EB6" w:rsidRPr="00A77974" w:rsidRDefault="00DF3EB6" w:rsidP="00A77974">
      <w:pPr>
        <w:rPr>
          <w:rFonts w:cs="Arial"/>
        </w:rPr>
      </w:pPr>
    </w:p>
    <w:p w14:paraId="4693D426" w14:textId="16914C9F" w:rsidR="00B2338E" w:rsidRPr="00A77974" w:rsidRDefault="00B2338E" w:rsidP="00A77974">
      <w:pPr>
        <w:pStyle w:val="CBQuote"/>
        <w:rPr>
          <w:rFonts w:cs="Arial"/>
        </w:rPr>
      </w:pPr>
      <w:r w:rsidRPr="00A77974">
        <w:rPr>
          <w:rFonts w:cs="Arial"/>
        </w:rPr>
        <w:t xml:space="preserve">“A relatively small amount of money can make a huge </w:t>
      </w:r>
      <w:proofErr w:type="gramStart"/>
      <w:r w:rsidRPr="00A77974">
        <w:rPr>
          <w:rFonts w:cs="Arial"/>
        </w:rPr>
        <w:t>difference,</w:t>
      </w:r>
      <w:proofErr w:type="gramEnd"/>
      <w:r w:rsidRPr="00A77974">
        <w:rPr>
          <w:rFonts w:cs="Arial"/>
        </w:rPr>
        <w:t xml:space="preserve"> it can unlock a career.” </w:t>
      </w:r>
      <w:r w:rsidR="0087513D">
        <w:rPr>
          <w:rFonts w:cs="Arial"/>
        </w:rPr>
        <w:t>Prince’s Trust Scotland</w:t>
      </w:r>
      <w:r w:rsidRPr="00A77974">
        <w:rPr>
          <w:rFonts w:cs="Arial"/>
        </w:rPr>
        <w:t xml:space="preserve"> staff</w:t>
      </w:r>
    </w:p>
    <w:p w14:paraId="303E98F0" w14:textId="77777777" w:rsidR="00B2338E" w:rsidRPr="00A77974" w:rsidRDefault="00B2338E" w:rsidP="00A77974">
      <w:pPr>
        <w:rPr>
          <w:rFonts w:cs="Arial"/>
          <w:szCs w:val="24"/>
        </w:rPr>
      </w:pPr>
    </w:p>
    <w:p w14:paraId="24EAF2DE" w14:textId="77777777" w:rsidR="005F5BD4" w:rsidRPr="00A77974" w:rsidRDefault="00B2338E" w:rsidP="00A77974">
      <w:pPr>
        <w:pStyle w:val="CBQuote"/>
        <w:rPr>
          <w:rFonts w:cs="Arial"/>
          <w:shd w:val="clear" w:color="auto" w:fill="FFFFFF"/>
        </w:rPr>
      </w:pPr>
      <w:r w:rsidRPr="00A77974">
        <w:rPr>
          <w:rFonts w:cs="Arial"/>
          <w:shd w:val="clear" w:color="auto" w:fill="FFFFFF"/>
        </w:rPr>
        <w:t xml:space="preserve">“Sometimes the award is for a small amount but that is all that’s needed to help the young person on that important road to achieve their goals.” </w:t>
      </w:r>
    </w:p>
    <w:p w14:paraId="6C7DEE93" w14:textId="4730599F" w:rsidR="00B2338E" w:rsidRPr="00A77974" w:rsidRDefault="00B2338E" w:rsidP="00A77974">
      <w:pPr>
        <w:pStyle w:val="CBQuote"/>
        <w:rPr>
          <w:rFonts w:cs="Arial"/>
          <w:szCs w:val="24"/>
        </w:rPr>
      </w:pPr>
      <w:r w:rsidRPr="00A77974">
        <w:rPr>
          <w:rFonts w:cs="Arial"/>
          <w:shd w:val="clear" w:color="auto" w:fill="FFFFFF"/>
        </w:rPr>
        <w:t>Stakeholder</w:t>
      </w:r>
    </w:p>
    <w:p w14:paraId="4BDF0A1D" w14:textId="77777777" w:rsidR="00B2338E" w:rsidRPr="00A77974" w:rsidRDefault="00B2338E" w:rsidP="00A77974">
      <w:pPr>
        <w:rPr>
          <w:rFonts w:cs="Arial"/>
        </w:rPr>
      </w:pPr>
    </w:p>
    <w:p w14:paraId="4AAD96E5" w14:textId="79A43D93" w:rsidR="00DF3EB6" w:rsidRPr="00A77974" w:rsidRDefault="00DF3EB6" w:rsidP="00A77974">
      <w:pPr>
        <w:pStyle w:val="ListParagraph"/>
        <w:numPr>
          <w:ilvl w:val="1"/>
          <w:numId w:val="1"/>
        </w:numPr>
        <w:ind w:left="567" w:hanging="567"/>
        <w:rPr>
          <w:rFonts w:ascii="Arial" w:hAnsi="Arial" w:cs="Arial"/>
        </w:rPr>
      </w:pPr>
      <w:r w:rsidRPr="00A77974">
        <w:rPr>
          <w:rFonts w:ascii="Arial" w:hAnsi="Arial" w:cs="Arial"/>
        </w:rPr>
        <w:t xml:space="preserve">A few stakeholders said that they </w:t>
      </w:r>
      <w:r w:rsidR="000B3FFA" w:rsidRPr="00A77974">
        <w:rPr>
          <w:rFonts w:ascii="Arial" w:hAnsi="Arial" w:cs="Arial"/>
        </w:rPr>
        <w:t>understood</w:t>
      </w:r>
      <w:r w:rsidRPr="00A77974">
        <w:rPr>
          <w:rFonts w:ascii="Arial" w:hAnsi="Arial" w:cs="Arial"/>
        </w:rPr>
        <w:t xml:space="preserve"> the main aim of the Awards were to remove financial barriers </w:t>
      </w:r>
      <w:r w:rsidR="00950ECB" w:rsidRPr="00A77974">
        <w:rPr>
          <w:rFonts w:ascii="Arial" w:hAnsi="Arial" w:cs="Arial"/>
        </w:rPr>
        <w:t>preventing</w:t>
      </w:r>
      <w:r w:rsidRPr="00A77974">
        <w:rPr>
          <w:rFonts w:ascii="Arial" w:hAnsi="Arial" w:cs="Arial"/>
        </w:rPr>
        <w:t xml:space="preserve"> young people from achieving their goals</w:t>
      </w:r>
      <w:r w:rsidR="00950ECB" w:rsidRPr="00A77974">
        <w:rPr>
          <w:rFonts w:ascii="Arial" w:hAnsi="Arial" w:cs="Arial"/>
        </w:rPr>
        <w:t>.  They felt that the programme was successfully achieving this aim.</w:t>
      </w:r>
    </w:p>
    <w:p w14:paraId="2CDB2418" w14:textId="77777777" w:rsidR="006B4FEA" w:rsidRPr="00A77974" w:rsidRDefault="006B4FEA" w:rsidP="00A77974">
      <w:pPr>
        <w:pStyle w:val="ListParagraph"/>
        <w:ind w:left="567"/>
        <w:rPr>
          <w:rFonts w:ascii="Arial" w:hAnsi="Arial" w:cs="Arial"/>
        </w:rPr>
      </w:pPr>
    </w:p>
    <w:p w14:paraId="02D92FE4" w14:textId="10BD0EFA" w:rsidR="006B4FEA" w:rsidRPr="00A77974" w:rsidRDefault="006B4FEA" w:rsidP="00A77974">
      <w:pPr>
        <w:pStyle w:val="CBQuote"/>
        <w:rPr>
          <w:rFonts w:cs="Arial"/>
        </w:rPr>
      </w:pPr>
      <w:r w:rsidRPr="00A77974">
        <w:rPr>
          <w:rFonts w:cs="Arial"/>
        </w:rPr>
        <w:t xml:space="preserve">“The </w:t>
      </w:r>
      <w:r w:rsidR="00F63D36">
        <w:rPr>
          <w:rFonts w:cs="Arial"/>
        </w:rPr>
        <w:t>D</w:t>
      </w:r>
      <w:r w:rsidRPr="00A77974">
        <w:rPr>
          <w:rFonts w:cs="Arial"/>
        </w:rPr>
        <w:t xml:space="preserve">evelopment </w:t>
      </w:r>
      <w:r w:rsidR="00F63D36">
        <w:rPr>
          <w:rFonts w:cs="Arial"/>
        </w:rPr>
        <w:t>A</w:t>
      </w:r>
      <w:r w:rsidRPr="00A77974">
        <w:rPr>
          <w:rFonts w:cs="Arial"/>
        </w:rPr>
        <w:t>ward</w:t>
      </w:r>
      <w:r w:rsidR="00187D32">
        <w:rPr>
          <w:rFonts w:cs="Arial"/>
        </w:rPr>
        <w:t>s</w:t>
      </w:r>
      <w:r w:rsidRPr="00A77974">
        <w:rPr>
          <w:rFonts w:cs="Arial"/>
        </w:rPr>
        <w:t xml:space="preserve"> programme is an excellent part of what the Trust does for young people. It provides young people with easy access to funding to enable them to achieve their chosen goal - usually work or </w:t>
      </w:r>
      <w:proofErr w:type="gramStart"/>
      <w:r w:rsidRPr="00A77974">
        <w:rPr>
          <w:rFonts w:cs="Arial"/>
        </w:rPr>
        <w:t>work related</w:t>
      </w:r>
      <w:proofErr w:type="gramEnd"/>
      <w:r w:rsidRPr="00A77974">
        <w:rPr>
          <w:rFonts w:cs="Arial"/>
        </w:rPr>
        <w:t xml:space="preserve"> training.” </w:t>
      </w:r>
    </w:p>
    <w:p w14:paraId="610EEBC2" w14:textId="77777777" w:rsidR="006B4FEA" w:rsidRPr="00A77974" w:rsidRDefault="006B4FEA" w:rsidP="00A77974">
      <w:pPr>
        <w:pStyle w:val="CBQuote"/>
        <w:rPr>
          <w:rFonts w:cs="Arial"/>
        </w:rPr>
      </w:pPr>
      <w:r w:rsidRPr="00A77974">
        <w:rPr>
          <w:rFonts w:cs="Arial"/>
        </w:rPr>
        <w:t xml:space="preserve">Stakeholder </w:t>
      </w:r>
    </w:p>
    <w:p w14:paraId="58E0C4A4" w14:textId="2934B3A3" w:rsidR="006B4FEA" w:rsidRPr="00A77974" w:rsidRDefault="006B4FEA" w:rsidP="00A77974">
      <w:pPr>
        <w:rPr>
          <w:rFonts w:cs="Arial"/>
        </w:rPr>
      </w:pPr>
    </w:p>
    <w:p w14:paraId="2BA910F6" w14:textId="33F2B7DB" w:rsidR="006B4FEA" w:rsidRPr="00A77974" w:rsidRDefault="006B4FEA" w:rsidP="00A77974">
      <w:pPr>
        <w:pStyle w:val="ListParagraph"/>
        <w:numPr>
          <w:ilvl w:val="1"/>
          <w:numId w:val="1"/>
        </w:numPr>
        <w:ind w:left="567" w:hanging="567"/>
        <w:rPr>
          <w:rFonts w:ascii="Arial" w:hAnsi="Arial" w:cs="Arial"/>
        </w:rPr>
      </w:pPr>
      <w:r w:rsidRPr="00A77974">
        <w:rPr>
          <w:rFonts w:ascii="Arial" w:hAnsi="Arial" w:cs="Arial"/>
        </w:rPr>
        <w:t xml:space="preserve">Similarly, young people told us that </w:t>
      </w:r>
      <w:r w:rsidR="006E4E26" w:rsidRPr="00A77974">
        <w:rPr>
          <w:rFonts w:ascii="Arial" w:hAnsi="Arial" w:cs="Arial"/>
        </w:rPr>
        <w:t xml:space="preserve">the Awards removed </w:t>
      </w:r>
      <w:r w:rsidR="00CD34FD" w:rsidRPr="00A77974">
        <w:rPr>
          <w:rFonts w:ascii="Arial" w:hAnsi="Arial" w:cs="Arial"/>
        </w:rPr>
        <w:t xml:space="preserve">relatively small, but significant </w:t>
      </w:r>
      <w:r w:rsidR="006E4E26" w:rsidRPr="00A77974">
        <w:rPr>
          <w:rFonts w:ascii="Arial" w:hAnsi="Arial" w:cs="Arial"/>
        </w:rPr>
        <w:t xml:space="preserve">financial barriers that prevented them from moving forward. </w:t>
      </w:r>
    </w:p>
    <w:p w14:paraId="58FA4522" w14:textId="77777777" w:rsidR="00B2338E" w:rsidRPr="00A77974" w:rsidRDefault="00B2338E" w:rsidP="00A77974">
      <w:pPr>
        <w:rPr>
          <w:rFonts w:cs="Arial"/>
          <w:color w:val="555555"/>
          <w:sz w:val="17"/>
          <w:szCs w:val="17"/>
          <w:shd w:val="clear" w:color="auto" w:fill="FFFFFF"/>
        </w:rPr>
      </w:pPr>
    </w:p>
    <w:p w14:paraId="7462ACE3" w14:textId="77777777" w:rsidR="00D40EF4" w:rsidRPr="00A77974" w:rsidRDefault="00D40EF4" w:rsidP="00A77974">
      <w:pPr>
        <w:pStyle w:val="CBQuote"/>
        <w:rPr>
          <w:rFonts w:cs="Arial"/>
        </w:rPr>
      </w:pPr>
      <w:r w:rsidRPr="00A77974">
        <w:rPr>
          <w:rFonts w:cs="Arial"/>
        </w:rPr>
        <w:t>“Being in care there are always barriers.”</w:t>
      </w:r>
    </w:p>
    <w:p w14:paraId="088F74E8" w14:textId="407BFCEB" w:rsidR="00D40EF4" w:rsidRPr="00A77974" w:rsidRDefault="00D40EF4" w:rsidP="00A77974">
      <w:pPr>
        <w:pStyle w:val="CBQuote"/>
        <w:rPr>
          <w:rFonts w:cs="Arial"/>
        </w:rPr>
      </w:pPr>
      <w:r w:rsidRPr="00A77974">
        <w:rPr>
          <w:rFonts w:cs="Arial"/>
        </w:rPr>
        <w:t>Young person</w:t>
      </w:r>
    </w:p>
    <w:p w14:paraId="6FA2A53A" w14:textId="4DA98473" w:rsidR="006E409B" w:rsidRPr="00A77974" w:rsidRDefault="006E409B" w:rsidP="00A77974">
      <w:pPr>
        <w:pStyle w:val="CBQuote"/>
        <w:rPr>
          <w:rFonts w:cs="Arial"/>
        </w:rPr>
      </w:pPr>
    </w:p>
    <w:p w14:paraId="7B4B1CA5" w14:textId="53BE81BF" w:rsidR="006E409B" w:rsidRPr="00A77974" w:rsidRDefault="006E409B" w:rsidP="00A77974">
      <w:pPr>
        <w:pStyle w:val="CBQuote"/>
        <w:rPr>
          <w:rFonts w:cs="Arial"/>
        </w:rPr>
      </w:pPr>
      <w:r w:rsidRPr="00A77974">
        <w:rPr>
          <w:rFonts w:cs="Arial"/>
        </w:rPr>
        <w:t>“If I hadn’t received the Award</w:t>
      </w:r>
      <w:r w:rsidR="008462F1" w:rsidRPr="00A77974">
        <w:rPr>
          <w:rFonts w:cs="Arial"/>
        </w:rPr>
        <w:t xml:space="preserve"> there would have been no way that I could have taken the job.”</w:t>
      </w:r>
    </w:p>
    <w:p w14:paraId="4E846E21" w14:textId="5278FD35" w:rsidR="008462F1" w:rsidRPr="00A77974" w:rsidRDefault="008462F1" w:rsidP="00A77974">
      <w:pPr>
        <w:pStyle w:val="CBQuote"/>
        <w:rPr>
          <w:rFonts w:cs="Arial"/>
        </w:rPr>
      </w:pPr>
      <w:r w:rsidRPr="00A77974">
        <w:rPr>
          <w:rFonts w:cs="Arial"/>
        </w:rPr>
        <w:t>Young person</w:t>
      </w:r>
    </w:p>
    <w:p w14:paraId="0284A640" w14:textId="77777777" w:rsidR="00D40EF4" w:rsidRPr="00A77974" w:rsidRDefault="00D40EF4" w:rsidP="00A77974">
      <w:pPr>
        <w:pStyle w:val="Heading3"/>
        <w:spacing w:before="0"/>
        <w:rPr>
          <w:rFonts w:cs="Arial"/>
        </w:rPr>
      </w:pPr>
      <w:r w:rsidRPr="00A77974">
        <w:rPr>
          <w:rFonts w:cs="Arial"/>
        </w:rPr>
        <w:t>Challenges</w:t>
      </w:r>
    </w:p>
    <w:p w14:paraId="4A826DE2" w14:textId="77777777" w:rsidR="002510B2" w:rsidRPr="002510B2" w:rsidRDefault="002510B2" w:rsidP="002510B2">
      <w:pPr>
        <w:rPr>
          <w:rFonts w:cs="Arial"/>
        </w:rPr>
      </w:pPr>
    </w:p>
    <w:p w14:paraId="255FE386" w14:textId="33B9C01E" w:rsidR="0052098C" w:rsidRDefault="002510B2" w:rsidP="002510B2">
      <w:pPr>
        <w:pStyle w:val="ListParagraph"/>
        <w:numPr>
          <w:ilvl w:val="1"/>
          <w:numId w:val="1"/>
        </w:numPr>
        <w:ind w:left="567" w:hanging="567"/>
        <w:rPr>
          <w:rFonts w:ascii="Arial" w:hAnsi="Arial" w:cs="Arial"/>
        </w:rPr>
      </w:pPr>
      <w:r w:rsidRPr="002510B2">
        <w:rPr>
          <w:rFonts w:ascii="Arial" w:hAnsi="Arial" w:cs="Arial"/>
        </w:rPr>
        <w:t xml:space="preserve">The key challenges identified by staff were primarily operational </w:t>
      </w:r>
      <w:r w:rsidR="0007707B" w:rsidRPr="002510B2">
        <w:rPr>
          <w:rFonts w:ascii="Arial" w:hAnsi="Arial" w:cs="Arial"/>
        </w:rPr>
        <w:t>challenges and</w:t>
      </w:r>
      <w:r w:rsidRPr="002510B2">
        <w:rPr>
          <w:rFonts w:ascii="Arial" w:hAnsi="Arial" w:cs="Arial"/>
        </w:rPr>
        <w:t xml:space="preserve"> were not directly to do with the programme itself.  For </w:t>
      </w:r>
      <w:r w:rsidR="0007707B" w:rsidRPr="002510B2">
        <w:rPr>
          <w:rFonts w:ascii="Arial" w:hAnsi="Arial" w:cs="Arial"/>
        </w:rPr>
        <w:t>example,</w:t>
      </w:r>
      <w:r w:rsidRPr="002510B2">
        <w:rPr>
          <w:rFonts w:ascii="Arial" w:hAnsi="Arial" w:cs="Arial"/>
        </w:rPr>
        <w:t xml:space="preserve"> there has been an ongoing challenge around accessing data from the centralised national monitoring database.  As would be expected, the restructuring of </w:t>
      </w:r>
      <w:r w:rsidR="0087513D">
        <w:rPr>
          <w:rFonts w:ascii="Arial" w:hAnsi="Arial" w:cs="Arial"/>
        </w:rPr>
        <w:t>Prince’s Trust Scotland</w:t>
      </w:r>
      <w:r w:rsidRPr="002510B2">
        <w:rPr>
          <w:rFonts w:ascii="Arial" w:hAnsi="Arial" w:cs="Arial"/>
        </w:rPr>
        <w:t xml:space="preserve"> presented challenges, however staff approached these </w:t>
      </w:r>
      <w:r w:rsidR="00AD786E">
        <w:rPr>
          <w:rFonts w:ascii="Arial" w:hAnsi="Arial" w:cs="Arial"/>
        </w:rPr>
        <w:t xml:space="preserve">changes </w:t>
      </w:r>
      <w:r w:rsidRPr="002510B2">
        <w:rPr>
          <w:rFonts w:ascii="Arial" w:hAnsi="Arial" w:cs="Arial"/>
        </w:rPr>
        <w:t>with a positive attitude</w:t>
      </w:r>
      <w:r w:rsidR="0007707B">
        <w:rPr>
          <w:rFonts w:ascii="Arial" w:hAnsi="Arial" w:cs="Arial"/>
        </w:rPr>
        <w:t>.</w:t>
      </w:r>
      <w:r w:rsidRPr="002510B2">
        <w:rPr>
          <w:rFonts w:ascii="Arial" w:hAnsi="Arial" w:cs="Arial"/>
        </w:rPr>
        <w:t xml:space="preserve"> </w:t>
      </w:r>
    </w:p>
    <w:p w14:paraId="6A17A5C7" w14:textId="77777777" w:rsidR="0007707B" w:rsidRPr="002510B2" w:rsidRDefault="0007707B" w:rsidP="0007707B">
      <w:pPr>
        <w:pStyle w:val="ListParagraph"/>
        <w:ind w:left="567"/>
        <w:rPr>
          <w:rFonts w:ascii="Arial" w:hAnsi="Arial" w:cs="Arial"/>
        </w:rPr>
      </w:pPr>
    </w:p>
    <w:p w14:paraId="56CB1AB9" w14:textId="77777777" w:rsidR="002510B2" w:rsidRDefault="002510B2" w:rsidP="002510B2">
      <w:pPr>
        <w:pStyle w:val="ListParagraph"/>
        <w:numPr>
          <w:ilvl w:val="1"/>
          <w:numId w:val="1"/>
        </w:numPr>
        <w:ind w:left="567" w:hanging="567"/>
        <w:rPr>
          <w:rFonts w:ascii="Arial" w:hAnsi="Arial" w:cs="Arial"/>
        </w:rPr>
      </w:pPr>
      <w:r w:rsidRPr="00A77974">
        <w:rPr>
          <w:rFonts w:ascii="Arial" w:hAnsi="Arial" w:cs="Arial"/>
        </w:rPr>
        <w:t xml:space="preserve">Overall, staff felt that they were able to overcome challenges in a way that did not have a negative impact on young people.  </w:t>
      </w:r>
    </w:p>
    <w:p w14:paraId="32B9BEF7" w14:textId="77777777" w:rsidR="002510B2" w:rsidRPr="00A77974" w:rsidRDefault="002510B2" w:rsidP="00A77974">
      <w:pPr>
        <w:pStyle w:val="ListParagraph"/>
        <w:rPr>
          <w:rFonts w:ascii="Arial" w:hAnsi="Arial" w:cs="Arial"/>
        </w:rPr>
      </w:pPr>
    </w:p>
    <w:p w14:paraId="79B6BE84" w14:textId="49514EE8" w:rsidR="00D24FCD" w:rsidRPr="00A77974" w:rsidRDefault="0052098C" w:rsidP="00A77974">
      <w:pPr>
        <w:pStyle w:val="ListParagraph"/>
        <w:numPr>
          <w:ilvl w:val="1"/>
          <w:numId w:val="1"/>
        </w:numPr>
        <w:ind w:left="567" w:hanging="567"/>
        <w:rPr>
          <w:rFonts w:ascii="Arial" w:hAnsi="Arial" w:cs="Arial"/>
        </w:rPr>
      </w:pPr>
      <w:r w:rsidRPr="00A77974">
        <w:rPr>
          <w:rFonts w:ascii="Arial" w:hAnsi="Arial" w:cs="Arial"/>
        </w:rPr>
        <w:t>For stakeholders</w:t>
      </w:r>
      <w:r w:rsidR="00B329F0" w:rsidRPr="00A77974">
        <w:rPr>
          <w:rFonts w:ascii="Arial" w:hAnsi="Arial" w:cs="Arial"/>
        </w:rPr>
        <w:t xml:space="preserve"> and some young </w:t>
      </w:r>
      <w:proofErr w:type="gramStart"/>
      <w:r w:rsidR="00B329F0" w:rsidRPr="00A77974">
        <w:rPr>
          <w:rFonts w:ascii="Arial" w:hAnsi="Arial" w:cs="Arial"/>
        </w:rPr>
        <w:t>people</w:t>
      </w:r>
      <w:proofErr w:type="gramEnd"/>
      <w:r w:rsidR="00B329F0" w:rsidRPr="00A77974">
        <w:rPr>
          <w:rFonts w:ascii="Arial" w:hAnsi="Arial" w:cs="Arial"/>
        </w:rPr>
        <w:t xml:space="preserve"> we spoke with</w:t>
      </w:r>
      <w:r w:rsidRPr="00A77974">
        <w:rPr>
          <w:rFonts w:ascii="Arial" w:hAnsi="Arial" w:cs="Arial"/>
        </w:rPr>
        <w:t xml:space="preserve">, the key challenges were around the time taken for Awards to be processed.  </w:t>
      </w:r>
      <w:r w:rsidR="0087513D">
        <w:rPr>
          <w:rFonts w:ascii="Arial" w:hAnsi="Arial" w:cs="Arial"/>
        </w:rPr>
        <w:t>Prince’s Trust Scotland</w:t>
      </w:r>
      <w:r w:rsidR="00B329F0" w:rsidRPr="00A77974">
        <w:rPr>
          <w:rFonts w:ascii="Arial" w:hAnsi="Arial" w:cs="Arial"/>
        </w:rPr>
        <w:t xml:space="preserve"> s</w:t>
      </w:r>
      <w:r w:rsidR="00D24FCD" w:rsidRPr="00A77974">
        <w:rPr>
          <w:rFonts w:ascii="Arial" w:hAnsi="Arial" w:cs="Arial"/>
        </w:rPr>
        <w:t xml:space="preserve">taff were aware of this </w:t>
      </w:r>
      <w:proofErr w:type="gramStart"/>
      <w:r w:rsidR="00D24FCD" w:rsidRPr="00A77974">
        <w:rPr>
          <w:rFonts w:ascii="Arial" w:hAnsi="Arial" w:cs="Arial"/>
        </w:rPr>
        <w:t>challenge, and</w:t>
      </w:r>
      <w:proofErr w:type="gramEnd"/>
      <w:r w:rsidR="00D24FCD" w:rsidRPr="00A77974">
        <w:rPr>
          <w:rFonts w:ascii="Arial" w:hAnsi="Arial" w:cs="Arial"/>
        </w:rPr>
        <w:t xml:space="preserve"> noted that </w:t>
      </w:r>
      <w:r w:rsidR="0001733F" w:rsidRPr="00A77974">
        <w:rPr>
          <w:rFonts w:ascii="Arial" w:hAnsi="Arial" w:cs="Arial"/>
        </w:rPr>
        <w:t>the new regional model of delivery meant that each region had a relatively small pot of funds to work with each quarter.  T</w:t>
      </w:r>
      <w:r w:rsidR="00671DED" w:rsidRPr="00A77974">
        <w:rPr>
          <w:rFonts w:ascii="Arial" w:hAnsi="Arial" w:cs="Arial"/>
        </w:rPr>
        <w:t>h</w:t>
      </w:r>
      <w:r w:rsidR="0001733F" w:rsidRPr="00A77974">
        <w:rPr>
          <w:rFonts w:ascii="Arial" w:hAnsi="Arial" w:cs="Arial"/>
        </w:rPr>
        <w:t xml:space="preserve">e increasing popularity of Awards has meant that sometimes the fund </w:t>
      </w:r>
      <w:r w:rsidR="00671DED" w:rsidRPr="00A77974">
        <w:rPr>
          <w:rFonts w:ascii="Arial" w:hAnsi="Arial" w:cs="Arial"/>
        </w:rPr>
        <w:t xml:space="preserve">ran out before the end of the delivery period.  </w:t>
      </w:r>
    </w:p>
    <w:p w14:paraId="72B7B700" w14:textId="0E3AEC5D" w:rsidR="00D24FCD" w:rsidRPr="00A77974" w:rsidRDefault="00D24FCD" w:rsidP="00A77974">
      <w:pPr>
        <w:rPr>
          <w:rFonts w:cs="Arial"/>
        </w:rPr>
      </w:pPr>
    </w:p>
    <w:p w14:paraId="4B715ED8" w14:textId="70F0D57D" w:rsidR="000474AD" w:rsidRPr="00A77974" w:rsidRDefault="001A0C9F" w:rsidP="00A77974">
      <w:pPr>
        <w:pStyle w:val="CBQuote"/>
        <w:rPr>
          <w:rFonts w:cs="Arial"/>
          <w:shd w:val="clear" w:color="auto" w:fill="FFFFFF"/>
        </w:rPr>
      </w:pPr>
      <w:r w:rsidRPr="00A77974">
        <w:rPr>
          <w:rFonts w:cs="Arial"/>
          <w:shd w:val="clear" w:color="auto" w:fill="FFFFFF"/>
        </w:rPr>
        <w:t xml:space="preserve">“The </w:t>
      </w:r>
      <w:r w:rsidR="00D2122B">
        <w:rPr>
          <w:rFonts w:cs="Arial"/>
          <w:shd w:val="clear" w:color="auto" w:fill="FFFFFF"/>
        </w:rPr>
        <w:t>D</w:t>
      </w:r>
      <w:r w:rsidRPr="00A77974">
        <w:rPr>
          <w:rFonts w:cs="Arial"/>
          <w:shd w:val="clear" w:color="auto" w:fill="FFFFFF"/>
        </w:rPr>
        <w:t xml:space="preserve">evelopment </w:t>
      </w:r>
      <w:r w:rsidR="00D2122B">
        <w:rPr>
          <w:rFonts w:cs="Arial"/>
          <w:shd w:val="clear" w:color="auto" w:fill="FFFFFF"/>
        </w:rPr>
        <w:t>A</w:t>
      </w:r>
      <w:r w:rsidRPr="00A77974">
        <w:rPr>
          <w:rFonts w:cs="Arial"/>
          <w:shd w:val="clear" w:color="auto" w:fill="FFFFFF"/>
        </w:rPr>
        <w:t xml:space="preserve">wards are great the only negative thing can be the time that they take to get processed.” </w:t>
      </w:r>
    </w:p>
    <w:p w14:paraId="058A5FF0" w14:textId="4A4B726B" w:rsidR="001A0C9F" w:rsidRPr="00A77974" w:rsidRDefault="001A0C9F" w:rsidP="00A77974">
      <w:pPr>
        <w:pStyle w:val="CBQuote"/>
        <w:rPr>
          <w:rFonts w:cs="Arial"/>
          <w:shd w:val="clear" w:color="auto" w:fill="FFFFFF"/>
        </w:rPr>
      </w:pPr>
      <w:r w:rsidRPr="00A77974">
        <w:rPr>
          <w:rFonts w:cs="Arial"/>
          <w:shd w:val="clear" w:color="auto" w:fill="FFFFFF"/>
        </w:rPr>
        <w:t>Stakeholder</w:t>
      </w:r>
    </w:p>
    <w:p w14:paraId="69B67B61" w14:textId="77777777" w:rsidR="001A0C9F" w:rsidRPr="00A77974" w:rsidRDefault="001A0C9F" w:rsidP="00A77974">
      <w:pPr>
        <w:rPr>
          <w:rFonts w:cs="Arial"/>
        </w:rPr>
      </w:pPr>
    </w:p>
    <w:p w14:paraId="166B81EA" w14:textId="142EDC4B" w:rsidR="00B329F0" w:rsidRPr="00A77974" w:rsidRDefault="003561DA" w:rsidP="00A77974">
      <w:pPr>
        <w:pStyle w:val="ListParagraph"/>
        <w:numPr>
          <w:ilvl w:val="1"/>
          <w:numId w:val="1"/>
        </w:numPr>
        <w:ind w:left="567" w:hanging="567"/>
        <w:rPr>
          <w:rFonts w:ascii="Arial" w:hAnsi="Arial" w:cs="Arial"/>
        </w:rPr>
      </w:pPr>
      <w:r w:rsidRPr="00A77974">
        <w:rPr>
          <w:rFonts w:ascii="Arial" w:hAnsi="Arial" w:cs="Arial"/>
        </w:rPr>
        <w:t>One stakeholder suggested that it would help if the assessment form could</w:t>
      </w:r>
      <w:r w:rsidR="00475708" w:rsidRPr="00A77974">
        <w:rPr>
          <w:rFonts w:ascii="Arial" w:hAnsi="Arial" w:cs="Arial"/>
        </w:rPr>
        <w:t xml:space="preserve"> </w:t>
      </w:r>
      <w:r w:rsidRPr="00A77974">
        <w:rPr>
          <w:rFonts w:ascii="Arial" w:hAnsi="Arial" w:cs="Arial"/>
        </w:rPr>
        <w:t>be completed electronically</w:t>
      </w:r>
      <w:r w:rsidR="00475708" w:rsidRPr="00A77974">
        <w:rPr>
          <w:rFonts w:ascii="Arial" w:hAnsi="Arial" w:cs="Arial"/>
        </w:rPr>
        <w:t xml:space="preserve">, as paper forms were a barrier </w:t>
      </w:r>
      <w:r w:rsidR="00D2122B">
        <w:rPr>
          <w:rFonts w:ascii="Arial" w:hAnsi="Arial" w:cs="Arial"/>
        </w:rPr>
        <w:t>for</w:t>
      </w:r>
      <w:r w:rsidR="00475708" w:rsidRPr="00A77974">
        <w:rPr>
          <w:rFonts w:ascii="Arial" w:hAnsi="Arial" w:cs="Arial"/>
        </w:rPr>
        <w:t xml:space="preserve"> some young people.</w:t>
      </w:r>
      <w:r w:rsidR="00A2032A" w:rsidRPr="00A77974">
        <w:rPr>
          <w:rFonts w:ascii="Arial" w:hAnsi="Arial" w:cs="Arial"/>
        </w:rPr>
        <w:t xml:space="preserve"> </w:t>
      </w:r>
    </w:p>
    <w:p w14:paraId="345256D1" w14:textId="77777777" w:rsidR="00FA4995" w:rsidRPr="00A77974" w:rsidRDefault="00FA4995" w:rsidP="00A77974">
      <w:pPr>
        <w:pStyle w:val="ListParagraph"/>
        <w:rPr>
          <w:rFonts w:ascii="Arial" w:hAnsi="Arial" w:cs="Arial"/>
        </w:rPr>
      </w:pPr>
    </w:p>
    <w:p w14:paraId="4454E258" w14:textId="457CDCF4" w:rsidR="003561DA" w:rsidRPr="00A77974" w:rsidRDefault="00123F5E" w:rsidP="00A77974">
      <w:pPr>
        <w:pStyle w:val="ListParagraph"/>
        <w:numPr>
          <w:ilvl w:val="1"/>
          <w:numId w:val="1"/>
        </w:numPr>
        <w:ind w:left="567" w:hanging="567"/>
        <w:rPr>
          <w:rFonts w:ascii="Arial" w:hAnsi="Arial" w:cs="Arial"/>
        </w:rPr>
      </w:pPr>
      <w:r w:rsidRPr="00A77974">
        <w:rPr>
          <w:rFonts w:ascii="Arial" w:hAnsi="Arial" w:cs="Arial"/>
        </w:rPr>
        <w:lastRenderedPageBreak/>
        <w:t>One young person noted that she was limited in how she could use the Awa</w:t>
      </w:r>
      <w:r w:rsidR="00550EB3" w:rsidRPr="00A77974">
        <w:rPr>
          <w:rFonts w:ascii="Arial" w:hAnsi="Arial" w:cs="Arial"/>
        </w:rPr>
        <w:t xml:space="preserve">rd, as she had to use specific </w:t>
      </w:r>
      <w:r w:rsidR="00B71C74">
        <w:rPr>
          <w:rFonts w:ascii="Arial" w:hAnsi="Arial" w:cs="Arial"/>
        </w:rPr>
        <w:t>suppliers</w:t>
      </w:r>
      <w:r w:rsidR="00550EB3" w:rsidRPr="00A77974">
        <w:rPr>
          <w:rFonts w:ascii="Arial" w:hAnsi="Arial" w:cs="Arial"/>
        </w:rPr>
        <w:t xml:space="preserve"> to purchase equipment.  She noted that she would have </w:t>
      </w:r>
      <w:r w:rsidR="000B0A60" w:rsidRPr="00A77974">
        <w:rPr>
          <w:rFonts w:ascii="Arial" w:hAnsi="Arial" w:cs="Arial"/>
        </w:rPr>
        <w:t xml:space="preserve">bought </w:t>
      </w:r>
      <w:r w:rsidR="002D06C9" w:rsidRPr="00A77974">
        <w:rPr>
          <w:rFonts w:ascii="Arial" w:hAnsi="Arial" w:cs="Arial"/>
        </w:rPr>
        <w:t>different</w:t>
      </w:r>
      <w:r w:rsidR="00140A83" w:rsidRPr="00A77974">
        <w:rPr>
          <w:rFonts w:ascii="Arial" w:hAnsi="Arial" w:cs="Arial"/>
        </w:rPr>
        <w:t xml:space="preserve"> equipment if she had been able to use the Award to purchase equipment through </w:t>
      </w:r>
      <w:r w:rsidR="00FE2FDF" w:rsidRPr="00A77974">
        <w:rPr>
          <w:rFonts w:ascii="Arial" w:hAnsi="Arial" w:cs="Arial"/>
        </w:rPr>
        <w:t>third party</w:t>
      </w:r>
      <w:r w:rsidR="00140A83" w:rsidRPr="00A77974">
        <w:rPr>
          <w:rFonts w:ascii="Arial" w:hAnsi="Arial" w:cs="Arial"/>
        </w:rPr>
        <w:t xml:space="preserve"> websites, such as eBay or Gumtree. </w:t>
      </w:r>
    </w:p>
    <w:p w14:paraId="62B3A4B5" w14:textId="77777777" w:rsidR="00475708" w:rsidRPr="00A77974" w:rsidRDefault="00475708" w:rsidP="00A77974">
      <w:pPr>
        <w:pStyle w:val="ListParagraph"/>
        <w:ind w:left="567"/>
        <w:rPr>
          <w:rFonts w:ascii="Arial" w:hAnsi="Arial" w:cs="Arial"/>
        </w:rPr>
      </w:pPr>
    </w:p>
    <w:p w14:paraId="69DB83E5" w14:textId="408B874A" w:rsidR="0052098C" w:rsidRPr="00A77974" w:rsidRDefault="0052098C" w:rsidP="00A77974">
      <w:pPr>
        <w:pStyle w:val="ListParagraph"/>
        <w:numPr>
          <w:ilvl w:val="1"/>
          <w:numId w:val="1"/>
        </w:numPr>
        <w:ind w:left="567" w:hanging="567"/>
        <w:rPr>
          <w:rFonts w:ascii="Arial" w:hAnsi="Arial" w:cs="Arial"/>
        </w:rPr>
      </w:pPr>
      <w:r w:rsidRPr="00A77974">
        <w:rPr>
          <w:rFonts w:ascii="Arial" w:hAnsi="Arial" w:cs="Arial"/>
        </w:rPr>
        <w:t xml:space="preserve">A few stakeholders also commented that they would like some way to maintain an ongoing relationship with young people, </w:t>
      </w:r>
      <w:proofErr w:type="gramStart"/>
      <w:r w:rsidRPr="00A77974">
        <w:rPr>
          <w:rFonts w:ascii="Arial" w:hAnsi="Arial" w:cs="Arial"/>
        </w:rPr>
        <w:t>in order for</w:t>
      </w:r>
      <w:proofErr w:type="gramEnd"/>
      <w:r w:rsidRPr="00A77974">
        <w:rPr>
          <w:rFonts w:ascii="Arial" w:hAnsi="Arial" w:cs="Arial"/>
        </w:rPr>
        <w:t xml:space="preserve"> them to better understand how the Award had support</w:t>
      </w:r>
      <w:r w:rsidR="00CE32FC">
        <w:rPr>
          <w:rFonts w:ascii="Arial" w:hAnsi="Arial" w:cs="Arial"/>
        </w:rPr>
        <w:t>ed</w:t>
      </w:r>
      <w:r w:rsidRPr="00A77974">
        <w:rPr>
          <w:rFonts w:ascii="Arial" w:hAnsi="Arial" w:cs="Arial"/>
        </w:rPr>
        <w:t xml:space="preserve"> them.  </w:t>
      </w:r>
    </w:p>
    <w:p w14:paraId="188E022C" w14:textId="3A8D84D7" w:rsidR="00D24FCD" w:rsidRPr="00A77974" w:rsidRDefault="00D24FCD" w:rsidP="00A77974">
      <w:pPr>
        <w:rPr>
          <w:rFonts w:cs="Arial"/>
        </w:rPr>
      </w:pPr>
    </w:p>
    <w:p w14:paraId="3FC63F50" w14:textId="65088C17" w:rsidR="000474AD" w:rsidRPr="00A77974" w:rsidRDefault="00D24FCD" w:rsidP="00A77974">
      <w:pPr>
        <w:pStyle w:val="CBQuote"/>
        <w:rPr>
          <w:rFonts w:cs="Arial"/>
          <w:shd w:val="clear" w:color="auto" w:fill="FFFFFF"/>
        </w:rPr>
      </w:pPr>
      <w:r w:rsidRPr="00A77974">
        <w:rPr>
          <w:rFonts w:cs="Arial"/>
          <w:shd w:val="clear" w:color="auto" w:fill="FFFFFF"/>
        </w:rPr>
        <w:t>“It would be satisfying for us and them to have a slightly longer relationship so we could assess whether the P</w:t>
      </w:r>
      <w:r w:rsidR="005B6E17">
        <w:rPr>
          <w:rFonts w:cs="Arial"/>
          <w:shd w:val="clear" w:color="auto" w:fill="FFFFFF"/>
        </w:rPr>
        <w:t xml:space="preserve">rince’s </w:t>
      </w:r>
      <w:r w:rsidRPr="00A77974">
        <w:rPr>
          <w:rFonts w:cs="Arial"/>
          <w:shd w:val="clear" w:color="auto" w:fill="FFFFFF"/>
        </w:rPr>
        <w:t>T</w:t>
      </w:r>
      <w:r w:rsidR="005B6E17">
        <w:rPr>
          <w:rFonts w:cs="Arial"/>
          <w:shd w:val="clear" w:color="auto" w:fill="FFFFFF"/>
        </w:rPr>
        <w:t>rust</w:t>
      </w:r>
      <w:r w:rsidRPr="00A77974">
        <w:rPr>
          <w:rFonts w:cs="Arial"/>
          <w:shd w:val="clear" w:color="auto" w:fill="FFFFFF"/>
        </w:rPr>
        <w:t xml:space="preserve"> is helping.” </w:t>
      </w:r>
    </w:p>
    <w:p w14:paraId="622DFB14" w14:textId="3C671529" w:rsidR="000474AD" w:rsidRPr="00A77974" w:rsidRDefault="00D24FCD" w:rsidP="00A77974">
      <w:pPr>
        <w:pStyle w:val="CBQuote"/>
        <w:rPr>
          <w:rFonts w:cs="Arial"/>
          <w:shd w:val="clear" w:color="auto" w:fill="FFFFFF"/>
        </w:rPr>
      </w:pPr>
      <w:r w:rsidRPr="00A77974">
        <w:rPr>
          <w:rFonts w:cs="Arial"/>
          <w:shd w:val="clear" w:color="auto" w:fill="FFFFFF"/>
        </w:rPr>
        <w:t>Stakeholder</w:t>
      </w:r>
    </w:p>
    <w:p w14:paraId="29EC41F5" w14:textId="4B7E42DF" w:rsidR="001969D3" w:rsidRPr="00A77974" w:rsidRDefault="000474AD" w:rsidP="00A77974">
      <w:pPr>
        <w:spacing w:line="259" w:lineRule="auto"/>
        <w:rPr>
          <w:rFonts w:cs="Arial"/>
          <w:iCs/>
          <w:color w:val="5AAEB2"/>
          <w:szCs w:val="40"/>
          <w:shd w:val="clear" w:color="auto" w:fill="FFFFFF"/>
          <w:lang w:eastAsia="en-GB"/>
        </w:rPr>
      </w:pPr>
      <w:r w:rsidRPr="00A77974">
        <w:rPr>
          <w:rFonts w:cs="Arial"/>
          <w:shd w:val="clear" w:color="auto" w:fill="FFFFFF"/>
        </w:rPr>
        <w:br w:type="page"/>
      </w:r>
    </w:p>
    <w:p w14:paraId="7C07CEEC" w14:textId="37F5A8AC" w:rsidR="008E1EFF" w:rsidRPr="00A77974" w:rsidRDefault="008E1EFF" w:rsidP="005B6E17">
      <w:pPr>
        <w:pStyle w:val="Heading1"/>
        <w:numPr>
          <w:ilvl w:val="0"/>
          <w:numId w:val="1"/>
        </w:numPr>
        <w:spacing w:before="0"/>
        <w:ind w:left="567" w:hanging="567"/>
        <w:rPr>
          <w:rFonts w:cs="Arial"/>
        </w:rPr>
      </w:pPr>
      <w:bookmarkStart w:id="6" w:name="ChapterSix"/>
      <w:bookmarkStart w:id="7" w:name="ChapterThree"/>
      <w:r w:rsidRPr="00A77974">
        <w:rPr>
          <w:rFonts w:cs="Arial"/>
        </w:rPr>
        <w:lastRenderedPageBreak/>
        <w:t xml:space="preserve">Participation in 2018/19 </w:t>
      </w:r>
    </w:p>
    <w:bookmarkEnd w:id="6"/>
    <w:bookmarkEnd w:id="7"/>
    <w:p w14:paraId="529A288C" w14:textId="77777777" w:rsidR="008E1EFF" w:rsidRPr="00A77974" w:rsidRDefault="008E1EFF" w:rsidP="00A77974">
      <w:pPr>
        <w:rPr>
          <w:rFonts w:cs="Arial"/>
          <w:b/>
          <w:color w:val="666666"/>
          <w:sz w:val="32"/>
          <w:szCs w:val="32"/>
        </w:rPr>
      </w:pPr>
      <w:r w:rsidRPr="00A77974">
        <w:rPr>
          <w:rFonts w:cs="Arial"/>
          <w:noProof/>
        </w:rPr>
        <mc:AlternateContent>
          <mc:Choice Requires="wps">
            <w:drawing>
              <wp:anchor distT="4294967295" distB="4294967295" distL="114300" distR="114300" simplePos="0" relativeHeight="251658241" behindDoc="0" locked="0" layoutInCell="1" allowOverlap="1" wp14:anchorId="4ABA00E5" wp14:editId="5CC12F3A">
                <wp:simplePos x="0" y="0"/>
                <wp:positionH relativeFrom="column">
                  <wp:posOffset>12700</wp:posOffset>
                </wp:positionH>
                <wp:positionV relativeFrom="paragraph">
                  <wp:posOffset>73024</wp:posOffset>
                </wp:positionV>
                <wp:extent cx="1212850" cy="0"/>
                <wp:effectExtent l="0" t="0" r="0" b="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07A6" id="Line 4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" strokecolor="#e19b68" strokeweight="2pt"/>
            </w:pict>
          </mc:Fallback>
        </mc:AlternateContent>
      </w:r>
    </w:p>
    <w:p w14:paraId="7F126397" w14:textId="77777777" w:rsidR="008E1EFF" w:rsidRPr="00A77974" w:rsidRDefault="008E1EFF" w:rsidP="00A77974">
      <w:pPr>
        <w:rPr>
          <w:rFonts w:cs="Arial"/>
          <w:b/>
          <w:color w:val="666666"/>
          <w:sz w:val="32"/>
          <w:szCs w:val="32"/>
        </w:rPr>
      </w:pPr>
      <w:bookmarkStart w:id="8" w:name="ChapterSixIntroduction"/>
    </w:p>
    <w:p w14:paraId="449F28DB" w14:textId="6906DA81" w:rsidR="008E1EFF" w:rsidRPr="00A77974" w:rsidRDefault="008E1EFF" w:rsidP="00A77974">
      <w:pPr>
        <w:pStyle w:val="Heading2"/>
        <w:spacing w:before="0"/>
        <w:rPr>
          <w:rFonts w:cs="Arial"/>
          <w:szCs w:val="24"/>
        </w:rPr>
      </w:pPr>
      <w:r w:rsidRPr="00A77974">
        <w:rPr>
          <w:rFonts w:cs="Arial"/>
        </w:rPr>
        <w:t>Introduction</w:t>
      </w:r>
      <w:bookmarkEnd w:id="8"/>
    </w:p>
    <w:p w14:paraId="28EF229E" w14:textId="77777777" w:rsidR="008E1EFF" w:rsidRPr="00A77974" w:rsidRDefault="008E1EFF" w:rsidP="00A77974">
      <w:pPr>
        <w:rPr>
          <w:rFonts w:cs="Arial"/>
          <w:b/>
          <w:szCs w:val="24"/>
        </w:rPr>
      </w:pPr>
    </w:p>
    <w:p w14:paraId="18416CEF" w14:textId="652EC6AC" w:rsidR="00EF1644" w:rsidRPr="00A77974" w:rsidRDefault="00EF1644" w:rsidP="00A77974">
      <w:pPr>
        <w:pStyle w:val="ListParagraph"/>
        <w:numPr>
          <w:ilvl w:val="0"/>
          <w:numId w:val="5"/>
        </w:numPr>
        <w:ind w:left="567" w:hanging="567"/>
        <w:rPr>
          <w:rFonts w:ascii="Arial" w:hAnsi="Arial" w:cs="Arial"/>
          <w:b/>
          <w:szCs w:val="24"/>
        </w:rPr>
      </w:pPr>
      <w:r w:rsidRPr="00A77974">
        <w:rPr>
          <w:rFonts w:ascii="Arial" w:hAnsi="Arial" w:cs="Arial"/>
          <w:szCs w:val="24"/>
        </w:rPr>
        <w:t xml:space="preserve">This section </w:t>
      </w:r>
      <w:r w:rsidR="0087251B" w:rsidRPr="00A77974">
        <w:rPr>
          <w:rFonts w:ascii="Arial" w:hAnsi="Arial" w:cs="Arial"/>
          <w:szCs w:val="24"/>
        </w:rPr>
        <w:t>outline</w:t>
      </w:r>
      <w:r w:rsidR="00F27494">
        <w:rPr>
          <w:rFonts w:ascii="Arial" w:hAnsi="Arial" w:cs="Arial"/>
          <w:szCs w:val="24"/>
        </w:rPr>
        <w:t>s</w:t>
      </w:r>
      <w:r w:rsidR="0087251B" w:rsidRPr="00A77974">
        <w:rPr>
          <w:rFonts w:ascii="Arial" w:hAnsi="Arial" w:cs="Arial"/>
          <w:szCs w:val="24"/>
        </w:rPr>
        <w:t xml:space="preserve"> </w:t>
      </w:r>
      <w:r w:rsidRPr="00A77974">
        <w:rPr>
          <w:rFonts w:ascii="Arial" w:hAnsi="Arial" w:cs="Arial"/>
          <w:szCs w:val="24"/>
        </w:rPr>
        <w:t xml:space="preserve">programme participation in year </w:t>
      </w:r>
      <w:r w:rsidR="002D4DE4" w:rsidRPr="00A77974">
        <w:rPr>
          <w:rFonts w:ascii="Arial" w:hAnsi="Arial" w:cs="Arial"/>
          <w:szCs w:val="24"/>
        </w:rPr>
        <w:t>two</w:t>
      </w:r>
      <w:r w:rsidRPr="00A77974">
        <w:rPr>
          <w:rFonts w:ascii="Arial" w:hAnsi="Arial" w:cs="Arial"/>
          <w:szCs w:val="24"/>
        </w:rPr>
        <w:t xml:space="preserve"> of </w:t>
      </w:r>
      <w:proofErr w:type="spellStart"/>
      <w:r w:rsidRPr="00A77974">
        <w:rPr>
          <w:rFonts w:ascii="Arial" w:hAnsi="Arial" w:cs="Arial"/>
          <w:szCs w:val="24"/>
        </w:rPr>
        <w:t>CashBack</w:t>
      </w:r>
      <w:proofErr w:type="spellEnd"/>
      <w:r w:rsidRPr="00A77974">
        <w:rPr>
          <w:rFonts w:ascii="Arial" w:hAnsi="Arial" w:cs="Arial"/>
          <w:szCs w:val="24"/>
        </w:rPr>
        <w:t xml:space="preserve"> funded activity.  It is based on data provided by the </w:t>
      </w:r>
      <w:r w:rsidR="0087513D">
        <w:rPr>
          <w:rFonts w:ascii="Arial" w:hAnsi="Arial" w:cs="Arial"/>
          <w:szCs w:val="24"/>
        </w:rPr>
        <w:t>Prince’s Trust Scotland</w:t>
      </w:r>
      <w:r w:rsidRPr="00A77974">
        <w:rPr>
          <w:rFonts w:ascii="Arial" w:hAnsi="Arial" w:cs="Arial"/>
          <w:szCs w:val="24"/>
        </w:rPr>
        <w:t xml:space="preserve">. </w:t>
      </w:r>
    </w:p>
    <w:p w14:paraId="18054EF3" w14:textId="3FCE400B" w:rsidR="00B11C8D" w:rsidRPr="00A77974" w:rsidRDefault="00B11C8D" w:rsidP="00A77974">
      <w:pPr>
        <w:rPr>
          <w:rFonts w:cs="Arial"/>
          <w:szCs w:val="24"/>
        </w:rPr>
      </w:pPr>
    </w:p>
    <w:p w14:paraId="77069A16" w14:textId="0795FAF2" w:rsidR="00B11C8D" w:rsidRPr="00A77974" w:rsidRDefault="00B11C8D" w:rsidP="00A77974">
      <w:pPr>
        <w:pStyle w:val="Heading3"/>
        <w:spacing w:before="0"/>
        <w:rPr>
          <w:rFonts w:cs="Arial"/>
        </w:rPr>
      </w:pPr>
      <w:r w:rsidRPr="00A77974">
        <w:rPr>
          <w:rFonts w:cs="Arial"/>
        </w:rPr>
        <w:t>Overall activity</w:t>
      </w:r>
    </w:p>
    <w:p w14:paraId="227AAE0C" w14:textId="474F9217" w:rsidR="00EF1644" w:rsidRDefault="00403A60" w:rsidP="00A77974">
      <w:pPr>
        <w:pStyle w:val="ListParagraph"/>
        <w:numPr>
          <w:ilvl w:val="0"/>
          <w:numId w:val="5"/>
        </w:numPr>
        <w:ind w:left="567" w:hanging="567"/>
        <w:rPr>
          <w:rFonts w:ascii="Arial" w:hAnsi="Arial" w:cs="Arial"/>
          <w:szCs w:val="24"/>
        </w:rPr>
      </w:pPr>
      <w:r w:rsidRPr="00A77974">
        <w:rPr>
          <w:rFonts w:ascii="Arial" w:hAnsi="Arial" w:cs="Arial"/>
          <w:szCs w:val="24"/>
        </w:rPr>
        <w:t xml:space="preserve">In </w:t>
      </w:r>
      <w:r w:rsidR="0068460C" w:rsidRPr="00A77974">
        <w:rPr>
          <w:rFonts w:ascii="Arial" w:hAnsi="Arial" w:cs="Arial"/>
          <w:szCs w:val="24"/>
        </w:rPr>
        <w:t>y</w:t>
      </w:r>
      <w:r w:rsidRPr="00A77974">
        <w:rPr>
          <w:rFonts w:ascii="Arial" w:hAnsi="Arial" w:cs="Arial"/>
          <w:szCs w:val="24"/>
        </w:rPr>
        <w:t xml:space="preserve">ear </w:t>
      </w:r>
      <w:r w:rsidR="002D4DE4" w:rsidRPr="00A77974">
        <w:rPr>
          <w:rFonts w:ascii="Arial" w:hAnsi="Arial" w:cs="Arial"/>
          <w:szCs w:val="24"/>
        </w:rPr>
        <w:t>two</w:t>
      </w:r>
      <w:r w:rsidRPr="00A77974">
        <w:rPr>
          <w:rFonts w:ascii="Arial" w:hAnsi="Arial" w:cs="Arial"/>
          <w:szCs w:val="24"/>
        </w:rPr>
        <w:t xml:space="preserve">, the programme has delivered </w:t>
      </w:r>
      <w:r w:rsidR="002D4DE4" w:rsidRPr="00A77974">
        <w:rPr>
          <w:rFonts w:ascii="Arial" w:hAnsi="Arial" w:cs="Arial"/>
          <w:szCs w:val="24"/>
        </w:rPr>
        <w:t>1,166</w:t>
      </w:r>
      <w:r w:rsidRPr="00A77974">
        <w:rPr>
          <w:rFonts w:ascii="Arial" w:hAnsi="Arial" w:cs="Arial"/>
          <w:szCs w:val="24"/>
        </w:rPr>
        <w:t xml:space="preserve"> </w:t>
      </w:r>
      <w:r w:rsidR="007D5921" w:rsidRPr="00A77974">
        <w:rPr>
          <w:rFonts w:ascii="Arial" w:hAnsi="Arial" w:cs="Arial"/>
          <w:szCs w:val="24"/>
        </w:rPr>
        <w:t>Development Awards</w:t>
      </w:r>
      <w:r w:rsidR="00985B0C" w:rsidRPr="00A77974">
        <w:rPr>
          <w:rFonts w:ascii="Arial" w:hAnsi="Arial" w:cs="Arial"/>
          <w:szCs w:val="24"/>
        </w:rPr>
        <w:t xml:space="preserve">, achieving </w:t>
      </w:r>
      <w:r w:rsidR="005F65BB" w:rsidRPr="00A77974">
        <w:rPr>
          <w:rFonts w:ascii="Arial" w:hAnsi="Arial" w:cs="Arial"/>
          <w:szCs w:val="24"/>
        </w:rPr>
        <w:t>26</w:t>
      </w:r>
      <w:r w:rsidR="00985B0C" w:rsidRPr="00A77974">
        <w:rPr>
          <w:rFonts w:ascii="Arial" w:hAnsi="Arial" w:cs="Arial"/>
          <w:szCs w:val="24"/>
        </w:rPr>
        <w:t xml:space="preserve"> more than the target of </w:t>
      </w:r>
      <w:r w:rsidR="005F65BB" w:rsidRPr="00A77974">
        <w:rPr>
          <w:rFonts w:ascii="Arial" w:hAnsi="Arial" w:cs="Arial"/>
          <w:szCs w:val="24"/>
        </w:rPr>
        <w:t>1,140</w:t>
      </w:r>
      <w:r w:rsidRPr="00A77974">
        <w:rPr>
          <w:rFonts w:ascii="Arial" w:hAnsi="Arial" w:cs="Arial"/>
          <w:szCs w:val="24"/>
        </w:rPr>
        <w:t xml:space="preserve">.  </w:t>
      </w:r>
      <w:r w:rsidR="002F19A4" w:rsidRPr="00A77974">
        <w:rPr>
          <w:rFonts w:ascii="Arial" w:hAnsi="Arial" w:cs="Arial"/>
          <w:szCs w:val="24"/>
        </w:rPr>
        <w:t xml:space="preserve">The average award value was </w:t>
      </w:r>
      <w:r w:rsidR="00D97A4B" w:rsidRPr="00A77974">
        <w:rPr>
          <w:rFonts w:ascii="Arial" w:hAnsi="Arial" w:cs="Arial"/>
          <w:szCs w:val="24"/>
        </w:rPr>
        <w:t>£2</w:t>
      </w:r>
      <w:r w:rsidR="008A7100" w:rsidRPr="00A77974">
        <w:rPr>
          <w:rFonts w:ascii="Arial" w:hAnsi="Arial" w:cs="Arial"/>
          <w:szCs w:val="24"/>
        </w:rPr>
        <w:t>93</w:t>
      </w:r>
      <w:r w:rsidR="00D97A4B" w:rsidRPr="00A77974">
        <w:rPr>
          <w:rFonts w:ascii="Arial" w:hAnsi="Arial" w:cs="Arial"/>
          <w:szCs w:val="24"/>
        </w:rPr>
        <w:t xml:space="preserve">.  </w:t>
      </w:r>
    </w:p>
    <w:p w14:paraId="52A449E8" w14:textId="77777777" w:rsidR="009473FB" w:rsidRDefault="009473FB" w:rsidP="009473FB">
      <w:pPr>
        <w:pStyle w:val="ListParagraph"/>
        <w:ind w:left="567"/>
        <w:rPr>
          <w:rFonts w:ascii="Arial" w:hAnsi="Arial" w:cs="Arial"/>
          <w:szCs w:val="24"/>
        </w:rPr>
      </w:pPr>
    </w:p>
    <w:p w14:paraId="42F2D25D" w14:textId="00FAD222" w:rsidR="00B4061D" w:rsidRPr="00A77974" w:rsidRDefault="00B075AF" w:rsidP="00A77974">
      <w:pPr>
        <w:pStyle w:val="ListParagraph"/>
        <w:numPr>
          <w:ilvl w:val="0"/>
          <w:numId w:val="5"/>
        </w:numPr>
        <w:ind w:left="567" w:hanging="567"/>
        <w:rPr>
          <w:rFonts w:ascii="Arial" w:hAnsi="Arial" w:cs="Arial"/>
          <w:szCs w:val="24"/>
        </w:rPr>
      </w:pPr>
      <w:r>
        <w:rPr>
          <w:rFonts w:ascii="Arial" w:hAnsi="Arial" w:cs="Arial"/>
          <w:szCs w:val="24"/>
        </w:rPr>
        <w:t xml:space="preserve">Of the Awards, 516 were delivered through the partnership with </w:t>
      </w:r>
      <w:r w:rsidR="00D06024">
        <w:rPr>
          <w:rFonts w:ascii="Arial" w:hAnsi="Arial" w:cs="Arial"/>
          <w:szCs w:val="24"/>
        </w:rPr>
        <w:t>schools and Developing the Young Workforce in Ayrshire.  This involved 75 funded project</w:t>
      </w:r>
      <w:r w:rsidR="005B6E17">
        <w:rPr>
          <w:rFonts w:ascii="Arial" w:hAnsi="Arial" w:cs="Arial"/>
          <w:szCs w:val="24"/>
        </w:rPr>
        <w:t>s</w:t>
      </w:r>
      <w:r w:rsidR="00D06024">
        <w:rPr>
          <w:rFonts w:ascii="Arial" w:hAnsi="Arial" w:cs="Arial"/>
          <w:szCs w:val="24"/>
        </w:rPr>
        <w:t xml:space="preserve"> across 26 schools, including one primary school and one special school.  </w:t>
      </w:r>
      <w:proofErr w:type="gramStart"/>
      <w:r w:rsidR="00C858EE">
        <w:rPr>
          <w:rFonts w:ascii="Arial" w:hAnsi="Arial" w:cs="Arial"/>
          <w:szCs w:val="24"/>
        </w:rPr>
        <w:t>All of</w:t>
      </w:r>
      <w:proofErr w:type="gramEnd"/>
      <w:r w:rsidR="00C858EE">
        <w:rPr>
          <w:rFonts w:ascii="Arial" w:hAnsi="Arial" w:cs="Arial"/>
          <w:szCs w:val="24"/>
        </w:rPr>
        <w:t xml:space="preserve"> the Awards delivered through this partnership were used for training course fees.</w:t>
      </w:r>
    </w:p>
    <w:p w14:paraId="213EFD5C" w14:textId="68334EBA" w:rsidR="00BA0320" w:rsidRPr="00A77974" w:rsidRDefault="00BA0320" w:rsidP="00A77974">
      <w:pPr>
        <w:pStyle w:val="ListParagraph"/>
        <w:ind w:left="567"/>
        <w:rPr>
          <w:rFonts w:ascii="Arial" w:hAnsi="Arial" w:cs="Arial"/>
          <w:szCs w:val="24"/>
        </w:rPr>
      </w:pPr>
    </w:p>
    <w:p w14:paraId="43085160" w14:textId="637F05DF" w:rsidR="003E64EC" w:rsidRPr="004C1122" w:rsidRDefault="0055383A" w:rsidP="003C352E">
      <w:pPr>
        <w:pStyle w:val="ListParagraph"/>
        <w:numPr>
          <w:ilvl w:val="0"/>
          <w:numId w:val="5"/>
        </w:numPr>
        <w:ind w:left="567" w:hanging="567"/>
        <w:rPr>
          <w:rFonts w:ascii="Arial" w:hAnsi="Arial" w:cs="Arial"/>
          <w:szCs w:val="24"/>
        </w:rPr>
      </w:pPr>
      <w:r w:rsidRPr="004C1122">
        <w:rPr>
          <w:rFonts w:ascii="Arial" w:hAnsi="Arial" w:cs="Arial"/>
          <w:szCs w:val="24"/>
        </w:rPr>
        <w:t>O</w:t>
      </w:r>
      <w:r w:rsidR="00C858EE" w:rsidRPr="004C1122">
        <w:rPr>
          <w:rFonts w:ascii="Arial" w:hAnsi="Arial" w:cs="Arial"/>
          <w:szCs w:val="24"/>
        </w:rPr>
        <w:t>verall, most</w:t>
      </w:r>
      <w:r w:rsidR="005A67A0" w:rsidRPr="004C1122">
        <w:rPr>
          <w:rFonts w:ascii="Arial" w:hAnsi="Arial" w:cs="Arial"/>
          <w:szCs w:val="24"/>
        </w:rPr>
        <w:t xml:space="preserve"> </w:t>
      </w:r>
      <w:r w:rsidR="007D5921" w:rsidRPr="004C1122">
        <w:rPr>
          <w:rFonts w:ascii="Arial" w:hAnsi="Arial" w:cs="Arial"/>
          <w:szCs w:val="24"/>
        </w:rPr>
        <w:t>Development Awards</w:t>
      </w:r>
      <w:r w:rsidR="00C858EE" w:rsidRPr="004C1122">
        <w:rPr>
          <w:rFonts w:ascii="Arial" w:hAnsi="Arial" w:cs="Arial"/>
          <w:szCs w:val="24"/>
        </w:rPr>
        <w:t xml:space="preserve"> </w:t>
      </w:r>
      <w:r w:rsidR="005A67A0" w:rsidRPr="004C1122">
        <w:rPr>
          <w:rFonts w:ascii="Arial" w:hAnsi="Arial" w:cs="Arial"/>
          <w:szCs w:val="24"/>
        </w:rPr>
        <w:t>were used for</w:t>
      </w:r>
      <w:r w:rsidR="002D1E05" w:rsidRPr="004C1122">
        <w:rPr>
          <w:rFonts w:ascii="Arial" w:hAnsi="Arial" w:cs="Arial"/>
          <w:szCs w:val="24"/>
        </w:rPr>
        <w:t xml:space="preserve"> training</w:t>
      </w:r>
      <w:r w:rsidR="005A67A0" w:rsidRPr="004C1122">
        <w:rPr>
          <w:rFonts w:ascii="Arial" w:hAnsi="Arial" w:cs="Arial"/>
          <w:szCs w:val="24"/>
        </w:rPr>
        <w:t xml:space="preserve"> course fees</w:t>
      </w:r>
      <w:r w:rsidR="004A0D59" w:rsidRPr="004C1122">
        <w:rPr>
          <w:rFonts w:ascii="Arial" w:hAnsi="Arial" w:cs="Arial"/>
          <w:szCs w:val="24"/>
        </w:rPr>
        <w:t xml:space="preserve">. </w:t>
      </w:r>
      <w:r w:rsidR="00B77020" w:rsidRPr="004C1122">
        <w:rPr>
          <w:rFonts w:ascii="Arial" w:hAnsi="Arial" w:cs="Arial"/>
          <w:szCs w:val="24"/>
        </w:rPr>
        <w:t xml:space="preserve"> </w:t>
      </w:r>
      <w:r w:rsidR="000844C5" w:rsidRPr="004C1122">
        <w:rPr>
          <w:rFonts w:ascii="Arial" w:hAnsi="Arial" w:cs="Arial"/>
          <w:szCs w:val="24"/>
        </w:rPr>
        <w:t xml:space="preserve">The chart </w:t>
      </w:r>
      <w:r w:rsidR="000D1525" w:rsidRPr="004C1122">
        <w:rPr>
          <w:rFonts w:ascii="Arial" w:hAnsi="Arial" w:cs="Arial"/>
          <w:szCs w:val="24"/>
        </w:rPr>
        <w:t xml:space="preserve">below </w:t>
      </w:r>
      <w:r w:rsidR="00356A49" w:rsidRPr="004C1122">
        <w:rPr>
          <w:rFonts w:ascii="Arial" w:hAnsi="Arial" w:cs="Arial"/>
          <w:szCs w:val="24"/>
        </w:rPr>
        <w:t>outlines how awards were used</w:t>
      </w:r>
      <w:r w:rsidR="00AB5DBF" w:rsidRPr="004C1122">
        <w:rPr>
          <w:rFonts w:ascii="Arial" w:hAnsi="Arial" w:cs="Arial"/>
          <w:szCs w:val="24"/>
        </w:rPr>
        <w:t xml:space="preserve">, as categorised by the </w:t>
      </w:r>
      <w:r w:rsidR="0087513D" w:rsidRPr="004C1122">
        <w:rPr>
          <w:rFonts w:ascii="Arial" w:hAnsi="Arial" w:cs="Arial"/>
          <w:szCs w:val="24"/>
        </w:rPr>
        <w:t>Prince’s Trust Scotland</w:t>
      </w:r>
      <w:r w:rsidR="00356A49" w:rsidRPr="004C1122">
        <w:rPr>
          <w:rFonts w:ascii="Arial" w:hAnsi="Arial" w:cs="Arial"/>
          <w:szCs w:val="24"/>
        </w:rPr>
        <w:t>.  This data</w:t>
      </w:r>
      <w:r w:rsidR="003A3A4C" w:rsidRPr="004C1122">
        <w:rPr>
          <w:rFonts w:ascii="Arial" w:hAnsi="Arial" w:cs="Arial"/>
          <w:szCs w:val="24"/>
        </w:rPr>
        <w:t xml:space="preserve"> does not include</w:t>
      </w:r>
      <w:r w:rsidR="00E226AF" w:rsidRPr="004C1122">
        <w:rPr>
          <w:rFonts w:ascii="Arial" w:hAnsi="Arial" w:cs="Arial"/>
          <w:szCs w:val="24"/>
        </w:rPr>
        <w:t xml:space="preserve"> the 516</w:t>
      </w:r>
      <w:r w:rsidR="003A3A4C" w:rsidRPr="004C1122">
        <w:rPr>
          <w:rFonts w:ascii="Arial" w:hAnsi="Arial" w:cs="Arial"/>
          <w:szCs w:val="24"/>
        </w:rPr>
        <w:t xml:space="preserve"> </w:t>
      </w:r>
      <w:r w:rsidR="00E226AF" w:rsidRPr="004C1122">
        <w:rPr>
          <w:rFonts w:ascii="Arial" w:hAnsi="Arial" w:cs="Arial"/>
          <w:szCs w:val="24"/>
        </w:rPr>
        <w:t>Awards delivered through</w:t>
      </w:r>
      <w:r w:rsidR="003A3A4C" w:rsidRPr="004C1122">
        <w:rPr>
          <w:rFonts w:ascii="Arial" w:hAnsi="Arial" w:cs="Arial"/>
          <w:szCs w:val="24"/>
        </w:rPr>
        <w:t xml:space="preserve"> the </w:t>
      </w:r>
      <w:r w:rsidR="00300B35" w:rsidRPr="004C1122">
        <w:rPr>
          <w:rFonts w:ascii="Arial" w:hAnsi="Arial" w:cs="Arial"/>
          <w:szCs w:val="24"/>
        </w:rPr>
        <w:t xml:space="preserve">school partnership programme in Ayrshire. </w:t>
      </w:r>
      <w:r w:rsidR="00356A49" w:rsidRPr="004C1122">
        <w:rPr>
          <w:rFonts w:ascii="Arial" w:hAnsi="Arial" w:cs="Arial"/>
          <w:szCs w:val="24"/>
        </w:rPr>
        <w:t xml:space="preserve"> </w:t>
      </w:r>
    </w:p>
    <w:p w14:paraId="4E272856" w14:textId="680D9230" w:rsidR="00DA181E" w:rsidRDefault="004C1122" w:rsidP="004C1122">
      <w:pPr>
        <w:pStyle w:val="ListParagraph"/>
        <w:ind w:left="567"/>
        <w:jc w:val="center"/>
        <w:rPr>
          <w:rFonts w:ascii="Arial" w:hAnsi="Arial" w:cs="Arial"/>
          <w:szCs w:val="24"/>
        </w:rPr>
      </w:pPr>
      <w:r>
        <w:rPr>
          <w:rFonts w:ascii="Arial" w:hAnsi="Arial" w:cs="Arial"/>
          <w:noProof/>
          <w:szCs w:val="24"/>
        </w:rPr>
        <w:drawing>
          <wp:inline distT="0" distB="0" distL="0" distR="0" wp14:anchorId="6BAE350B" wp14:editId="302CEBC2">
            <wp:extent cx="3745065" cy="4292345"/>
            <wp:effectExtent l="0" t="0" r="825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rd used for.png"/>
                    <pic:cNvPicPr/>
                  </pic:nvPicPr>
                  <pic:blipFill>
                    <a:blip r:embed="rId16">
                      <a:extLst>
                        <a:ext uri="{28A0092B-C50C-407E-A947-70E740481C1C}">
                          <a14:useLocalDpi xmlns:a14="http://schemas.microsoft.com/office/drawing/2010/main" val="0"/>
                        </a:ext>
                      </a:extLst>
                    </a:blip>
                    <a:stretch>
                      <a:fillRect/>
                    </a:stretch>
                  </pic:blipFill>
                  <pic:spPr>
                    <a:xfrm>
                      <a:off x="0" y="0"/>
                      <a:ext cx="3820364" cy="4378648"/>
                    </a:xfrm>
                    <a:prstGeom prst="rect">
                      <a:avLst/>
                    </a:prstGeom>
                  </pic:spPr>
                </pic:pic>
              </a:graphicData>
            </a:graphic>
          </wp:inline>
        </w:drawing>
      </w:r>
    </w:p>
    <w:p w14:paraId="416EFD74" w14:textId="77777777" w:rsidR="0032415D" w:rsidRDefault="0032415D" w:rsidP="00A77974">
      <w:pPr>
        <w:pStyle w:val="Heading3"/>
        <w:spacing w:before="0"/>
        <w:rPr>
          <w:rFonts w:cs="Arial"/>
        </w:rPr>
      </w:pPr>
    </w:p>
    <w:p w14:paraId="14AE0D85" w14:textId="47C0905C" w:rsidR="00776708" w:rsidRPr="00A77974" w:rsidRDefault="00776708" w:rsidP="00A77974">
      <w:pPr>
        <w:pStyle w:val="Heading3"/>
        <w:spacing w:before="0"/>
        <w:rPr>
          <w:rFonts w:cs="Arial"/>
        </w:rPr>
      </w:pPr>
      <w:r w:rsidRPr="00A77974">
        <w:rPr>
          <w:rFonts w:cs="Arial"/>
        </w:rPr>
        <w:t>Gender</w:t>
      </w:r>
    </w:p>
    <w:p w14:paraId="1B03CDAF" w14:textId="511BCA0F" w:rsidR="00D83368" w:rsidRPr="00A77974" w:rsidRDefault="00D92B8C" w:rsidP="00A77974">
      <w:pPr>
        <w:pStyle w:val="ListParagraph"/>
        <w:numPr>
          <w:ilvl w:val="0"/>
          <w:numId w:val="5"/>
        </w:numPr>
        <w:ind w:left="567" w:hanging="567"/>
        <w:rPr>
          <w:rFonts w:ascii="Arial" w:hAnsi="Arial" w:cs="Arial"/>
          <w:szCs w:val="24"/>
        </w:rPr>
      </w:pPr>
      <w:r w:rsidRPr="00A77974">
        <w:rPr>
          <w:rFonts w:ascii="Arial" w:hAnsi="Arial" w:cs="Arial"/>
          <w:szCs w:val="24"/>
        </w:rPr>
        <w:t xml:space="preserve">Of the </w:t>
      </w:r>
      <w:r w:rsidR="00404F96" w:rsidRPr="00A77974">
        <w:rPr>
          <w:rFonts w:ascii="Arial" w:hAnsi="Arial" w:cs="Arial"/>
          <w:szCs w:val="24"/>
        </w:rPr>
        <w:t>1,166</w:t>
      </w:r>
      <w:r w:rsidRPr="00A77974">
        <w:rPr>
          <w:rFonts w:ascii="Arial" w:hAnsi="Arial" w:cs="Arial"/>
          <w:szCs w:val="24"/>
        </w:rPr>
        <w:t xml:space="preserve"> </w:t>
      </w:r>
      <w:r w:rsidR="007D5921" w:rsidRPr="00A77974">
        <w:rPr>
          <w:rFonts w:ascii="Arial" w:hAnsi="Arial" w:cs="Arial"/>
          <w:szCs w:val="24"/>
        </w:rPr>
        <w:t>Development Award</w:t>
      </w:r>
      <w:r w:rsidRPr="00A77974">
        <w:rPr>
          <w:rFonts w:ascii="Arial" w:hAnsi="Arial" w:cs="Arial"/>
          <w:szCs w:val="24"/>
        </w:rPr>
        <w:t xml:space="preserve"> recipients, </w:t>
      </w:r>
      <w:r w:rsidR="00EE564B" w:rsidRPr="00A77974">
        <w:rPr>
          <w:rFonts w:ascii="Arial" w:hAnsi="Arial" w:cs="Arial"/>
          <w:szCs w:val="24"/>
        </w:rPr>
        <w:t>just under two</w:t>
      </w:r>
      <w:r w:rsidR="00076431" w:rsidRPr="00A77974">
        <w:rPr>
          <w:rFonts w:ascii="Arial" w:hAnsi="Arial" w:cs="Arial"/>
          <w:szCs w:val="24"/>
        </w:rPr>
        <w:t xml:space="preserve"> thirds</w:t>
      </w:r>
      <w:r w:rsidRPr="00A77974">
        <w:rPr>
          <w:rFonts w:ascii="Arial" w:hAnsi="Arial" w:cs="Arial"/>
          <w:szCs w:val="24"/>
        </w:rPr>
        <w:t xml:space="preserve"> were</w:t>
      </w:r>
      <w:r w:rsidR="00076431" w:rsidRPr="00A77974">
        <w:rPr>
          <w:rFonts w:ascii="Arial" w:hAnsi="Arial" w:cs="Arial"/>
          <w:szCs w:val="24"/>
        </w:rPr>
        <w:t xml:space="preserve"> </w:t>
      </w:r>
      <w:r w:rsidRPr="00A77974">
        <w:rPr>
          <w:rFonts w:ascii="Arial" w:hAnsi="Arial" w:cs="Arial"/>
          <w:szCs w:val="24"/>
        </w:rPr>
        <w:t>male (</w:t>
      </w:r>
      <w:r w:rsidR="00EE564B" w:rsidRPr="00A77974">
        <w:rPr>
          <w:rFonts w:ascii="Arial" w:hAnsi="Arial" w:cs="Arial"/>
          <w:szCs w:val="24"/>
        </w:rPr>
        <w:t>740</w:t>
      </w:r>
      <w:r w:rsidR="00076431" w:rsidRPr="00A77974">
        <w:rPr>
          <w:rFonts w:ascii="Arial" w:hAnsi="Arial" w:cs="Arial"/>
          <w:szCs w:val="24"/>
        </w:rPr>
        <w:t>)</w:t>
      </w:r>
      <w:r w:rsidR="00EE564B" w:rsidRPr="00A77974">
        <w:rPr>
          <w:rFonts w:ascii="Arial" w:hAnsi="Arial" w:cs="Arial"/>
          <w:szCs w:val="24"/>
        </w:rPr>
        <w:t xml:space="preserve">, just over </w:t>
      </w:r>
      <w:r w:rsidR="00076431" w:rsidRPr="00A77974">
        <w:rPr>
          <w:rFonts w:ascii="Arial" w:hAnsi="Arial" w:cs="Arial"/>
          <w:szCs w:val="24"/>
        </w:rPr>
        <w:t>one third (</w:t>
      </w:r>
      <w:r w:rsidR="00EE564B" w:rsidRPr="00A77974">
        <w:rPr>
          <w:rFonts w:ascii="Arial" w:hAnsi="Arial" w:cs="Arial"/>
          <w:szCs w:val="24"/>
        </w:rPr>
        <w:t>419</w:t>
      </w:r>
      <w:r w:rsidR="00076431" w:rsidRPr="00A77974">
        <w:rPr>
          <w:rFonts w:ascii="Arial" w:hAnsi="Arial" w:cs="Arial"/>
          <w:szCs w:val="24"/>
        </w:rPr>
        <w:t xml:space="preserve">) </w:t>
      </w:r>
      <w:r w:rsidRPr="00A77974">
        <w:rPr>
          <w:rFonts w:ascii="Arial" w:hAnsi="Arial" w:cs="Arial"/>
          <w:szCs w:val="24"/>
        </w:rPr>
        <w:t>were female</w:t>
      </w:r>
      <w:r w:rsidR="00EE564B" w:rsidRPr="00A77974">
        <w:rPr>
          <w:rFonts w:ascii="Arial" w:hAnsi="Arial" w:cs="Arial"/>
          <w:szCs w:val="24"/>
        </w:rPr>
        <w:t xml:space="preserve"> and a small proportion</w:t>
      </w:r>
      <w:r w:rsidR="006A6B1B" w:rsidRPr="00A77974">
        <w:rPr>
          <w:rFonts w:ascii="Arial" w:hAnsi="Arial" w:cs="Arial"/>
          <w:szCs w:val="24"/>
        </w:rPr>
        <w:t xml:space="preserve"> (7)</w:t>
      </w:r>
      <w:r w:rsidR="00EE564B" w:rsidRPr="00A77974">
        <w:rPr>
          <w:rFonts w:ascii="Arial" w:hAnsi="Arial" w:cs="Arial"/>
          <w:szCs w:val="24"/>
        </w:rPr>
        <w:t xml:space="preserve"> </w:t>
      </w:r>
      <w:r w:rsidR="006A6B1B" w:rsidRPr="00A77974">
        <w:rPr>
          <w:rFonts w:ascii="Arial" w:hAnsi="Arial" w:cs="Arial"/>
          <w:szCs w:val="24"/>
        </w:rPr>
        <w:t>preferred not to say</w:t>
      </w:r>
      <w:r w:rsidR="00076431" w:rsidRPr="00A77974">
        <w:rPr>
          <w:rFonts w:ascii="Arial" w:hAnsi="Arial" w:cs="Arial"/>
          <w:szCs w:val="24"/>
        </w:rPr>
        <w:t xml:space="preserve">. </w:t>
      </w:r>
    </w:p>
    <w:p w14:paraId="2D82D66F" w14:textId="56A0C0A3" w:rsidR="00F606A1" w:rsidRDefault="00F606A1" w:rsidP="00A77974">
      <w:pPr>
        <w:rPr>
          <w:rFonts w:cs="Arial"/>
          <w:szCs w:val="24"/>
        </w:rPr>
      </w:pPr>
    </w:p>
    <w:p w14:paraId="700B1DC1" w14:textId="7988BCD3" w:rsidR="00B96CB2" w:rsidRDefault="00350FD4" w:rsidP="00350FD4">
      <w:pPr>
        <w:jc w:val="center"/>
        <w:rPr>
          <w:rFonts w:cs="Arial"/>
          <w:szCs w:val="24"/>
        </w:rPr>
      </w:pPr>
      <w:r>
        <w:rPr>
          <w:rFonts w:cs="Arial"/>
          <w:noProof/>
          <w:szCs w:val="24"/>
        </w:rPr>
        <w:drawing>
          <wp:inline distT="0" distB="0" distL="0" distR="0" wp14:anchorId="0DC0D6C7" wp14:editId="7E7588C3">
            <wp:extent cx="4196301" cy="4861127"/>
            <wp:effectExtent l="0" t="0" r="0" b="0"/>
            <wp:docPr id="6" name="Picture 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nder.png"/>
                    <pic:cNvPicPr/>
                  </pic:nvPicPr>
                  <pic:blipFill>
                    <a:blip r:embed="rId17">
                      <a:extLst>
                        <a:ext uri="{28A0092B-C50C-407E-A947-70E740481C1C}">
                          <a14:useLocalDpi xmlns:a14="http://schemas.microsoft.com/office/drawing/2010/main" val="0"/>
                        </a:ext>
                      </a:extLst>
                    </a:blip>
                    <a:stretch>
                      <a:fillRect/>
                    </a:stretch>
                  </pic:blipFill>
                  <pic:spPr>
                    <a:xfrm>
                      <a:off x="0" y="0"/>
                      <a:ext cx="4236393" cy="4907571"/>
                    </a:xfrm>
                    <a:prstGeom prst="rect">
                      <a:avLst/>
                    </a:prstGeom>
                  </pic:spPr>
                </pic:pic>
              </a:graphicData>
            </a:graphic>
          </wp:inline>
        </w:drawing>
      </w:r>
    </w:p>
    <w:p w14:paraId="0893E5B3" w14:textId="77777777" w:rsidR="00B96CB2" w:rsidRPr="00A77974" w:rsidRDefault="00B96CB2" w:rsidP="00A77974">
      <w:pPr>
        <w:rPr>
          <w:rFonts w:cs="Arial"/>
          <w:szCs w:val="24"/>
        </w:rPr>
      </w:pPr>
    </w:p>
    <w:p w14:paraId="162E3F5E" w14:textId="56E28ED9" w:rsidR="004D57A4" w:rsidRPr="00A77974" w:rsidRDefault="00B37F37" w:rsidP="00A77974">
      <w:pPr>
        <w:pStyle w:val="ListParagraph"/>
        <w:numPr>
          <w:ilvl w:val="0"/>
          <w:numId w:val="5"/>
        </w:numPr>
        <w:ind w:left="567" w:hanging="567"/>
        <w:rPr>
          <w:rFonts w:ascii="Arial" w:hAnsi="Arial" w:cs="Arial"/>
          <w:szCs w:val="24"/>
        </w:rPr>
      </w:pPr>
      <w:r w:rsidRPr="00A77974">
        <w:rPr>
          <w:rFonts w:ascii="Arial" w:hAnsi="Arial" w:cs="Arial"/>
          <w:szCs w:val="24"/>
        </w:rPr>
        <w:t>The current staff team hopes to address the balance</w:t>
      </w:r>
      <w:r w:rsidR="00D83368" w:rsidRPr="00A77974">
        <w:rPr>
          <w:rFonts w:ascii="Arial" w:hAnsi="Arial" w:cs="Arial"/>
          <w:szCs w:val="24"/>
        </w:rPr>
        <w:t xml:space="preserve"> </w:t>
      </w:r>
      <w:r w:rsidR="002553BC" w:rsidRPr="00A77974">
        <w:rPr>
          <w:rFonts w:ascii="Arial" w:hAnsi="Arial" w:cs="Arial"/>
          <w:szCs w:val="24"/>
        </w:rPr>
        <w:t xml:space="preserve">and increase the proportion of young women accessing Awards.  </w:t>
      </w:r>
      <w:r w:rsidR="00F53B5C" w:rsidRPr="00A77974">
        <w:rPr>
          <w:rFonts w:ascii="Arial" w:hAnsi="Arial" w:cs="Arial"/>
          <w:szCs w:val="24"/>
        </w:rPr>
        <w:t xml:space="preserve">They have worked proactively to promote the Awards and to reach young women through relevant organisations.  </w:t>
      </w:r>
    </w:p>
    <w:p w14:paraId="3DB10BE2" w14:textId="77777777" w:rsidR="0011254C" w:rsidRPr="00A77974" w:rsidRDefault="0011254C" w:rsidP="00A77974">
      <w:pPr>
        <w:rPr>
          <w:rFonts w:cs="Arial"/>
          <w:b/>
          <w:szCs w:val="24"/>
        </w:rPr>
      </w:pPr>
    </w:p>
    <w:p w14:paraId="7A6D220F" w14:textId="77777777" w:rsidR="0032415D" w:rsidRDefault="0032415D" w:rsidP="00A77974">
      <w:pPr>
        <w:pStyle w:val="Heading3"/>
        <w:spacing w:before="0"/>
        <w:rPr>
          <w:rFonts w:cs="Arial"/>
        </w:rPr>
        <w:sectPr w:rsidR="0032415D" w:rsidSect="00B37C47">
          <w:pgSz w:w="11906" w:h="16838"/>
          <w:pgMar w:top="1440" w:right="1440" w:bottom="1440" w:left="1440" w:header="708" w:footer="708" w:gutter="0"/>
          <w:pgNumType w:start="2"/>
          <w:cols w:space="708"/>
          <w:docGrid w:linePitch="360"/>
        </w:sectPr>
      </w:pPr>
    </w:p>
    <w:p w14:paraId="405A84B4" w14:textId="4B22358C" w:rsidR="008E1EFF" w:rsidRPr="00A77974" w:rsidRDefault="00714C97" w:rsidP="00A77974">
      <w:pPr>
        <w:pStyle w:val="Heading3"/>
        <w:spacing w:before="0"/>
        <w:rPr>
          <w:rFonts w:cs="Arial"/>
        </w:rPr>
      </w:pPr>
      <w:r w:rsidRPr="00A77974">
        <w:rPr>
          <w:rFonts w:cs="Arial"/>
        </w:rPr>
        <w:lastRenderedPageBreak/>
        <w:t>Age</w:t>
      </w:r>
    </w:p>
    <w:p w14:paraId="360C2F23" w14:textId="0C130168" w:rsidR="008E1EFF" w:rsidRPr="00A77974" w:rsidRDefault="00714C97" w:rsidP="00A77974">
      <w:pPr>
        <w:pStyle w:val="ListParagraph"/>
        <w:numPr>
          <w:ilvl w:val="0"/>
          <w:numId w:val="5"/>
        </w:numPr>
        <w:ind w:left="567" w:hanging="567"/>
        <w:rPr>
          <w:rFonts w:ascii="Arial" w:hAnsi="Arial" w:cs="Arial"/>
          <w:szCs w:val="24"/>
        </w:rPr>
      </w:pPr>
      <w:r w:rsidRPr="00A77974">
        <w:rPr>
          <w:rFonts w:ascii="Arial" w:hAnsi="Arial" w:cs="Arial"/>
          <w:szCs w:val="24"/>
        </w:rPr>
        <w:t xml:space="preserve">Information on age of </w:t>
      </w:r>
      <w:r w:rsidR="007D5921" w:rsidRPr="00A77974">
        <w:rPr>
          <w:rFonts w:ascii="Arial" w:hAnsi="Arial" w:cs="Arial"/>
          <w:szCs w:val="24"/>
        </w:rPr>
        <w:t>Development Award</w:t>
      </w:r>
      <w:r w:rsidRPr="00A77974">
        <w:rPr>
          <w:rFonts w:ascii="Arial" w:hAnsi="Arial" w:cs="Arial"/>
          <w:szCs w:val="24"/>
        </w:rPr>
        <w:t xml:space="preserve"> recipients was available for </w:t>
      </w:r>
      <w:r w:rsidR="00DA6BB6" w:rsidRPr="00A77974">
        <w:rPr>
          <w:rFonts w:ascii="Arial" w:hAnsi="Arial" w:cs="Arial"/>
          <w:szCs w:val="24"/>
        </w:rPr>
        <w:t>1</w:t>
      </w:r>
      <w:r w:rsidR="006C3035" w:rsidRPr="00A77974">
        <w:rPr>
          <w:rFonts w:ascii="Arial" w:hAnsi="Arial" w:cs="Arial"/>
          <w:szCs w:val="24"/>
        </w:rPr>
        <w:t>,</w:t>
      </w:r>
      <w:r w:rsidR="00DA6BB6" w:rsidRPr="00A77974">
        <w:rPr>
          <w:rFonts w:ascii="Arial" w:hAnsi="Arial" w:cs="Arial"/>
          <w:szCs w:val="24"/>
        </w:rPr>
        <w:t>156</w:t>
      </w:r>
      <w:r w:rsidR="00611D93" w:rsidRPr="00A77974">
        <w:rPr>
          <w:rFonts w:ascii="Arial" w:hAnsi="Arial" w:cs="Arial"/>
          <w:szCs w:val="24"/>
        </w:rPr>
        <w:t xml:space="preserve"> young </w:t>
      </w:r>
      <w:r w:rsidR="009B678C" w:rsidRPr="00A77974">
        <w:rPr>
          <w:rFonts w:ascii="Arial" w:hAnsi="Arial" w:cs="Arial"/>
          <w:szCs w:val="24"/>
        </w:rPr>
        <w:t>people.  Most award recipients were aged between 1</w:t>
      </w:r>
      <w:r w:rsidR="00026583" w:rsidRPr="00A77974">
        <w:rPr>
          <w:rFonts w:ascii="Arial" w:hAnsi="Arial" w:cs="Arial"/>
          <w:szCs w:val="24"/>
        </w:rPr>
        <w:t>4</w:t>
      </w:r>
      <w:r w:rsidR="009B678C" w:rsidRPr="00A77974">
        <w:rPr>
          <w:rFonts w:ascii="Arial" w:hAnsi="Arial" w:cs="Arial"/>
          <w:szCs w:val="24"/>
        </w:rPr>
        <w:t xml:space="preserve"> and 1</w:t>
      </w:r>
      <w:r w:rsidR="00026583" w:rsidRPr="00A77974">
        <w:rPr>
          <w:rFonts w:ascii="Arial" w:hAnsi="Arial" w:cs="Arial"/>
          <w:szCs w:val="24"/>
        </w:rPr>
        <w:t>7</w:t>
      </w:r>
      <w:r w:rsidR="009B678C" w:rsidRPr="00A77974">
        <w:rPr>
          <w:rFonts w:ascii="Arial" w:hAnsi="Arial" w:cs="Arial"/>
          <w:szCs w:val="24"/>
        </w:rPr>
        <w:t xml:space="preserve">.  </w:t>
      </w:r>
      <w:r w:rsidR="00026583" w:rsidRPr="00A77974">
        <w:rPr>
          <w:rFonts w:ascii="Arial" w:hAnsi="Arial" w:cs="Arial"/>
          <w:szCs w:val="24"/>
        </w:rPr>
        <w:t xml:space="preserve">The high </w:t>
      </w:r>
      <w:r w:rsidR="00556D85" w:rsidRPr="00A77974">
        <w:rPr>
          <w:rFonts w:ascii="Arial" w:hAnsi="Arial" w:cs="Arial"/>
          <w:szCs w:val="24"/>
        </w:rPr>
        <w:t xml:space="preserve">proportion of </w:t>
      </w:r>
      <w:r w:rsidR="00931791" w:rsidRPr="00A77974">
        <w:rPr>
          <w:rFonts w:ascii="Arial" w:hAnsi="Arial" w:cs="Arial"/>
          <w:szCs w:val="24"/>
        </w:rPr>
        <w:t xml:space="preserve">young people aged 14 and 15 </w:t>
      </w:r>
      <w:r w:rsidR="006D58C7">
        <w:rPr>
          <w:rFonts w:ascii="Arial" w:hAnsi="Arial" w:cs="Arial"/>
          <w:szCs w:val="24"/>
        </w:rPr>
        <w:t>may be</w:t>
      </w:r>
      <w:r w:rsidR="00545735" w:rsidRPr="00A77974">
        <w:rPr>
          <w:rFonts w:ascii="Arial" w:hAnsi="Arial" w:cs="Arial"/>
          <w:szCs w:val="24"/>
        </w:rPr>
        <w:t xml:space="preserve"> to the </w:t>
      </w:r>
      <w:r w:rsidR="007201B4" w:rsidRPr="00A77974">
        <w:rPr>
          <w:rFonts w:ascii="Arial" w:hAnsi="Arial" w:cs="Arial"/>
          <w:szCs w:val="24"/>
        </w:rPr>
        <w:t xml:space="preserve">large number of young people accessing Awards through Ayrshire schools. </w:t>
      </w:r>
    </w:p>
    <w:p w14:paraId="146F9C6C" w14:textId="0B3E3EB3" w:rsidR="0077070E" w:rsidRDefault="0077070E" w:rsidP="00A77974">
      <w:pPr>
        <w:rPr>
          <w:rFonts w:cs="Arial"/>
          <w:szCs w:val="24"/>
        </w:rPr>
      </w:pPr>
    </w:p>
    <w:p w14:paraId="6DF804EF" w14:textId="35AB18C3" w:rsidR="0032415D" w:rsidRDefault="0032415D" w:rsidP="0032415D">
      <w:pPr>
        <w:jc w:val="center"/>
        <w:rPr>
          <w:rFonts w:cs="Arial"/>
          <w:szCs w:val="24"/>
        </w:rPr>
      </w:pPr>
      <w:r>
        <w:rPr>
          <w:rFonts w:cs="Arial"/>
          <w:noProof/>
          <w:szCs w:val="24"/>
        </w:rPr>
        <w:drawing>
          <wp:inline distT="0" distB="0" distL="0" distR="0" wp14:anchorId="7FE1CC66" wp14:editId="2A771E7B">
            <wp:extent cx="5178958" cy="4023360"/>
            <wp:effectExtent l="0" t="0" r="3175"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ge.png"/>
                    <pic:cNvPicPr/>
                  </pic:nvPicPr>
                  <pic:blipFill>
                    <a:blip r:embed="rId18">
                      <a:extLst>
                        <a:ext uri="{28A0092B-C50C-407E-A947-70E740481C1C}">
                          <a14:useLocalDpi xmlns:a14="http://schemas.microsoft.com/office/drawing/2010/main" val="0"/>
                        </a:ext>
                      </a:extLst>
                    </a:blip>
                    <a:stretch>
                      <a:fillRect/>
                    </a:stretch>
                  </pic:blipFill>
                  <pic:spPr>
                    <a:xfrm>
                      <a:off x="0" y="0"/>
                      <a:ext cx="5240516" cy="4071183"/>
                    </a:xfrm>
                    <a:prstGeom prst="rect">
                      <a:avLst/>
                    </a:prstGeom>
                  </pic:spPr>
                </pic:pic>
              </a:graphicData>
            </a:graphic>
          </wp:inline>
        </w:drawing>
      </w:r>
    </w:p>
    <w:p w14:paraId="6E4FDCA2" w14:textId="77777777" w:rsidR="0032415D" w:rsidRPr="00A77974" w:rsidRDefault="0032415D" w:rsidP="00A77974">
      <w:pPr>
        <w:rPr>
          <w:rFonts w:cs="Arial"/>
          <w:szCs w:val="24"/>
        </w:rPr>
      </w:pPr>
    </w:p>
    <w:p w14:paraId="478E3FB4" w14:textId="49AFF7AF" w:rsidR="00705D8A" w:rsidRPr="00A77974" w:rsidRDefault="00D573C3" w:rsidP="00A77974">
      <w:pPr>
        <w:pStyle w:val="Heading3"/>
        <w:spacing w:before="0"/>
        <w:rPr>
          <w:rFonts w:cs="Arial"/>
        </w:rPr>
      </w:pPr>
      <w:r w:rsidRPr="00A77974">
        <w:rPr>
          <w:rFonts w:cs="Arial"/>
        </w:rPr>
        <w:t>Disability</w:t>
      </w:r>
    </w:p>
    <w:p w14:paraId="74143104" w14:textId="42544ABB" w:rsidR="00A006A7" w:rsidRPr="00A77974" w:rsidRDefault="00373FA0" w:rsidP="00A77974">
      <w:pPr>
        <w:pStyle w:val="ListParagraph"/>
        <w:numPr>
          <w:ilvl w:val="0"/>
          <w:numId w:val="5"/>
        </w:numPr>
        <w:ind w:left="567" w:hanging="567"/>
        <w:rPr>
          <w:rFonts w:ascii="Arial" w:hAnsi="Arial" w:cs="Arial"/>
          <w:szCs w:val="24"/>
        </w:rPr>
      </w:pPr>
      <w:r w:rsidRPr="00A77974">
        <w:rPr>
          <w:rFonts w:ascii="Arial" w:hAnsi="Arial" w:cs="Arial"/>
          <w:szCs w:val="24"/>
        </w:rPr>
        <w:t xml:space="preserve">Data recorded by </w:t>
      </w:r>
      <w:r w:rsidR="0087513D">
        <w:rPr>
          <w:rFonts w:ascii="Arial" w:hAnsi="Arial" w:cs="Arial"/>
          <w:szCs w:val="24"/>
        </w:rPr>
        <w:t>Prince’s Trust Scotland</w:t>
      </w:r>
      <w:r w:rsidRPr="00A77974">
        <w:rPr>
          <w:rFonts w:ascii="Arial" w:hAnsi="Arial" w:cs="Arial"/>
          <w:szCs w:val="24"/>
        </w:rPr>
        <w:t xml:space="preserve"> indicates that </w:t>
      </w:r>
      <w:r w:rsidR="009A197B" w:rsidRPr="00A77974">
        <w:rPr>
          <w:rFonts w:ascii="Arial" w:hAnsi="Arial" w:cs="Arial"/>
          <w:szCs w:val="24"/>
        </w:rPr>
        <w:t>25</w:t>
      </w:r>
      <w:r w:rsidR="00A83FC8">
        <w:rPr>
          <w:rFonts w:ascii="Arial" w:hAnsi="Arial" w:cs="Arial"/>
          <w:szCs w:val="24"/>
        </w:rPr>
        <w:t xml:space="preserve"> per cent</w:t>
      </w:r>
      <w:r w:rsidRPr="00A77974">
        <w:rPr>
          <w:rFonts w:ascii="Arial" w:hAnsi="Arial" w:cs="Arial"/>
          <w:szCs w:val="24"/>
        </w:rPr>
        <w:t xml:space="preserve"> of young people receiving Development Awards </w:t>
      </w:r>
      <w:r w:rsidR="00CB71B8" w:rsidRPr="00A77974">
        <w:rPr>
          <w:rFonts w:ascii="Arial" w:hAnsi="Arial" w:cs="Arial"/>
          <w:szCs w:val="24"/>
        </w:rPr>
        <w:t>identified as disabled</w:t>
      </w:r>
      <w:r w:rsidR="008B5C40" w:rsidRPr="00A77974">
        <w:rPr>
          <w:rStyle w:val="FootnoteReference"/>
          <w:rFonts w:ascii="Arial" w:hAnsi="Arial" w:cs="Arial"/>
          <w:szCs w:val="24"/>
        </w:rPr>
        <w:footnoteReference w:id="4"/>
      </w:r>
      <w:r w:rsidR="009A197B" w:rsidRPr="00A77974">
        <w:rPr>
          <w:rFonts w:ascii="Arial" w:hAnsi="Arial" w:cs="Arial"/>
          <w:szCs w:val="24"/>
        </w:rPr>
        <w:t>, of which 18</w:t>
      </w:r>
      <w:r w:rsidR="00A83FC8">
        <w:rPr>
          <w:rFonts w:ascii="Arial" w:hAnsi="Arial" w:cs="Arial"/>
          <w:szCs w:val="24"/>
        </w:rPr>
        <w:t xml:space="preserve"> per cent</w:t>
      </w:r>
      <w:r w:rsidR="009A197B" w:rsidRPr="00A77974">
        <w:rPr>
          <w:rFonts w:ascii="Arial" w:hAnsi="Arial" w:cs="Arial"/>
          <w:szCs w:val="24"/>
        </w:rPr>
        <w:t xml:space="preserve"> had mental health needs</w:t>
      </w:r>
      <w:r w:rsidR="00CB71B8" w:rsidRPr="00A77974">
        <w:rPr>
          <w:rFonts w:ascii="Arial" w:hAnsi="Arial" w:cs="Arial"/>
          <w:szCs w:val="24"/>
        </w:rPr>
        <w:t xml:space="preserve">.  </w:t>
      </w:r>
      <w:r w:rsidR="00C13CE0" w:rsidRPr="00A77974">
        <w:rPr>
          <w:rFonts w:ascii="Arial" w:hAnsi="Arial" w:cs="Arial"/>
          <w:szCs w:val="24"/>
        </w:rPr>
        <w:t xml:space="preserve">This is </w:t>
      </w:r>
      <w:r w:rsidR="00054C75" w:rsidRPr="00A77974">
        <w:rPr>
          <w:rFonts w:ascii="Arial" w:hAnsi="Arial" w:cs="Arial"/>
          <w:szCs w:val="24"/>
        </w:rPr>
        <w:t xml:space="preserve">higher than the known national proportion of disabled people in Scotland (20%) </w:t>
      </w:r>
      <w:r w:rsidR="00173666" w:rsidRPr="00A77974">
        <w:rPr>
          <w:rFonts w:ascii="Arial" w:hAnsi="Arial" w:cs="Arial"/>
          <w:szCs w:val="24"/>
        </w:rPr>
        <w:t>and indicates that</w:t>
      </w:r>
      <w:r w:rsidR="00D853E1" w:rsidRPr="00A77974">
        <w:rPr>
          <w:rFonts w:ascii="Arial" w:hAnsi="Arial" w:cs="Arial"/>
          <w:szCs w:val="24"/>
        </w:rPr>
        <w:t xml:space="preserve"> the targeting of Awards at specific demographics is helping the </w:t>
      </w:r>
      <w:r w:rsidR="00497F35">
        <w:rPr>
          <w:rFonts w:ascii="Arial" w:hAnsi="Arial" w:cs="Arial"/>
          <w:szCs w:val="24"/>
        </w:rPr>
        <w:t xml:space="preserve">Prince’s </w:t>
      </w:r>
      <w:r w:rsidR="00D853E1" w:rsidRPr="00A77974">
        <w:rPr>
          <w:rFonts w:ascii="Arial" w:hAnsi="Arial" w:cs="Arial"/>
          <w:szCs w:val="24"/>
        </w:rPr>
        <w:t>Trust</w:t>
      </w:r>
      <w:r w:rsidR="00B51B43">
        <w:rPr>
          <w:rFonts w:ascii="Arial" w:hAnsi="Arial" w:cs="Arial"/>
          <w:szCs w:val="24"/>
        </w:rPr>
        <w:t xml:space="preserve"> Scotland</w:t>
      </w:r>
      <w:r w:rsidR="00D853E1" w:rsidRPr="00A77974">
        <w:rPr>
          <w:rFonts w:ascii="Arial" w:hAnsi="Arial" w:cs="Arial"/>
          <w:szCs w:val="24"/>
        </w:rPr>
        <w:t xml:space="preserve"> to reach those most in need of an Award.</w:t>
      </w:r>
      <w:r w:rsidR="00B51B43">
        <w:rPr>
          <w:rFonts w:ascii="Arial" w:hAnsi="Arial" w:cs="Arial"/>
          <w:szCs w:val="24"/>
        </w:rPr>
        <w:t xml:space="preserve">  </w:t>
      </w:r>
      <w:r w:rsidR="00883857" w:rsidRPr="00A77974">
        <w:rPr>
          <w:rFonts w:ascii="Arial" w:hAnsi="Arial" w:cs="Arial"/>
          <w:szCs w:val="24"/>
        </w:rPr>
        <w:t>To continue supporting disabled young people</w:t>
      </w:r>
      <w:r w:rsidR="00497F35">
        <w:rPr>
          <w:rFonts w:ascii="Arial" w:hAnsi="Arial" w:cs="Arial"/>
          <w:szCs w:val="24"/>
        </w:rPr>
        <w:t>,</w:t>
      </w:r>
      <w:r w:rsidR="00883857" w:rsidRPr="00A77974">
        <w:rPr>
          <w:rFonts w:ascii="Arial" w:hAnsi="Arial" w:cs="Arial"/>
          <w:szCs w:val="24"/>
        </w:rPr>
        <w:t xml:space="preserve"> the Trust has worked on developing partnerships with </w:t>
      </w:r>
      <w:r w:rsidR="00A006A7" w:rsidRPr="00A77974">
        <w:rPr>
          <w:rFonts w:ascii="Arial" w:hAnsi="Arial" w:cs="Arial"/>
          <w:szCs w:val="24"/>
        </w:rPr>
        <w:t xml:space="preserve">relevant organisations, including </w:t>
      </w:r>
      <w:proofErr w:type="spellStart"/>
      <w:r w:rsidR="00A006A7" w:rsidRPr="00A77974">
        <w:rPr>
          <w:rFonts w:ascii="Arial" w:hAnsi="Arial" w:cs="Arial"/>
          <w:szCs w:val="24"/>
        </w:rPr>
        <w:t>CashBack</w:t>
      </w:r>
      <w:proofErr w:type="spellEnd"/>
      <w:r w:rsidR="00A006A7" w:rsidRPr="00A77974">
        <w:rPr>
          <w:rFonts w:ascii="Arial" w:hAnsi="Arial" w:cs="Arial"/>
          <w:szCs w:val="24"/>
        </w:rPr>
        <w:t xml:space="preserve"> partner National Autistic Society.  </w:t>
      </w:r>
    </w:p>
    <w:p w14:paraId="478122E2" w14:textId="77777777" w:rsidR="009145EB" w:rsidRPr="00A77974" w:rsidRDefault="009145EB" w:rsidP="00A77974">
      <w:pPr>
        <w:pStyle w:val="ListParagraph"/>
        <w:rPr>
          <w:rFonts w:ascii="Arial" w:hAnsi="Arial" w:cs="Arial"/>
          <w:szCs w:val="24"/>
        </w:rPr>
      </w:pPr>
    </w:p>
    <w:p w14:paraId="780A86C9" w14:textId="52B61D60" w:rsidR="009145EB" w:rsidRPr="00A77974" w:rsidRDefault="009145EB" w:rsidP="00A77974">
      <w:pPr>
        <w:pStyle w:val="Heading3"/>
        <w:spacing w:before="0"/>
        <w:rPr>
          <w:rFonts w:cs="Arial"/>
        </w:rPr>
      </w:pPr>
      <w:r w:rsidRPr="00A77974">
        <w:rPr>
          <w:rFonts w:cs="Arial"/>
        </w:rPr>
        <w:t>Sexual orientation and identity</w:t>
      </w:r>
    </w:p>
    <w:p w14:paraId="68172D7B" w14:textId="10F2088E" w:rsidR="0053783A" w:rsidRPr="00A77974" w:rsidRDefault="005D7DC1" w:rsidP="00A77974">
      <w:pPr>
        <w:pStyle w:val="ListParagraph"/>
        <w:numPr>
          <w:ilvl w:val="0"/>
          <w:numId w:val="5"/>
        </w:numPr>
        <w:ind w:left="567" w:hanging="567"/>
        <w:rPr>
          <w:rFonts w:ascii="Arial" w:hAnsi="Arial" w:cs="Arial"/>
          <w:szCs w:val="24"/>
        </w:rPr>
      </w:pPr>
      <w:r w:rsidRPr="00A77974">
        <w:rPr>
          <w:rFonts w:ascii="Arial" w:hAnsi="Arial" w:cs="Arial"/>
          <w:szCs w:val="24"/>
        </w:rPr>
        <w:t xml:space="preserve">Data recorded by </w:t>
      </w:r>
      <w:r w:rsidR="0087513D">
        <w:rPr>
          <w:rFonts w:ascii="Arial" w:hAnsi="Arial" w:cs="Arial"/>
          <w:szCs w:val="24"/>
        </w:rPr>
        <w:t>Prince’s Trust Scotland</w:t>
      </w:r>
      <w:r w:rsidRPr="00A77974">
        <w:rPr>
          <w:rFonts w:ascii="Arial" w:hAnsi="Arial" w:cs="Arial"/>
          <w:szCs w:val="24"/>
        </w:rPr>
        <w:t xml:space="preserve"> indicates that</w:t>
      </w:r>
      <w:r w:rsidR="006D24DE">
        <w:rPr>
          <w:rFonts w:ascii="Arial" w:hAnsi="Arial" w:cs="Arial"/>
          <w:szCs w:val="24"/>
        </w:rPr>
        <w:t xml:space="preserve"> less than </w:t>
      </w:r>
      <w:r w:rsidR="002B67BD">
        <w:rPr>
          <w:rFonts w:ascii="Arial" w:hAnsi="Arial" w:cs="Arial"/>
          <w:szCs w:val="24"/>
        </w:rPr>
        <w:t>one per cent</w:t>
      </w:r>
      <w:r w:rsidRPr="00A77974">
        <w:rPr>
          <w:rFonts w:ascii="Arial" w:hAnsi="Arial" w:cs="Arial"/>
          <w:szCs w:val="24"/>
        </w:rPr>
        <w:t xml:space="preserve"> of young people receiving Awards </w:t>
      </w:r>
      <w:r w:rsidR="001558D0" w:rsidRPr="00A77974">
        <w:rPr>
          <w:rFonts w:ascii="Arial" w:hAnsi="Arial" w:cs="Arial"/>
          <w:szCs w:val="24"/>
        </w:rPr>
        <w:t xml:space="preserve">identified as something other than heterosexual.  </w:t>
      </w:r>
      <w:r w:rsidR="00EF6242" w:rsidRPr="00A77974">
        <w:rPr>
          <w:rFonts w:ascii="Arial" w:hAnsi="Arial" w:cs="Arial"/>
          <w:szCs w:val="24"/>
        </w:rPr>
        <w:t xml:space="preserve">To </w:t>
      </w:r>
      <w:r w:rsidR="00D44E8F" w:rsidRPr="00A77974">
        <w:rPr>
          <w:rFonts w:ascii="Arial" w:hAnsi="Arial" w:cs="Arial"/>
          <w:szCs w:val="24"/>
        </w:rPr>
        <w:t>reach more</w:t>
      </w:r>
      <w:r w:rsidR="00EF6242" w:rsidRPr="00A77974">
        <w:rPr>
          <w:rFonts w:ascii="Arial" w:hAnsi="Arial" w:cs="Arial"/>
          <w:szCs w:val="24"/>
        </w:rPr>
        <w:t xml:space="preserve"> </w:t>
      </w:r>
      <w:r w:rsidR="0058128F" w:rsidRPr="00A77974">
        <w:rPr>
          <w:rFonts w:ascii="Arial" w:hAnsi="Arial" w:cs="Arial"/>
          <w:szCs w:val="24"/>
        </w:rPr>
        <w:t xml:space="preserve">LGBTQI young people the Trust has been developing relationships with relevant organisations, such as LGBT Youth.  </w:t>
      </w:r>
    </w:p>
    <w:p w14:paraId="5502B361" w14:textId="77777777" w:rsidR="0001405A" w:rsidRPr="00A77974" w:rsidRDefault="0001405A" w:rsidP="00A77974">
      <w:pPr>
        <w:rPr>
          <w:rFonts w:cs="Arial"/>
          <w:b/>
          <w:szCs w:val="24"/>
        </w:rPr>
      </w:pPr>
    </w:p>
    <w:p w14:paraId="0854DF2B" w14:textId="77777777" w:rsidR="00FE5929" w:rsidRDefault="00FE5929" w:rsidP="00A77974">
      <w:pPr>
        <w:pStyle w:val="Heading3"/>
        <w:spacing w:before="0"/>
        <w:rPr>
          <w:rFonts w:cs="Arial"/>
        </w:rPr>
      </w:pPr>
    </w:p>
    <w:p w14:paraId="6985117E" w14:textId="3A772861" w:rsidR="00EA048F" w:rsidRPr="00A77974" w:rsidRDefault="00EA048F" w:rsidP="00A77974">
      <w:pPr>
        <w:pStyle w:val="Heading3"/>
        <w:spacing w:before="0"/>
        <w:rPr>
          <w:rFonts w:cs="Arial"/>
        </w:rPr>
      </w:pPr>
      <w:r w:rsidRPr="00A77974">
        <w:rPr>
          <w:rFonts w:cs="Arial"/>
        </w:rPr>
        <w:t>Ethnicity</w:t>
      </w:r>
    </w:p>
    <w:p w14:paraId="2EA273B7" w14:textId="23F3BE0E" w:rsidR="00EA048F" w:rsidRPr="00A77974" w:rsidRDefault="0058128F" w:rsidP="00A77974">
      <w:pPr>
        <w:pStyle w:val="ListParagraph"/>
        <w:numPr>
          <w:ilvl w:val="0"/>
          <w:numId w:val="5"/>
        </w:numPr>
        <w:ind w:left="567" w:hanging="567"/>
        <w:rPr>
          <w:rFonts w:ascii="Arial" w:hAnsi="Arial" w:cs="Arial"/>
          <w:szCs w:val="24"/>
        </w:rPr>
      </w:pPr>
      <w:r w:rsidRPr="00A77974">
        <w:rPr>
          <w:rFonts w:ascii="Arial" w:hAnsi="Arial" w:cs="Arial"/>
          <w:szCs w:val="24"/>
        </w:rPr>
        <w:t xml:space="preserve">Data recorded by </w:t>
      </w:r>
      <w:r w:rsidR="0087513D">
        <w:rPr>
          <w:rFonts w:ascii="Arial" w:hAnsi="Arial" w:cs="Arial"/>
          <w:szCs w:val="24"/>
        </w:rPr>
        <w:t>Prince’s Trust Scotland</w:t>
      </w:r>
      <w:r w:rsidRPr="00A77974">
        <w:rPr>
          <w:rFonts w:ascii="Arial" w:hAnsi="Arial" w:cs="Arial"/>
          <w:szCs w:val="24"/>
        </w:rPr>
        <w:t xml:space="preserve"> indicates that </w:t>
      </w:r>
      <w:r w:rsidR="00EB649E">
        <w:rPr>
          <w:rFonts w:ascii="Arial" w:hAnsi="Arial" w:cs="Arial"/>
          <w:szCs w:val="24"/>
        </w:rPr>
        <w:t>five per cent</w:t>
      </w:r>
      <w:r w:rsidR="00767513" w:rsidRPr="00A77974">
        <w:rPr>
          <w:rStyle w:val="FootnoteReference"/>
          <w:rFonts w:ascii="Arial" w:hAnsi="Arial" w:cs="Arial"/>
          <w:szCs w:val="24"/>
        </w:rPr>
        <w:footnoteReference w:id="5"/>
      </w:r>
      <w:r w:rsidRPr="00A77974">
        <w:rPr>
          <w:rFonts w:ascii="Arial" w:hAnsi="Arial" w:cs="Arial"/>
          <w:szCs w:val="24"/>
        </w:rPr>
        <w:t xml:space="preserve"> </w:t>
      </w:r>
      <w:r w:rsidR="00C83B00" w:rsidRPr="00A77974">
        <w:rPr>
          <w:rFonts w:ascii="Arial" w:hAnsi="Arial" w:cs="Arial"/>
          <w:szCs w:val="24"/>
        </w:rPr>
        <w:t xml:space="preserve">of young people accessing Awards identified as minority ethnic.  </w:t>
      </w:r>
      <w:r w:rsidR="00C33096" w:rsidRPr="00A77974">
        <w:rPr>
          <w:rFonts w:ascii="Arial" w:hAnsi="Arial" w:cs="Arial"/>
          <w:szCs w:val="24"/>
        </w:rPr>
        <w:t xml:space="preserve">This is </w:t>
      </w:r>
      <w:r w:rsidR="00C13CE0" w:rsidRPr="00A77974">
        <w:rPr>
          <w:rFonts w:ascii="Arial" w:hAnsi="Arial" w:cs="Arial"/>
          <w:szCs w:val="24"/>
        </w:rPr>
        <w:t>broadly in line with the national statistics</w:t>
      </w:r>
      <w:r w:rsidR="0089430F" w:rsidRPr="00A77974">
        <w:rPr>
          <w:rFonts w:ascii="Arial" w:hAnsi="Arial" w:cs="Arial"/>
          <w:szCs w:val="24"/>
        </w:rPr>
        <w:t xml:space="preserve"> (4%</w:t>
      </w:r>
      <w:r w:rsidR="006D24DE" w:rsidRPr="00A77974">
        <w:rPr>
          <w:rFonts w:ascii="Arial" w:hAnsi="Arial" w:cs="Arial"/>
          <w:szCs w:val="24"/>
        </w:rPr>
        <w:t>) and</w:t>
      </w:r>
      <w:r w:rsidR="00C13CE0" w:rsidRPr="00A77974">
        <w:rPr>
          <w:rFonts w:ascii="Arial" w:hAnsi="Arial" w:cs="Arial"/>
          <w:szCs w:val="24"/>
        </w:rPr>
        <w:t xml:space="preserve"> indicates</w:t>
      </w:r>
      <w:r w:rsidR="006F24DB" w:rsidRPr="00A77974">
        <w:rPr>
          <w:rFonts w:ascii="Arial" w:hAnsi="Arial" w:cs="Arial"/>
          <w:szCs w:val="24"/>
        </w:rPr>
        <w:t xml:space="preserve"> that </w:t>
      </w:r>
      <w:r w:rsidR="00F82BD3" w:rsidRPr="00A77974">
        <w:rPr>
          <w:rFonts w:ascii="Arial" w:hAnsi="Arial" w:cs="Arial"/>
          <w:szCs w:val="24"/>
        </w:rPr>
        <w:t xml:space="preserve">Awards are reaching young people from a range of backgrounds.  </w:t>
      </w:r>
    </w:p>
    <w:p w14:paraId="02F1AE18" w14:textId="055D90F4" w:rsidR="00611D93" w:rsidRPr="00A77974" w:rsidRDefault="00611D93" w:rsidP="00A77974">
      <w:pPr>
        <w:rPr>
          <w:rFonts w:cs="Arial"/>
          <w:szCs w:val="24"/>
        </w:rPr>
      </w:pPr>
    </w:p>
    <w:p w14:paraId="572D8A1B" w14:textId="1F73C609" w:rsidR="007A37E5" w:rsidRPr="00A77974" w:rsidRDefault="007A37E5" w:rsidP="00A77974">
      <w:pPr>
        <w:pStyle w:val="Heading3"/>
        <w:spacing w:before="0"/>
        <w:rPr>
          <w:rFonts w:cs="Arial"/>
        </w:rPr>
      </w:pPr>
      <w:r w:rsidRPr="00A77974">
        <w:rPr>
          <w:rFonts w:cs="Arial"/>
        </w:rPr>
        <w:t>Disadvantage</w:t>
      </w:r>
    </w:p>
    <w:p w14:paraId="09181B35" w14:textId="05E65262" w:rsidR="007A37E5" w:rsidRPr="00A77974" w:rsidRDefault="007A37E5" w:rsidP="00A77974">
      <w:pPr>
        <w:pStyle w:val="ListParagraph"/>
        <w:numPr>
          <w:ilvl w:val="0"/>
          <w:numId w:val="5"/>
        </w:numPr>
        <w:ind w:left="567" w:hanging="567"/>
        <w:rPr>
          <w:rFonts w:ascii="Arial" w:hAnsi="Arial" w:cs="Arial"/>
          <w:sz w:val="28"/>
          <w:szCs w:val="24"/>
        </w:rPr>
      </w:pPr>
      <w:r w:rsidRPr="00A77974">
        <w:rPr>
          <w:rFonts w:ascii="Arial" w:eastAsia="Times New Roman" w:hAnsi="Arial" w:cs="Arial"/>
          <w:color w:val="000000"/>
          <w:lang w:eastAsia="en-GB"/>
        </w:rPr>
        <w:t xml:space="preserve">Of </w:t>
      </w:r>
      <w:r w:rsidR="00996FAA" w:rsidRPr="00A77974">
        <w:rPr>
          <w:rFonts w:ascii="Arial" w:eastAsia="Times New Roman" w:hAnsi="Arial" w:cs="Arial"/>
          <w:color w:val="000000"/>
          <w:lang w:eastAsia="en-GB"/>
        </w:rPr>
        <w:t>1,123</w:t>
      </w:r>
      <w:r w:rsidRPr="00A77974">
        <w:rPr>
          <w:rFonts w:ascii="Arial" w:eastAsia="Times New Roman" w:hAnsi="Arial" w:cs="Arial"/>
          <w:color w:val="000000"/>
          <w:lang w:eastAsia="en-GB"/>
        </w:rPr>
        <w:t xml:space="preserve"> valid postcodes, </w:t>
      </w:r>
      <w:r w:rsidR="001058F4" w:rsidRPr="00A77974">
        <w:rPr>
          <w:rFonts w:ascii="Arial" w:eastAsia="Times New Roman" w:hAnsi="Arial" w:cs="Arial"/>
          <w:color w:val="000000"/>
          <w:lang w:eastAsia="en-GB"/>
        </w:rPr>
        <w:t>502</w:t>
      </w:r>
      <w:r w:rsidRPr="00A77974">
        <w:rPr>
          <w:rFonts w:ascii="Arial" w:eastAsia="Times New Roman" w:hAnsi="Arial" w:cs="Arial"/>
          <w:color w:val="000000"/>
          <w:lang w:eastAsia="en-GB"/>
        </w:rPr>
        <w:t xml:space="preserve"> (4</w:t>
      </w:r>
      <w:r w:rsidR="001058F4" w:rsidRPr="00A77974">
        <w:rPr>
          <w:rFonts w:ascii="Arial" w:eastAsia="Times New Roman" w:hAnsi="Arial" w:cs="Arial"/>
          <w:color w:val="000000"/>
          <w:lang w:eastAsia="en-GB"/>
        </w:rPr>
        <w:t>5</w:t>
      </w:r>
      <w:r w:rsidRPr="00A77974">
        <w:rPr>
          <w:rFonts w:ascii="Arial" w:eastAsia="Times New Roman" w:hAnsi="Arial" w:cs="Arial"/>
          <w:color w:val="000000"/>
          <w:lang w:eastAsia="en-GB"/>
        </w:rPr>
        <w:t>%) were in</w:t>
      </w:r>
      <w:r w:rsidR="00481683" w:rsidRPr="00A77974">
        <w:rPr>
          <w:rFonts w:ascii="Arial" w:eastAsia="Times New Roman" w:hAnsi="Arial" w:cs="Arial"/>
          <w:color w:val="000000"/>
          <w:lang w:eastAsia="en-GB"/>
        </w:rPr>
        <w:t xml:space="preserve"> the </w:t>
      </w:r>
      <w:r w:rsidR="001058F4" w:rsidRPr="00A77974">
        <w:rPr>
          <w:rFonts w:ascii="Arial" w:eastAsia="Times New Roman" w:hAnsi="Arial" w:cs="Arial"/>
          <w:color w:val="000000"/>
          <w:lang w:eastAsia="en-GB"/>
        </w:rPr>
        <w:t>20</w:t>
      </w:r>
      <w:r w:rsidRPr="00A77974">
        <w:rPr>
          <w:rFonts w:ascii="Arial" w:eastAsia="Times New Roman" w:hAnsi="Arial" w:cs="Arial"/>
          <w:color w:val="000000"/>
          <w:lang w:eastAsia="en-GB"/>
        </w:rPr>
        <w:t>% most deprived areas in Scotland</w:t>
      </w:r>
      <w:r w:rsidR="008C6529">
        <w:rPr>
          <w:rFonts w:ascii="Arial" w:eastAsia="Times New Roman" w:hAnsi="Arial" w:cs="Arial"/>
          <w:color w:val="000000"/>
          <w:lang w:eastAsia="en-GB"/>
        </w:rPr>
        <w:t xml:space="preserve">.  </w:t>
      </w:r>
      <w:r w:rsidR="00793453" w:rsidRPr="00A77974">
        <w:rPr>
          <w:rFonts w:ascii="Arial" w:eastAsia="Times New Roman" w:hAnsi="Arial" w:cs="Arial"/>
          <w:color w:val="000000"/>
          <w:lang w:eastAsia="en-GB"/>
        </w:rPr>
        <w:t>The</w:t>
      </w:r>
      <w:r w:rsidR="004400AE" w:rsidRPr="00A77974">
        <w:rPr>
          <w:rFonts w:ascii="Arial" w:eastAsia="Times New Roman" w:hAnsi="Arial" w:cs="Arial"/>
          <w:color w:val="000000"/>
          <w:lang w:eastAsia="en-GB"/>
        </w:rPr>
        <w:t xml:space="preserve"> chart below shows the </w:t>
      </w:r>
      <w:r w:rsidR="00542931" w:rsidRPr="00A77974">
        <w:rPr>
          <w:rFonts w:ascii="Arial" w:eastAsia="Times New Roman" w:hAnsi="Arial" w:cs="Arial"/>
          <w:color w:val="000000"/>
          <w:lang w:eastAsia="en-GB"/>
        </w:rPr>
        <w:t xml:space="preserve">proportion of Award recipients in the least and most deprived parts of Scotland. </w:t>
      </w:r>
      <w:r w:rsidR="008D3185" w:rsidRPr="00A77974">
        <w:rPr>
          <w:rFonts w:ascii="Arial" w:eastAsia="Times New Roman" w:hAnsi="Arial" w:cs="Arial"/>
          <w:color w:val="000000"/>
          <w:lang w:eastAsia="en-GB"/>
        </w:rPr>
        <w:t xml:space="preserve"> </w:t>
      </w:r>
    </w:p>
    <w:p w14:paraId="7A0B3043" w14:textId="613D524A" w:rsidR="00523757" w:rsidRPr="00A77974" w:rsidRDefault="00523757" w:rsidP="00A77974">
      <w:pPr>
        <w:pStyle w:val="ListParagraph"/>
        <w:ind w:left="567"/>
        <w:rPr>
          <w:rFonts w:ascii="Arial" w:hAnsi="Arial" w:cs="Arial"/>
          <w:sz w:val="28"/>
          <w:szCs w:val="24"/>
        </w:rPr>
      </w:pPr>
    </w:p>
    <w:p w14:paraId="38F325C3" w14:textId="750B3A83" w:rsidR="00523757" w:rsidRPr="00A77974" w:rsidRDefault="00523757" w:rsidP="00A77974">
      <w:pPr>
        <w:pStyle w:val="ListParagraph"/>
        <w:numPr>
          <w:ilvl w:val="0"/>
          <w:numId w:val="5"/>
        </w:numPr>
        <w:ind w:left="567" w:hanging="567"/>
        <w:rPr>
          <w:rFonts w:ascii="Arial" w:hAnsi="Arial" w:cs="Arial"/>
          <w:sz w:val="28"/>
          <w:szCs w:val="24"/>
        </w:rPr>
      </w:pPr>
      <w:r w:rsidRPr="00A77974">
        <w:rPr>
          <w:rFonts w:ascii="Arial" w:eastAsia="Times New Roman" w:hAnsi="Arial" w:cs="Arial"/>
          <w:color w:val="000000"/>
          <w:lang w:eastAsia="en-GB"/>
        </w:rPr>
        <w:t xml:space="preserve">Data from </w:t>
      </w:r>
      <w:r w:rsidR="0087513D">
        <w:rPr>
          <w:rFonts w:ascii="Arial" w:eastAsia="Times New Roman" w:hAnsi="Arial" w:cs="Arial"/>
          <w:color w:val="000000"/>
          <w:lang w:eastAsia="en-GB"/>
        </w:rPr>
        <w:t>Prince’s Trust Scotland</w:t>
      </w:r>
      <w:r w:rsidRPr="00A77974">
        <w:rPr>
          <w:rFonts w:ascii="Arial" w:eastAsia="Times New Roman" w:hAnsi="Arial" w:cs="Arial"/>
          <w:color w:val="000000"/>
          <w:lang w:eastAsia="en-GB"/>
        </w:rPr>
        <w:t xml:space="preserve"> also indicated that the programme has supported young people that </w:t>
      </w:r>
      <w:r w:rsidR="00A7306E" w:rsidRPr="00A77974">
        <w:rPr>
          <w:rFonts w:ascii="Arial" w:eastAsia="Times New Roman" w:hAnsi="Arial" w:cs="Arial"/>
          <w:color w:val="000000"/>
          <w:lang w:eastAsia="en-GB"/>
        </w:rPr>
        <w:t>had criminal convictions (6%) and young people experiencing homelessness (6%)</w:t>
      </w:r>
      <w:r w:rsidR="00CA1065" w:rsidRPr="00A77974">
        <w:rPr>
          <w:rFonts w:ascii="Arial" w:eastAsia="Times New Roman" w:hAnsi="Arial" w:cs="Arial"/>
          <w:color w:val="000000"/>
          <w:lang w:eastAsia="en-GB"/>
        </w:rPr>
        <w:t>.</w:t>
      </w:r>
    </w:p>
    <w:p w14:paraId="55222D27" w14:textId="7C5B263F" w:rsidR="001F3578" w:rsidRPr="00A77974" w:rsidRDefault="001F3578" w:rsidP="00A77974">
      <w:pPr>
        <w:rPr>
          <w:rFonts w:cs="Arial"/>
          <w:sz w:val="28"/>
          <w:szCs w:val="24"/>
        </w:rPr>
      </w:pPr>
    </w:p>
    <w:p w14:paraId="213DE1B2" w14:textId="4CC82ED3" w:rsidR="008F260F" w:rsidRPr="00A77974" w:rsidRDefault="008F260F" w:rsidP="00A77974">
      <w:pPr>
        <w:pStyle w:val="Heading3"/>
        <w:spacing w:before="0"/>
        <w:rPr>
          <w:rFonts w:cs="Arial"/>
        </w:rPr>
      </w:pPr>
      <w:r w:rsidRPr="00A77974">
        <w:rPr>
          <w:rFonts w:cs="Arial"/>
        </w:rPr>
        <w:t>Geographic spread</w:t>
      </w:r>
    </w:p>
    <w:p w14:paraId="147D2D41" w14:textId="7197572B" w:rsidR="008F260F" w:rsidRPr="00A77974" w:rsidRDefault="00FB3825" w:rsidP="00A77974">
      <w:pPr>
        <w:pStyle w:val="ListParagraph"/>
        <w:numPr>
          <w:ilvl w:val="0"/>
          <w:numId w:val="5"/>
        </w:numPr>
        <w:ind w:left="567" w:hanging="567"/>
        <w:rPr>
          <w:rFonts w:ascii="Arial" w:hAnsi="Arial" w:cs="Arial"/>
          <w:szCs w:val="24"/>
        </w:rPr>
      </w:pPr>
      <w:r w:rsidRPr="00A77974">
        <w:rPr>
          <w:rFonts w:ascii="Arial" w:hAnsi="Arial" w:cs="Arial"/>
          <w:szCs w:val="24"/>
        </w:rPr>
        <w:t xml:space="preserve">Information on </w:t>
      </w:r>
      <w:r w:rsidR="00134052" w:rsidRPr="00A77974">
        <w:rPr>
          <w:rFonts w:ascii="Arial" w:hAnsi="Arial" w:cs="Arial"/>
          <w:szCs w:val="24"/>
        </w:rPr>
        <w:t xml:space="preserve">local authority area was available for </w:t>
      </w:r>
      <w:r w:rsidR="00BC1995" w:rsidRPr="00A77974">
        <w:rPr>
          <w:rFonts w:ascii="Arial" w:hAnsi="Arial" w:cs="Arial"/>
          <w:szCs w:val="24"/>
        </w:rPr>
        <w:t>1,156</w:t>
      </w:r>
      <w:r w:rsidR="00134052" w:rsidRPr="00A77974">
        <w:rPr>
          <w:rFonts w:ascii="Arial" w:hAnsi="Arial" w:cs="Arial"/>
          <w:szCs w:val="24"/>
        </w:rPr>
        <w:t xml:space="preserve"> award recipients.  </w:t>
      </w:r>
      <w:r w:rsidR="00821C24" w:rsidRPr="00A77974">
        <w:rPr>
          <w:rFonts w:ascii="Arial" w:hAnsi="Arial" w:cs="Arial"/>
          <w:szCs w:val="24"/>
        </w:rPr>
        <w:t xml:space="preserve">During year </w:t>
      </w:r>
      <w:r w:rsidR="00C02609" w:rsidRPr="00A77974">
        <w:rPr>
          <w:rFonts w:ascii="Arial" w:hAnsi="Arial" w:cs="Arial"/>
          <w:szCs w:val="24"/>
        </w:rPr>
        <w:t>two</w:t>
      </w:r>
      <w:r w:rsidR="00821C24" w:rsidRPr="00A77974">
        <w:rPr>
          <w:rFonts w:ascii="Arial" w:hAnsi="Arial" w:cs="Arial"/>
          <w:szCs w:val="24"/>
        </w:rPr>
        <w:t xml:space="preserve">, the programme supported young people from </w:t>
      </w:r>
      <w:r w:rsidR="00134052" w:rsidRPr="00A77974">
        <w:rPr>
          <w:rFonts w:ascii="Arial" w:hAnsi="Arial" w:cs="Arial"/>
          <w:szCs w:val="24"/>
        </w:rPr>
        <w:t>2</w:t>
      </w:r>
      <w:r w:rsidR="00C02609" w:rsidRPr="00A77974">
        <w:rPr>
          <w:rFonts w:ascii="Arial" w:hAnsi="Arial" w:cs="Arial"/>
          <w:szCs w:val="24"/>
        </w:rPr>
        <w:t>7</w:t>
      </w:r>
      <w:r w:rsidR="00821C24" w:rsidRPr="00A77974">
        <w:rPr>
          <w:rFonts w:ascii="Arial" w:hAnsi="Arial" w:cs="Arial"/>
          <w:szCs w:val="24"/>
        </w:rPr>
        <w:t xml:space="preserve"> local authorities across Scotland.</w:t>
      </w:r>
      <w:r w:rsidR="00A10532">
        <w:rPr>
          <w:rFonts w:ascii="Arial" w:hAnsi="Arial" w:cs="Arial"/>
          <w:szCs w:val="24"/>
        </w:rPr>
        <w:t xml:space="preserve">  </w:t>
      </w:r>
      <w:r w:rsidR="00C02609" w:rsidRPr="00A77974">
        <w:rPr>
          <w:rFonts w:ascii="Arial" w:hAnsi="Arial" w:cs="Arial"/>
          <w:szCs w:val="24"/>
        </w:rPr>
        <w:t xml:space="preserve">As in year one, most </w:t>
      </w:r>
      <w:r w:rsidR="00146B9B" w:rsidRPr="00A77974">
        <w:rPr>
          <w:rFonts w:ascii="Arial" w:hAnsi="Arial" w:cs="Arial"/>
          <w:szCs w:val="24"/>
        </w:rPr>
        <w:t>award recipients were from Glasgow</w:t>
      </w:r>
      <w:r w:rsidR="0072291A" w:rsidRPr="00A77974">
        <w:rPr>
          <w:rFonts w:ascii="Arial" w:hAnsi="Arial" w:cs="Arial"/>
          <w:szCs w:val="24"/>
        </w:rPr>
        <w:t xml:space="preserve"> and Ayrshire.  </w:t>
      </w:r>
      <w:r w:rsidR="004353AD" w:rsidRPr="00A77974">
        <w:rPr>
          <w:rFonts w:ascii="Arial" w:hAnsi="Arial" w:cs="Arial"/>
          <w:szCs w:val="24"/>
        </w:rPr>
        <w:t xml:space="preserve">The programme </w:t>
      </w:r>
      <w:r w:rsidR="00425ACD" w:rsidRPr="00A77974">
        <w:rPr>
          <w:rFonts w:ascii="Arial" w:hAnsi="Arial" w:cs="Arial"/>
          <w:szCs w:val="24"/>
        </w:rPr>
        <w:t>was</w:t>
      </w:r>
      <w:r w:rsidR="004353AD" w:rsidRPr="00A77974">
        <w:rPr>
          <w:rFonts w:ascii="Arial" w:hAnsi="Arial" w:cs="Arial"/>
          <w:szCs w:val="24"/>
        </w:rPr>
        <w:t xml:space="preserve"> able to deliver large numbers of awards in </w:t>
      </w:r>
      <w:r w:rsidR="00EF217F" w:rsidRPr="00A77974">
        <w:rPr>
          <w:rFonts w:ascii="Arial" w:hAnsi="Arial" w:cs="Arial"/>
          <w:szCs w:val="24"/>
        </w:rPr>
        <w:t>these areas</w:t>
      </w:r>
      <w:r w:rsidR="004353AD" w:rsidRPr="00A77974">
        <w:rPr>
          <w:rFonts w:ascii="Arial" w:hAnsi="Arial" w:cs="Arial"/>
          <w:szCs w:val="24"/>
        </w:rPr>
        <w:t xml:space="preserve"> through established referral routes</w:t>
      </w:r>
      <w:r w:rsidR="00094DEC" w:rsidRPr="00A77974">
        <w:rPr>
          <w:rFonts w:ascii="Arial" w:hAnsi="Arial" w:cs="Arial"/>
          <w:szCs w:val="24"/>
        </w:rPr>
        <w:t xml:space="preserve"> and partnerships.  </w:t>
      </w:r>
    </w:p>
    <w:p w14:paraId="2B8D4EC3" w14:textId="77777777" w:rsidR="00DC51BE" w:rsidRPr="00A77974" w:rsidRDefault="00DC51BE" w:rsidP="00A77974">
      <w:pPr>
        <w:rPr>
          <w:rFonts w:cs="Arial"/>
          <w:szCs w:val="24"/>
        </w:rPr>
      </w:pPr>
    </w:p>
    <w:p w14:paraId="3A69F96C" w14:textId="0C5E583C" w:rsidR="00094DEC" w:rsidRDefault="00094DEC" w:rsidP="00A77974">
      <w:pPr>
        <w:pStyle w:val="ListParagraph"/>
        <w:numPr>
          <w:ilvl w:val="0"/>
          <w:numId w:val="5"/>
        </w:numPr>
        <w:ind w:left="567" w:hanging="567"/>
        <w:rPr>
          <w:rFonts w:ascii="Arial" w:hAnsi="Arial" w:cs="Arial"/>
          <w:szCs w:val="24"/>
        </w:rPr>
      </w:pPr>
      <w:r w:rsidRPr="00A77974">
        <w:rPr>
          <w:rFonts w:ascii="Arial" w:hAnsi="Arial" w:cs="Arial"/>
          <w:szCs w:val="24"/>
        </w:rPr>
        <w:t xml:space="preserve">The chart below shows the spread of awards delivered </w:t>
      </w:r>
      <w:r w:rsidR="009C68C8" w:rsidRPr="00A77974">
        <w:rPr>
          <w:rFonts w:ascii="Arial" w:hAnsi="Arial" w:cs="Arial"/>
          <w:szCs w:val="24"/>
        </w:rPr>
        <w:t xml:space="preserve">across local authorities. </w:t>
      </w:r>
      <w:r w:rsidR="00A05836" w:rsidRPr="00A77974">
        <w:rPr>
          <w:rFonts w:ascii="Arial" w:hAnsi="Arial" w:cs="Arial"/>
          <w:szCs w:val="24"/>
        </w:rPr>
        <w:t xml:space="preserve"> Most awards were delivered in the central belt</w:t>
      </w:r>
      <w:r w:rsidR="00480A5D" w:rsidRPr="00A77974">
        <w:rPr>
          <w:rFonts w:ascii="Arial" w:hAnsi="Arial" w:cs="Arial"/>
          <w:szCs w:val="24"/>
        </w:rPr>
        <w:t xml:space="preserve">.  This year has seen a significant increase in awards delivered in Ayrshire, due to a new partnership developed in the area.  </w:t>
      </w:r>
      <w:r w:rsidR="00140883" w:rsidRPr="00A77974">
        <w:rPr>
          <w:rFonts w:ascii="Arial" w:hAnsi="Arial" w:cs="Arial"/>
          <w:szCs w:val="24"/>
        </w:rPr>
        <w:t xml:space="preserve">The proportion of Awards delivered in other local authorities remains largely unchanged, </w:t>
      </w:r>
      <w:proofErr w:type="gramStart"/>
      <w:r w:rsidR="00140883" w:rsidRPr="00A77974">
        <w:rPr>
          <w:rFonts w:ascii="Arial" w:hAnsi="Arial" w:cs="Arial"/>
          <w:szCs w:val="24"/>
        </w:rPr>
        <w:t>with the exception of</w:t>
      </w:r>
      <w:proofErr w:type="gramEnd"/>
      <w:r w:rsidR="00140883" w:rsidRPr="00A77974">
        <w:rPr>
          <w:rFonts w:ascii="Arial" w:hAnsi="Arial" w:cs="Arial"/>
          <w:szCs w:val="24"/>
        </w:rPr>
        <w:t xml:space="preserve"> </w:t>
      </w:r>
      <w:r w:rsidR="000B52C9" w:rsidRPr="00A77974">
        <w:rPr>
          <w:rFonts w:ascii="Arial" w:hAnsi="Arial" w:cs="Arial"/>
          <w:szCs w:val="24"/>
        </w:rPr>
        <w:t xml:space="preserve">a significant increase from 37 to 78 Awards in South Lanarkshire. </w:t>
      </w:r>
    </w:p>
    <w:p w14:paraId="2F41147E" w14:textId="6FF33FF5" w:rsidR="00F25E5B" w:rsidRDefault="00F25E5B" w:rsidP="00F25E5B">
      <w:pPr>
        <w:pStyle w:val="ListParagraph"/>
        <w:rPr>
          <w:rFonts w:ascii="Arial" w:hAnsi="Arial" w:cs="Arial"/>
          <w:szCs w:val="24"/>
        </w:rPr>
      </w:pPr>
    </w:p>
    <w:p w14:paraId="61E98958" w14:textId="4C5FFCCB" w:rsidR="00A61936" w:rsidRDefault="00A61936" w:rsidP="00F25E5B">
      <w:pPr>
        <w:pStyle w:val="ListParagraph"/>
        <w:rPr>
          <w:rFonts w:ascii="Arial" w:hAnsi="Arial" w:cs="Arial"/>
          <w:szCs w:val="24"/>
        </w:rPr>
      </w:pPr>
    </w:p>
    <w:p w14:paraId="1971DD5A" w14:textId="28711BA3" w:rsidR="00A61936" w:rsidRDefault="00FE5929" w:rsidP="00FE5929">
      <w:pPr>
        <w:pStyle w:val="ListParagraph"/>
        <w:ind w:left="0"/>
        <w:rPr>
          <w:rFonts w:ascii="Arial" w:hAnsi="Arial" w:cs="Arial"/>
          <w:szCs w:val="24"/>
        </w:rPr>
      </w:pPr>
      <w:r>
        <w:rPr>
          <w:rFonts w:ascii="Arial" w:hAnsi="Arial" w:cs="Arial"/>
          <w:noProof/>
          <w:szCs w:val="24"/>
        </w:rPr>
        <w:lastRenderedPageBreak/>
        <w:drawing>
          <wp:inline distT="0" distB="0" distL="0" distR="0" wp14:anchorId="163E0EDD" wp14:editId="42BEF915">
            <wp:extent cx="5731510" cy="7035165"/>
            <wp:effectExtent l="0" t="0" r="2540" b="0"/>
            <wp:docPr id="12" name="Picture 1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p.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7035165"/>
                    </a:xfrm>
                    <a:prstGeom prst="rect">
                      <a:avLst/>
                    </a:prstGeom>
                  </pic:spPr>
                </pic:pic>
              </a:graphicData>
            </a:graphic>
          </wp:inline>
        </w:drawing>
      </w:r>
    </w:p>
    <w:p w14:paraId="4606CA7B" w14:textId="0D92B35E" w:rsidR="00A61936" w:rsidRDefault="00A61936" w:rsidP="00F25E5B">
      <w:pPr>
        <w:pStyle w:val="ListParagraph"/>
        <w:rPr>
          <w:rFonts w:ascii="Arial" w:hAnsi="Arial" w:cs="Arial"/>
          <w:szCs w:val="24"/>
        </w:rPr>
      </w:pPr>
    </w:p>
    <w:p w14:paraId="4FF7D917" w14:textId="77777777" w:rsidR="00A61936" w:rsidRPr="00F25E5B" w:rsidRDefault="00A61936" w:rsidP="00F25E5B">
      <w:pPr>
        <w:pStyle w:val="ListParagraph"/>
        <w:rPr>
          <w:rFonts w:ascii="Arial" w:hAnsi="Arial" w:cs="Arial"/>
          <w:szCs w:val="24"/>
        </w:rPr>
      </w:pPr>
    </w:p>
    <w:p w14:paraId="1A6BA90D" w14:textId="3C61F4DC" w:rsidR="00F25E5B" w:rsidRPr="00A77974" w:rsidRDefault="00F25E5B" w:rsidP="00A77974">
      <w:pPr>
        <w:pStyle w:val="ListParagraph"/>
        <w:numPr>
          <w:ilvl w:val="0"/>
          <w:numId w:val="5"/>
        </w:numPr>
        <w:ind w:left="567" w:hanging="567"/>
        <w:rPr>
          <w:rFonts w:ascii="Arial" w:hAnsi="Arial" w:cs="Arial"/>
          <w:szCs w:val="24"/>
        </w:rPr>
      </w:pPr>
      <w:r>
        <w:rPr>
          <w:rFonts w:ascii="Arial" w:hAnsi="Arial" w:cs="Arial"/>
          <w:szCs w:val="24"/>
        </w:rPr>
        <w:t xml:space="preserve">There were no Awards delivered in Argyll and Bute, </w:t>
      </w:r>
      <w:r w:rsidR="00CE1875">
        <w:rPr>
          <w:rFonts w:ascii="Arial" w:hAnsi="Arial" w:cs="Arial"/>
          <w:szCs w:val="24"/>
        </w:rPr>
        <w:t>Clackmannanshire, Orkney</w:t>
      </w:r>
      <w:r w:rsidR="00581652">
        <w:rPr>
          <w:rFonts w:ascii="Arial" w:hAnsi="Arial" w:cs="Arial"/>
          <w:szCs w:val="24"/>
        </w:rPr>
        <w:t xml:space="preserve"> Islands</w:t>
      </w:r>
      <w:r w:rsidR="00CE1875">
        <w:rPr>
          <w:rFonts w:ascii="Arial" w:hAnsi="Arial" w:cs="Arial"/>
          <w:szCs w:val="24"/>
        </w:rPr>
        <w:t>, Scottish Borders or Shetland</w:t>
      </w:r>
      <w:r w:rsidR="00581652">
        <w:rPr>
          <w:rFonts w:ascii="Arial" w:hAnsi="Arial" w:cs="Arial"/>
          <w:szCs w:val="24"/>
        </w:rPr>
        <w:t xml:space="preserve"> Islands</w:t>
      </w:r>
      <w:r w:rsidR="00CE1875">
        <w:rPr>
          <w:rFonts w:ascii="Arial" w:hAnsi="Arial" w:cs="Arial"/>
          <w:szCs w:val="24"/>
        </w:rPr>
        <w:t xml:space="preserve">. </w:t>
      </w:r>
    </w:p>
    <w:p w14:paraId="63031E7E" w14:textId="17D6ABBA" w:rsidR="00E12FF1" w:rsidRDefault="00E12FF1" w:rsidP="00A77974">
      <w:pPr>
        <w:rPr>
          <w:rFonts w:cs="Arial"/>
          <w:szCs w:val="24"/>
        </w:rPr>
      </w:pPr>
    </w:p>
    <w:p w14:paraId="00696A38" w14:textId="7C93A2BF" w:rsidR="00611D93" w:rsidRPr="00A77974" w:rsidRDefault="00611D93" w:rsidP="00A77974">
      <w:pPr>
        <w:pStyle w:val="ListParagraph"/>
        <w:rPr>
          <w:rFonts w:ascii="Arial" w:hAnsi="Arial" w:cs="Arial"/>
          <w:szCs w:val="24"/>
        </w:rPr>
      </w:pPr>
    </w:p>
    <w:p w14:paraId="1D5A6B63" w14:textId="4CFFED8A" w:rsidR="008E1EFF" w:rsidRPr="00A77974" w:rsidRDefault="008E1EFF" w:rsidP="00A77974">
      <w:pPr>
        <w:ind w:left="567" w:hanging="567"/>
        <w:rPr>
          <w:rFonts w:cs="Arial"/>
          <w:szCs w:val="24"/>
        </w:rPr>
        <w:sectPr w:rsidR="008E1EFF" w:rsidRPr="00A77974" w:rsidSect="002E33C8">
          <w:pgSz w:w="11906" w:h="16838"/>
          <w:pgMar w:top="1440" w:right="1440" w:bottom="1440" w:left="1440" w:header="708" w:footer="708" w:gutter="0"/>
          <w:cols w:space="708"/>
          <w:docGrid w:linePitch="360"/>
        </w:sectPr>
      </w:pPr>
    </w:p>
    <w:p w14:paraId="30D66419" w14:textId="77777777" w:rsidR="008E1EFF" w:rsidRPr="00A77974" w:rsidRDefault="008E1EFF" w:rsidP="00A77974">
      <w:pPr>
        <w:pStyle w:val="ListParagraph"/>
        <w:numPr>
          <w:ilvl w:val="0"/>
          <w:numId w:val="1"/>
        </w:numPr>
        <w:ind w:left="567" w:hanging="567"/>
        <w:rPr>
          <w:rFonts w:ascii="Arial" w:hAnsi="Arial" w:cs="Arial"/>
          <w:b/>
          <w:color w:val="666666"/>
          <w:sz w:val="40"/>
          <w:szCs w:val="40"/>
        </w:rPr>
      </w:pPr>
      <w:bookmarkStart w:id="9" w:name="ChapterSeven"/>
      <w:bookmarkStart w:id="10" w:name="Chapter4"/>
      <w:r w:rsidRPr="00A77974">
        <w:rPr>
          <w:rFonts w:ascii="Arial" w:hAnsi="Arial" w:cs="Arial"/>
          <w:b/>
          <w:color w:val="666666"/>
          <w:sz w:val="40"/>
          <w:szCs w:val="40"/>
        </w:rPr>
        <w:lastRenderedPageBreak/>
        <w:t>Outcomes</w:t>
      </w:r>
    </w:p>
    <w:bookmarkEnd w:id="9"/>
    <w:bookmarkEnd w:id="10"/>
    <w:p w14:paraId="2BCAD03A" w14:textId="77777777" w:rsidR="008E1EFF" w:rsidRPr="00A77974" w:rsidRDefault="008E1EFF" w:rsidP="00A77974">
      <w:pPr>
        <w:rPr>
          <w:rFonts w:cs="Arial"/>
          <w:b/>
          <w:color w:val="666666"/>
          <w:sz w:val="32"/>
          <w:szCs w:val="32"/>
        </w:rPr>
      </w:pPr>
      <w:r w:rsidRPr="00A77974">
        <w:rPr>
          <w:rFonts w:cs="Arial"/>
          <w:noProof/>
        </w:rPr>
        <mc:AlternateContent>
          <mc:Choice Requires="wps">
            <w:drawing>
              <wp:anchor distT="4294967295" distB="4294967295" distL="114300" distR="114300" simplePos="0" relativeHeight="251658242" behindDoc="0" locked="0" layoutInCell="1" allowOverlap="1" wp14:anchorId="23DFB810" wp14:editId="58A514E1">
                <wp:simplePos x="0" y="0"/>
                <wp:positionH relativeFrom="column">
                  <wp:posOffset>12700</wp:posOffset>
                </wp:positionH>
                <wp:positionV relativeFrom="paragraph">
                  <wp:posOffset>73024</wp:posOffset>
                </wp:positionV>
                <wp:extent cx="1212850" cy="0"/>
                <wp:effectExtent l="0" t="0" r="0" b="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FCC47" id="Line 4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" strokecolor="#e19b68" strokeweight="2pt"/>
            </w:pict>
          </mc:Fallback>
        </mc:AlternateContent>
      </w:r>
    </w:p>
    <w:p w14:paraId="1EA2FCF1" w14:textId="77777777" w:rsidR="008E1EFF" w:rsidRPr="00A77974" w:rsidRDefault="008E1EFF" w:rsidP="00A77974">
      <w:pPr>
        <w:rPr>
          <w:rFonts w:cs="Arial"/>
          <w:b/>
          <w:color w:val="666666"/>
          <w:szCs w:val="24"/>
        </w:rPr>
      </w:pPr>
    </w:p>
    <w:p w14:paraId="6DCE620B" w14:textId="77777777" w:rsidR="008E1EFF" w:rsidRPr="00A77974" w:rsidRDefault="008E1EFF" w:rsidP="00A77974">
      <w:pPr>
        <w:pStyle w:val="Heading2"/>
        <w:spacing w:before="0"/>
        <w:rPr>
          <w:rFonts w:cs="Arial"/>
        </w:rPr>
      </w:pPr>
      <w:bookmarkStart w:id="11" w:name="ChapterSevenIntroduction"/>
      <w:r w:rsidRPr="00A77974">
        <w:rPr>
          <w:rFonts w:cs="Arial"/>
        </w:rPr>
        <w:t>Introduction</w:t>
      </w:r>
    </w:p>
    <w:bookmarkEnd w:id="11"/>
    <w:p w14:paraId="21943E8D" w14:textId="77777777" w:rsidR="008E1EFF" w:rsidRPr="00A77974" w:rsidRDefault="008E1EFF" w:rsidP="00A77974">
      <w:pPr>
        <w:rPr>
          <w:rFonts w:cs="Arial"/>
          <w:b/>
          <w:szCs w:val="24"/>
        </w:rPr>
      </w:pPr>
    </w:p>
    <w:p w14:paraId="24AF436D" w14:textId="52F9D2A1" w:rsidR="005425B6" w:rsidRPr="00A77974" w:rsidRDefault="00630C04"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This </w:t>
      </w:r>
      <w:r w:rsidR="005425B6" w:rsidRPr="00A77974">
        <w:rPr>
          <w:rFonts w:ascii="Arial" w:hAnsi="Arial" w:cs="Arial"/>
          <w:szCs w:val="24"/>
        </w:rPr>
        <w:t>chapter explores how</w:t>
      </w:r>
      <w:r w:rsidRPr="00A77974">
        <w:rPr>
          <w:rFonts w:ascii="Arial" w:hAnsi="Arial" w:cs="Arial"/>
          <w:szCs w:val="24"/>
        </w:rPr>
        <w:t xml:space="preserve"> the</w:t>
      </w:r>
      <w:r w:rsidR="005425B6" w:rsidRPr="00A77974">
        <w:rPr>
          <w:rFonts w:ascii="Arial" w:hAnsi="Arial" w:cs="Arial"/>
          <w:szCs w:val="24"/>
        </w:rPr>
        <w:t xml:space="preserve"> </w:t>
      </w:r>
      <w:r w:rsidR="007D5921" w:rsidRPr="00A77974">
        <w:rPr>
          <w:rFonts w:ascii="Arial" w:hAnsi="Arial" w:cs="Arial"/>
          <w:szCs w:val="24"/>
        </w:rPr>
        <w:t>Development Awards</w:t>
      </w:r>
      <w:r w:rsidR="005425B6" w:rsidRPr="00A77974">
        <w:rPr>
          <w:rFonts w:ascii="Arial" w:hAnsi="Arial" w:cs="Arial"/>
          <w:szCs w:val="24"/>
        </w:rPr>
        <w:t xml:space="preserve"> </w:t>
      </w:r>
      <w:r w:rsidRPr="00A77974">
        <w:rPr>
          <w:rFonts w:ascii="Arial" w:hAnsi="Arial" w:cs="Arial"/>
          <w:szCs w:val="24"/>
        </w:rPr>
        <w:t xml:space="preserve">programme </w:t>
      </w:r>
      <w:r w:rsidR="005425B6" w:rsidRPr="00A77974">
        <w:rPr>
          <w:rFonts w:ascii="Arial" w:hAnsi="Arial" w:cs="Arial"/>
          <w:szCs w:val="24"/>
        </w:rPr>
        <w:t>has progressed in relation to its intended outcomes.  The information in this chapter is based on:</w:t>
      </w:r>
    </w:p>
    <w:p w14:paraId="565AB32B" w14:textId="77777777" w:rsidR="00DC31A6" w:rsidRPr="00A77974" w:rsidRDefault="00DC31A6" w:rsidP="00A77974">
      <w:pPr>
        <w:pStyle w:val="ListParagraph"/>
        <w:tabs>
          <w:tab w:val="left" w:pos="567"/>
        </w:tabs>
        <w:ind w:left="567"/>
        <w:rPr>
          <w:rFonts w:ascii="Arial" w:hAnsi="Arial" w:cs="Arial"/>
          <w:szCs w:val="24"/>
        </w:rPr>
      </w:pPr>
    </w:p>
    <w:p w14:paraId="444AD382" w14:textId="1841563E" w:rsidR="00A00FE3" w:rsidRPr="00A77974" w:rsidRDefault="00B76647" w:rsidP="00A77974">
      <w:pPr>
        <w:pStyle w:val="ListParagraph"/>
        <w:numPr>
          <w:ilvl w:val="0"/>
          <w:numId w:val="18"/>
        </w:numPr>
        <w:tabs>
          <w:tab w:val="left" w:pos="567"/>
        </w:tabs>
        <w:rPr>
          <w:rFonts w:ascii="Arial" w:hAnsi="Arial" w:cs="Arial"/>
          <w:szCs w:val="24"/>
        </w:rPr>
      </w:pPr>
      <w:r w:rsidRPr="00A77974">
        <w:rPr>
          <w:rFonts w:ascii="Arial" w:hAnsi="Arial" w:cs="Arial"/>
          <w:szCs w:val="24"/>
        </w:rPr>
        <w:t>s</w:t>
      </w:r>
      <w:r w:rsidR="00A00FE3" w:rsidRPr="00A77974">
        <w:rPr>
          <w:rFonts w:ascii="Arial" w:hAnsi="Arial" w:cs="Arial"/>
          <w:szCs w:val="24"/>
        </w:rPr>
        <w:t>urveys with 1</w:t>
      </w:r>
      <w:r w:rsidR="00530B3E" w:rsidRPr="00A77974">
        <w:rPr>
          <w:rFonts w:ascii="Arial" w:hAnsi="Arial" w:cs="Arial"/>
          <w:szCs w:val="24"/>
        </w:rPr>
        <w:t>9</w:t>
      </w:r>
      <w:r w:rsidR="00A00FE3" w:rsidRPr="00A77974">
        <w:rPr>
          <w:rFonts w:ascii="Arial" w:hAnsi="Arial" w:cs="Arial"/>
          <w:szCs w:val="24"/>
        </w:rPr>
        <w:t xml:space="preserve"> stakeholders;</w:t>
      </w:r>
    </w:p>
    <w:p w14:paraId="66BD041B" w14:textId="758F65B2" w:rsidR="00A00FE3" w:rsidRPr="00A77974" w:rsidRDefault="00530B3E" w:rsidP="00A77974">
      <w:pPr>
        <w:pStyle w:val="ListParagraph"/>
        <w:numPr>
          <w:ilvl w:val="0"/>
          <w:numId w:val="18"/>
        </w:numPr>
        <w:tabs>
          <w:tab w:val="left" w:pos="567"/>
        </w:tabs>
        <w:rPr>
          <w:rFonts w:ascii="Arial" w:hAnsi="Arial" w:cs="Arial"/>
          <w:szCs w:val="24"/>
        </w:rPr>
      </w:pPr>
      <w:r w:rsidRPr="00A77974">
        <w:rPr>
          <w:rFonts w:ascii="Arial" w:hAnsi="Arial" w:cs="Arial"/>
          <w:szCs w:val="24"/>
        </w:rPr>
        <w:t xml:space="preserve">Research Scotland </w:t>
      </w:r>
      <w:r w:rsidR="00B76647" w:rsidRPr="00A77974">
        <w:rPr>
          <w:rFonts w:ascii="Arial" w:hAnsi="Arial" w:cs="Arial"/>
          <w:szCs w:val="24"/>
        </w:rPr>
        <w:t>i</w:t>
      </w:r>
      <w:r w:rsidR="00A00FE3" w:rsidRPr="00A77974">
        <w:rPr>
          <w:rFonts w:ascii="Arial" w:hAnsi="Arial" w:cs="Arial"/>
          <w:szCs w:val="24"/>
        </w:rPr>
        <w:t>nterviews with</w:t>
      </w:r>
      <w:r w:rsidRPr="00A77974">
        <w:rPr>
          <w:rFonts w:ascii="Arial" w:hAnsi="Arial" w:cs="Arial"/>
          <w:szCs w:val="24"/>
        </w:rPr>
        <w:t xml:space="preserve"> young people</w:t>
      </w:r>
      <w:r w:rsidR="00A00FE3" w:rsidRPr="00A77974">
        <w:rPr>
          <w:rFonts w:ascii="Arial" w:hAnsi="Arial" w:cs="Arial"/>
          <w:szCs w:val="24"/>
        </w:rPr>
        <w:t>;</w:t>
      </w:r>
    </w:p>
    <w:p w14:paraId="5FCBAAF4" w14:textId="58BAA4F1" w:rsidR="00BC5155" w:rsidRPr="00A77974" w:rsidRDefault="00BC5155" w:rsidP="00A77974">
      <w:pPr>
        <w:pStyle w:val="ListParagraph"/>
        <w:numPr>
          <w:ilvl w:val="0"/>
          <w:numId w:val="18"/>
        </w:numPr>
        <w:tabs>
          <w:tab w:val="left" w:pos="567"/>
        </w:tabs>
        <w:rPr>
          <w:rFonts w:ascii="Arial" w:hAnsi="Arial" w:cs="Arial"/>
          <w:szCs w:val="24"/>
        </w:rPr>
      </w:pPr>
      <w:r w:rsidRPr="00A77974">
        <w:rPr>
          <w:rFonts w:ascii="Arial" w:hAnsi="Arial" w:cs="Arial"/>
          <w:szCs w:val="24"/>
        </w:rPr>
        <w:t>Research Scotland focus group with five young people;</w:t>
      </w:r>
    </w:p>
    <w:p w14:paraId="0D693ED5" w14:textId="74E22D74" w:rsidR="00A00FE3" w:rsidRPr="00A77974" w:rsidRDefault="001A4242" w:rsidP="00A77974">
      <w:pPr>
        <w:pStyle w:val="ListParagraph"/>
        <w:numPr>
          <w:ilvl w:val="0"/>
          <w:numId w:val="18"/>
        </w:numPr>
        <w:tabs>
          <w:tab w:val="left" w:pos="567"/>
        </w:tabs>
        <w:rPr>
          <w:rFonts w:ascii="Arial" w:hAnsi="Arial" w:cs="Arial"/>
          <w:szCs w:val="24"/>
        </w:rPr>
      </w:pPr>
      <w:r w:rsidRPr="00A77974">
        <w:rPr>
          <w:rFonts w:ascii="Arial" w:hAnsi="Arial" w:cs="Arial"/>
          <w:szCs w:val="24"/>
        </w:rPr>
        <w:t>a staff discussion group</w:t>
      </w:r>
      <w:r w:rsidR="00A00FE3" w:rsidRPr="00A77974">
        <w:rPr>
          <w:rFonts w:ascii="Arial" w:hAnsi="Arial" w:cs="Arial"/>
          <w:szCs w:val="24"/>
        </w:rPr>
        <w:t xml:space="preserve">; and </w:t>
      </w:r>
    </w:p>
    <w:p w14:paraId="3641EFA6" w14:textId="410A6176" w:rsidR="008E1EFF" w:rsidRPr="00A77974" w:rsidRDefault="00B76647" w:rsidP="00A77974">
      <w:pPr>
        <w:pStyle w:val="ListParagraph"/>
        <w:numPr>
          <w:ilvl w:val="0"/>
          <w:numId w:val="18"/>
        </w:numPr>
        <w:tabs>
          <w:tab w:val="left" w:pos="567"/>
        </w:tabs>
        <w:rPr>
          <w:rFonts w:ascii="Arial" w:hAnsi="Arial" w:cs="Arial"/>
          <w:szCs w:val="24"/>
        </w:rPr>
      </w:pPr>
      <w:r w:rsidRPr="00A77974">
        <w:rPr>
          <w:rFonts w:ascii="Arial" w:hAnsi="Arial" w:cs="Arial"/>
          <w:szCs w:val="24"/>
        </w:rPr>
        <w:t>d</w:t>
      </w:r>
      <w:r w:rsidR="00A00FE3" w:rsidRPr="00A77974">
        <w:rPr>
          <w:rFonts w:ascii="Arial" w:hAnsi="Arial" w:cs="Arial"/>
          <w:szCs w:val="24"/>
        </w:rPr>
        <w:t xml:space="preserve">ata </w:t>
      </w:r>
      <w:r w:rsidRPr="00A77974">
        <w:rPr>
          <w:rFonts w:ascii="Arial" w:hAnsi="Arial" w:cs="Arial"/>
          <w:szCs w:val="24"/>
        </w:rPr>
        <w:t xml:space="preserve">collected by the </w:t>
      </w:r>
      <w:r w:rsidR="0087513D">
        <w:rPr>
          <w:rFonts w:ascii="Arial" w:hAnsi="Arial" w:cs="Arial"/>
          <w:szCs w:val="24"/>
        </w:rPr>
        <w:t>Prince’s Trust Scotland</w:t>
      </w:r>
      <w:r w:rsidRPr="00A77974">
        <w:rPr>
          <w:rFonts w:ascii="Arial" w:hAnsi="Arial" w:cs="Arial"/>
          <w:szCs w:val="24"/>
        </w:rPr>
        <w:t xml:space="preserve"> relating to outputs and outcomes. </w:t>
      </w:r>
    </w:p>
    <w:p w14:paraId="2863AA1F" w14:textId="1282357D" w:rsidR="00B76594" w:rsidRPr="00A77974" w:rsidRDefault="00B76594" w:rsidP="00A77974">
      <w:pPr>
        <w:rPr>
          <w:rFonts w:cs="Arial"/>
        </w:rPr>
      </w:pPr>
    </w:p>
    <w:p w14:paraId="57EDBF3C" w14:textId="7A4F9F2A" w:rsidR="00B76594" w:rsidRPr="00A77974" w:rsidRDefault="00B76594" w:rsidP="00A77974">
      <w:pPr>
        <w:pStyle w:val="Heading3"/>
        <w:spacing w:before="0"/>
        <w:rPr>
          <w:rFonts w:eastAsia="Calibri" w:cs="Arial"/>
        </w:rPr>
      </w:pPr>
      <w:r w:rsidRPr="00A77974">
        <w:rPr>
          <w:rFonts w:eastAsia="Calibri" w:cs="Arial"/>
        </w:rPr>
        <w:t>Outcome 1: Young people build their capacity and confidence</w:t>
      </w:r>
    </w:p>
    <w:p w14:paraId="5B9A088A" w14:textId="77777777" w:rsidR="00B76594" w:rsidRPr="00A77974" w:rsidRDefault="00B76594" w:rsidP="00A77974">
      <w:pPr>
        <w:autoSpaceDE w:val="0"/>
        <w:autoSpaceDN w:val="0"/>
        <w:adjustRightInd w:val="0"/>
        <w:spacing w:line="276" w:lineRule="auto"/>
        <w:rPr>
          <w:rFonts w:eastAsia="Calibri" w:cs="Arial"/>
          <w:color w:val="000000"/>
          <w:szCs w:val="24"/>
        </w:rPr>
      </w:pPr>
    </w:p>
    <w:p w14:paraId="10879B75" w14:textId="3F3437F8" w:rsidR="00290194" w:rsidRPr="00A77974" w:rsidRDefault="00290194"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A77974">
        <w:rPr>
          <w:rFonts w:cs="Arial"/>
          <w:b/>
          <w:color w:val="E7AE65"/>
          <w:szCs w:val="24"/>
        </w:rPr>
        <w:t>Target</w:t>
      </w:r>
      <w:r w:rsidR="00700295" w:rsidRPr="00A77974">
        <w:rPr>
          <w:rStyle w:val="FootnoteReference"/>
          <w:rFonts w:cs="Arial"/>
          <w:b/>
          <w:color w:val="E7AE65"/>
          <w:szCs w:val="24"/>
        </w:rPr>
        <w:footnoteReference w:id="6"/>
      </w:r>
      <w:r w:rsidRPr="00A77974">
        <w:rPr>
          <w:rFonts w:cs="Arial"/>
          <w:b/>
          <w:color w:val="E7AE65"/>
          <w:szCs w:val="24"/>
        </w:rPr>
        <w:t>:</w:t>
      </w:r>
      <w:r w:rsidRPr="00A77974">
        <w:rPr>
          <w:rFonts w:cs="Arial"/>
          <w:color w:val="E7AE65"/>
          <w:szCs w:val="24"/>
        </w:rPr>
        <w:t xml:space="preserve"> </w:t>
      </w:r>
      <w:r w:rsidRPr="00A77974">
        <w:rPr>
          <w:rFonts w:cs="Arial"/>
          <w:szCs w:val="24"/>
        </w:rPr>
        <w:t>84% of participants will increase their confidence/capacity</w:t>
      </w:r>
      <w:r w:rsidR="007D0196" w:rsidRPr="00A77974">
        <w:rPr>
          <w:rFonts w:cs="Arial"/>
          <w:szCs w:val="24"/>
        </w:rPr>
        <w:t>.</w:t>
      </w:r>
    </w:p>
    <w:p w14:paraId="3C52AB38" w14:textId="77777777" w:rsidR="00543149" w:rsidRPr="00A77974" w:rsidRDefault="00543149"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229F9C80" w14:textId="3ACA2FE7" w:rsidR="00DC31A6" w:rsidRPr="00A77974" w:rsidRDefault="00DC31A6"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color w:val="5AAEB2"/>
          <w:szCs w:val="24"/>
        </w:rPr>
      </w:pPr>
      <w:r w:rsidRPr="00A77974">
        <w:rPr>
          <w:rFonts w:cs="Arial"/>
          <w:b/>
          <w:color w:val="5AAEB2"/>
          <w:szCs w:val="24"/>
        </w:rPr>
        <w:t>Achieved:</w:t>
      </w:r>
      <w:r w:rsidRPr="00A77974">
        <w:rPr>
          <w:rFonts w:cs="Arial"/>
          <w:color w:val="5AAEB2"/>
          <w:szCs w:val="24"/>
        </w:rPr>
        <w:t xml:space="preserve"> </w:t>
      </w:r>
      <w:r w:rsidR="00B833B7" w:rsidRPr="00A77974">
        <w:rPr>
          <w:rFonts w:cs="Arial"/>
          <w:szCs w:val="24"/>
        </w:rPr>
        <w:t>91</w:t>
      </w:r>
      <w:r w:rsidR="00EB6A0E" w:rsidRPr="00A77974">
        <w:rPr>
          <w:rFonts w:cs="Arial"/>
          <w:szCs w:val="24"/>
        </w:rPr>
        <w:t>%</w:t>
      </w:r>
      <w:r w:rsidR="00BF0EF7" w:rsidRPr="00A77974">
        <w:rPr>
          <w:rFonts w:cs="Arial"/>
          <w:szCs w:val="24"/>
        </w:rPr>
        <w:t xml:space="preserve"> of young people reported an increase in confidence or capacity.</w:t>
      </w:r>
    </w:p>
    <w:p w14:paraId="71A171A3" w14:textId="77777777" w:rsidR="00DC31A6" w:rsidRPr="00A77974" w:rsidRDefault="00DC31A6" w:rsidP="00A77974">
      <w:pPr>
        <w:pStyle w:val="ListParagraph"/>
        <w:ind w:left="567"/>
        <w:rPr>
          <w:rFonts w:ascii="Arial" w:hAnsi="Arial" w:cs="Arial"/>
          <w:szCs w:val="24"/>
        </w:rPr>
      </w:pPr>
    </w:p>
    <w:p w14:paraId="3D6383C9" w14:textId="28EC5B50" w:rsidR="00290194" w:rsidRPr="00A77974" w:rsidRDefault="00290194"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A77974">
        <w:rPr>
          <w:rFonts w:cs="Arial"/>
          <w:b/>
          <w:color w:val="E7A065"/>
          <w:szCs w:val="24"/>
        </w:rPr>
        <w:t>Target</w:t>
      </w:r>
      <w:r w:rsidR="001E13E1" w:rsidRPr="00A77974">
        <w:rPr>
          <w:rStyle w:val="FootnoteReference"/>
          <w:rFonts w:cs="Arial"/>
          <w:b/>
          <w:color w:val="E7A065"/>
          <w:szCs w:val="24"/>
        </w:rPr>
        <w:footnoteReference w:id="7"/>
      </w:r>
      <w:r w:rsidRPr="00A77974">
        <w:rPr>
          <w:rFonts w:cs="Arial"/>
          <w:b/>
          <w:color w:val="E7A065"/>
          <w:szCs w:val="24"/>
        </w:rPr>
        <w:t>:</w:t>
      </w:r>
      <w:r w:rsidRPr="00A77974">
        <w:rPr>
          <w:rFonts w:cs="Arial"/>
          <w:b/>
          <w:szCs w:val="24"/>
        </w:rPr>
        <w:t xml:space="preserve"> </w:t>
      </w:r>
      <w:r w:rsidRPr="00A77974">
        <w:rPr>
          <w:rFonts w:cs="Arial"/>
          <w:szCs w:val="24"/>
        </w:rPr>
        <w:t>80% of young people will report they are able to do new things</w:t>
      </w:r>
      <w:r w:rsidR="0087514E" w:rsidRPr="00A77974">
        <w:rPr>
          <w:rFonts w:cs="Arial"/>
          <w:szCs w:val="24"/>
        </w:rPr>
        <w:t>.</w:t>
      </w:r>
    </w:p>
    <w:p w14:paraId="1097433C" w14:textId="77777777" w:rsidR="00543149" w:rsidRPr="00A77974" w:rsidRDefault="00543149"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p>
    <w:p w14:paraId="46F88699" w14:textId="2CE9BF9D" w:rsidR="00DC31A6" w:rsidRPr="00A77974" w:rsidRDefault="00DC31A6"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color w:val="5AAEB2"/>
          <w:szCs w:val="24"/>
        </w:rPr>
      </w:pPr>
      <w:r w:rsidRPr="00A77974">
        <w:rPr>
          <w:rFonts w:cs="Arial"/>
          <w:b/>
          <w:color w:val="5AAEB2"/>
          <w:szCs w:val="24"/>
        </w:rPr>
        <w:t>Achieved</w:t>
      </w:r>
      <w:r w:rsidRPr="00A77974">
        <w:rPr>
          <w:rFonts w:cs="Arial"/>
          <w:color w:val="5AAEB2"/>
          <w:szCs w:val="24"/>
        </w:rPr>
        <w:t>:</w:t>
      </w:r>
      <w:r w:rsidR="00042034" w:rsidRPr="00A77974">
        <w:rPr>
          <w:rFonts w:cs="Arial"/>
          <w:color w:val="5AAEB2"/>
          <w:szCs w:val="24"/>
        </w:rPr>
        <w:t xml:space="preserve"> </w:t>
      </w:r>
      <w:r w:rsidR="00653CC5" w:rsidRPr="00A77974">
        <w:rPr>
          <w:rFonts w:cs="Arial"/>
          <w:szCs w:val="24"/>
        </w:rPr>
        <w:t>88</w:t>
      </w:r>
      <w:r w:rsidR="00042034" w:rsidRPr="00A77974">
        <w:rPr>
          <w:rFonts w:cs="Arial"/>
          <w:szCs w:val="24"/>
        </w:rPr>
        <w:t xml:space="preserve">% of young people reported that they </w:t>
      </w:r>
      <w:proofErr w:type="gramStart"/>
      <w:r w:rsidR="00042034" w:rsidRPr="00A77974">
        <w:rPr>
          <w:rFonts w:cs="Arial"/>
          <w:szCs w:val="24"/>
        </w:rPr>
        <w:t>are able to</w:t>
      </w:r>
      <w:proofErr w:type="gramEnd"/>
      <w:r w:rsidR="00042034" w:rsidRPr="00A77974">
        <w:rPr>
          <w:rFonts w:cs="Arial"/>
          <w:szCs w:val="24"/>
        </w:rPr>
        <w:t xml:space="preserve"> do new things.</w:t>
      </w:r>
      <w:r w:rsidR="00042034" w:rsidRPr="00A77974">
        <w:rPr>
          <w:rFonts w:cs="Arial"/>
          <w:color w:val="5AAEB2"/>
          <w:szCs w:val="24"/>
        </w:rPr>
        <w:t xml:space="preserve"> </w:t>
      </w:r>
    </w:p>
    <w:p w14:paraId="081CC7CA" w14:textId="77777777" w:rsidR="00DC31A6" w:rsidRPr="00A77974" w:rsidRDefault="00DC31A6" w:rsidP="00A77974">
      <w:pPr>
        <w:pStyle w:val="ListParagraph"/>
        <w:spacing w:line="256" w:lineRule="auto"/>
        <w:ind w:left="567"/>
        <w:rPr>
          <w:rFonts w:ascii="Arial" w:hAnsi="Arial" w:cs="Arial"/>
          <w:szCs w:val="24"/>
        </w:rPr>
      </w:pPr>
    </w:p>
    <w:p w14:paraId="31F63F75" w14:textId="6AA8ECB9" w:rsidR="004C7465" w:rsidRPr="00A77974" w:rsidRDefault="00653CC5" w:rsidP="00A77974">
      <w:pPr>
        <w:pStyle w:val="ListParagraph"/>
        <w:numPr>
          <w:ilvl w:val="0"/>
          <w:numId w:val="6"/>
        </w:numPr>
        <w:tabs>
          <w:tab w:val="left" w:pos="567"/>
        </w:tabs>
        <w:ind w:left="567" w:hanging="567"/>
        <w:rPr>
          <w:rFonts w:ascii="Arial" w:hAnsi="Arial" w:cs="Arial"/>
        </w:rPr>
      </w:pPr>
      <w:r w:rsidRPr="00A77974">
        <w:rPr>
          <w:rFonts w:ascii="Arial" w:hAnsi="Arial" w:cs="Arial"/>
        </w:rPr>
        <w:t>The programme has met and exceeded its target for</w:t>
      </w:r>
      <w:r w:rsidR="004C7465" w:rsidRPr="00A77974">
        <w:rPr>
          <w:rFonts w:ascii="Arial" w:hAnsi="Arial" w:cs="Arial"/>
        </w:rPr>
        <w:t xml:space="preserve"> </w:t>
      </w:r>
      <w:r w:rsidR="00F61667" w:rsidRPr="00A77974">
        <w:rPr>
          <w:rFonts w:ascii="Arial" w:hAnsi="Arial" w:cs="Arial"/>
        </w:rPr>
        <w:t>young people building confidence and capacity</w:t>
      </w:r>
      <w:r w:rsidRPr="00A77974">
        <w:rPr>
          <w:rFonts w:ascii="Arial" w:hAnsi="Arial" w:cs="Arial"/>
        </w:rPr>
        <w:t xml:space="preserve"> and</w:t>
      </w:r>
      <w:r w:rsidR="00D31025" w:rsidRPr="00A77974">
        <w:rPr>
          <w:rFonts w:ascii="Arial" w:hAnsi="Arial" w:cs="Arial"/>
        </w:rPr>
        <w:t xml:space="preserve"> reporting that they are able to do new things.  </w:t>
      </w:r>
    </w:p>
    <w:p w14:paraId="34A9C9D1" w14:textId="77777777" w:rsidR="006B7B00" w:rsidRPr="00A77974" w:rsidRDefault="006B7B00" w:rsidP="00A77974">
      <w:pPr>
        <w:pStyle w:val="ListParagraph"/>
        <w:rPr>
          <w:rFonts w:ascii="Arial" w:hAnsi="Arial" w:cs="Arial"/>
        </w:rPr>
      </w:pPr>
    </w:p>
    <w:p w14:paraId="13842803" w14:textId="7E335184" w:rsidR="004F47AF" w:rsidRPr="00A77974" w:rsidRDefault="00A951CD" w:rsidP="00A77974">
      <w:pPr>
        <w:pStyle w:val="ListParagraph"/>
        <w:numPr>
          <w:ilvl w:val="0"/>
          <w:numId w:val="6"/>
        </w:numPr>
        <w:tabs>
          <w:tab w:val="left" w:pos="567"/>
        </w:tabs>
        <w:ind w:left="567" w:hanging="567"/>
        <w:rPr>
          <w:rFonts w:ascii="Arial" w:hAnsi="Arial" w:cs="Arial"/>
        </w:rPr>
      </w:pPr>
      <w:r w:rsidRPr="00A77974">
        <w:rPr>
          <w:rFonts w:ascii="Arial" w:hAnsi="Arial" w:cs="Arial"/>
        </w:rPr>
        <w:t xml:space="preserve">Young people </w:t>
      </w:r>
      <w:r w:rsidR="00945A00">
        <w:rPr>
          <w:rFonts w:ascii="Arial" w:hAnsi="Arial" w:cs="Arial"/>
        </w:rPr>
        <w:t>that</w:t>
      </w:r>
      <w:r w:rsidR="00515BAD" w:rsidRPr="00A77974">
        <w:rPr>
          <w:rFonts w:ascii="Arial" w:hAnsi="Arial" w:cs="Arial"/>
        </w:rPr>
        <w:t xml:space="preserve"> we spoke with said the Award had allowed them to do new things, and that being able to do new things gave them more confidence.</w:t>
      </w:r>
      <w:r w:rsidR="008A3D38" w:rsidRPr="00A77974">
        <w:rPr>
          <w:rFonts w:ascii="Arial" w:hAnsi="Arial" w:cs="Arial"/>
        </w:rPr>
        <w:t xml:space="preserve"> </w:t>
      </w:r>
      <w:r w:rsidR="008F0D00" w:rsidRPr="00A77974">
        <w:rPr>
          <w:rFonts w:ascii="Arial" w:hAnsi="Arial" w:cs="Arial"/>
        </w:rPr>
        <w:t xml:space="preserve">  Young people said that receiving an Award gave them the confidence to pursue education or employment, which they could not have done without the Award.  </w:t>
      </w:r>
      <w:r w:rsidR="008A3D38" w:rsidRPr="00A77974">
        <w:rPr>
          <w:rFonts w:ascii="Arial" w:hAnsi="Arial" w:cs="Arial"/>
        </w:rPr>
        <w:t xml:space="preserve">A few young people also mentioned that it gave them a focus to build </w:t>
      </w:r>
      <w:r w:rsidR="00BD4F39" w:rsidRPr="00A77974">
        <w:rPr>
          <w:rFonts w:ascii="Arial" w:hAnsi="Arial" w:cs="Arial"/>
        </w:rPr>
        <w:t xml:space="preserve">structure into their life.  </w:t>
      </w:r>
    </w:p>
    <w:p w14:paraId="0F488949" w14:textId="77777777" w:rsidR="004F47AF" w:rsidRPr="00A77974" w:rsidRDefault="004F47AF" w:rsidP="00A77974">
      <w:pPr>
        <w:tabs>
          <w:tab w:val="left" w:pos="567"/>
        </w:tabs>
        <w:rPr>
          <w:rFonts w:cs="Arial"/>
        </w:rPr>
      </w:pPr>
    </w:p>
    <w:p w14:paraId="6CC781B8" w14:textId="77777777" w:rsidR="004F47AF" w:rsidRPr="00A77974" w:rsidRDefault="004F47AF" w:rsidP="00A77974">
      <w:pPr>
        <w:pStyle w:val="CBQuote"/>
        <w:rPr>
          <w:rFonts w:cs="Arial"/>
        </w:rPr>
      </w:pPr>
      <w:r w:rsidRPr="00A77974">
        <w:rPr>
          <w:rFonts w:cs="Arial"/>
        </w:rPr>
        <w:t xml:space="preserve">“It definitely improved my confidence ‘cos at that point I was totally skint.” </w:t>
      </w:r>
    </w:p>
    <w:p w14:paraId="3CC865A2" w14:textId="77777777" w:rsidR="004F47AF" w:rsidRPr="00A77974" w:rsidRDefault="004F47AF" w:rsidP="00A77974">
      <w:pPr>
        <w:pStyle w:val="CBQuote"/>
        <w:rPr>
          <w:rFonts w:cs="Arial"/>
        </w:rPr>
      </w:pPr>
      <w:r w:rsidRPr="00A77974">
        <w:rPr>
          <w:rFonts w:cs="Arial"/>
        </w:rPr>
        <w:t>Young person</w:t>
      </w:r>
    </w:p>
    <w:p w14:paraId="3E9FCCE4" w14:textId="77777777" w:rsidR="004F47AF" w:rsidRPr="00A77974" w:rsidRDefault="004F47AF" w:rsidP="00A77974">
      <w:pPr>
        <w:tabs>
          <w:tab w:val="left" w:pos="567"/>
        </w:tabs>
        <w:rPr>
          <w:rFonts w:cs="Arial"/>
        </w:rPr>
      </w:pPr>
    </w:p>
    <w:p w14:paraId="2B2B9DE7" w14:textId="77777777" w:rsidR="00E37026" w:rsidRDefault="00E37026" w:rsidP="00A77974">
      <w:pPr>
        <w:pStyle w:val="CBQuote"/>
        <w:rPr>
          <w:rFonts w:cs="Arial"/>
        </w:rPr>
        <w:sectPr w:rsidR="00E37026" w:rsidSect="00BC2BEF">
          <w:pgSz w:w="11906" w:h="16838"/>
          <w:pgMar w:top="1440" w:right="1440" w:bottom="1440" w:left="1440" w:header="708" w:footer="708" w:gutter="0"/>
          <w:cols w:space="708"/>
          <w:docGrid w:linePitch="360"/>
        </w:sectPr>
      </w:pPr>
    </w:p>
    <w:p w14:paraId="175CC3A7" w14:textId="465AF9BD" w:rsidR="004F47AF" w:rsidRPr="00A77974" w:rsidRDefault="004F47AF" w:rsidP="00A77974">
      <w:pPr>
        <w:pStyle w:val="CBQuote"/>
        <w:rPr>
          <w:rFonts w:cs="Arial"/>
        </w:rPr>
      </w:pPr>
      <w:r w:rsidRPr="00A77974">
        <w:rPr>
          <w:rFonts w:cs="Arial"/>
        </w:rPr>
        <w:lastRenderedPageBreak/>
        <w:t xml:space="preserve">Beforehand I didn’t feel I could go into the world.  I now feel more capable – I’m more capable than I thought.” </w:t>
      </w:r>
    </w:p>
    <w:p w14:paraId="5CCAABAB" w14:textId="77777777" w:rsidR="004F47AF" w:rsidRPr="00A77974" w:rsidRDefault="004F47AF" w:rsidP="00A77974">
      <w:pPr>
        <w:pStyle w:val="CBQuote"/>
        <w:rPr>
          <w:rFonts w:cs="Arial"/>
        </w:rPr>
      </w:pPr>
      <w:r w:rsidRPr="00A77974">
        <w:rPr>
          <w:rFonts w:cs="Arial"/>
        </w:rPr>
        <w:t>Young person</w:t>
      </w:r>
    </w:p>
    <w:p w14:paraId="66289C54" w14:textId="77777777" w:rsidR="004F47AF" w:rsidRPr="00A77974" w:rsidRDefault="004F47AF" w:rsidP="00A77974">
      <w:pPr>
        <w:tabs>
          <w:tab w:val="left" w:pos="567"/>
        </w:tabs>
        <w:rPr>
          <w:rFonts w:cs="Arial"/>
        </w:rPr>
      </w:pPr>
    </w:p>
    <w:p w14:paraId="3F024138" w14:textId="77777777" w:rsidR="004F47AF" w:rsidRPr="00A77974" w:rsidRDefault="004F47AF" w:rsidP="00A77974">
      <w:pPr>
        <w:pStyle w:val="CBQuote"/>
        <w:rPr>
          <w:rFonts w:cs="Arial"/>
        </w:rPr>
      </w:pPr>
      <w:r w:rsidRPr="00A77974">
        <w:rPr>
          <w:rFonts w:cs="Arial"/>
        </w:rPr>
        <w:t xml:space="preserve">“It’s definitely helped my confidence and enabled me to get an education.”  </w:t>
      </w:r>
    </w:p>
    <w:p w14:paraId="548CE11A" w14:textId="77777777" w:rsidR="004F47AF" w:rsidRPr="00A77974" w:rsidRDefault="004F47AF" w:rsidP="00A77974">
      <w:pPr>
        <w:pStyle w:val="CBQuote"/>
        <w:rPr>
          <w:rFonts w:cs="Arial"/>
        </w:rPr>
      </w:pPr>
      <w:r w:rsidRPr="00A77974">
        <w:rPr>
          <w:rFonts w:cs="Arial"/>
        </w:rPr>
        <w:t>Young person</w:t>
      </w:r>
    </w:p>
    <w:p w14:paraId="3BA48188" w14:textId="11FA604C" w:rsidR="004F47AF" w:rsidRPr="00A77974" w:rsidRDefault="004F47AF" w:rsidP="00A77974">
      <w:pPr>
        <w:tabs>
          <w:tab w:val="left" w:pos="567"/>
        </w:tabs>
        <w:rPr>
          <w:rFonts w:cs="Arial"/>
        </w:rPr>
      </w:pPr>
    </w:p>
    <w:p w14:paraId="1E002989" w14:textId="77777777" w:rsidR="00972BFE" w:rsidRPr="00A77974" w:rsidRDefault="00972BFE" w:rsidP="00A77974">
      <w:pPr>
        <w:pStyle w:val="CBQuote"/>
        <w:rPr>
          <w:rFonts w:cs="Arial"/>
        </w:rPr>
      </w:pPr>
      <w:r w:rsidRPr="00A77974">
        <w:rPr>
          <w:rFonts w:cs="Arial"/>
        </w:rPr>
        <w:t>“</w:t>
      </w:r>
      <w:proofErr w:type="gramStart"/>
      <w:r w:rsidRPr="00A77974">
        <w:rPr>
          <w:rFonts w:cs="Arial"/>
        </w:rPr>
        <w:t>Yes</w:t>
      </w:r>
      <w:proofErr w:type="gramEnd"/>
      <w:r w:rsidRPr="00A77974">
        <w:rPr>
          <w:rFonts w:cs="Arial"/>
        </w:rPr>
        <w:t xml:space="preserve"> it helped me to put myself back out there – to get a job.”</w:t>
      </w:r>
    </w:p>
    <w:p w14:paraId="62DF8807" w14:textId="1AEA9BA2" w:rsidR="00123FFC" w:rsidRPr="00A77974" w:rsidRDefault="00972BFE" w:rsidP="00A77974">
      <w:pPr>
        <w:pStyle w:val="CBQuote"/>
        <w:rPr>
          <w:rFonts w:cs="Arial"/>
        </w:rPr>
      </w:pPr>
      <w:r w:rsidRPr="00A77974">
        <w:rPr>
          <w:rFonts w:cs="Arial"/>
        </w:rPr>
        <w:t>Young person</w:t>
      </w:r>
    </w:p>
    <w:p w14:paraId="35614E20" w14:textId="77777777" w:rsidR="00972BFE" w:rsidRPr="00A77974" w:rsidRDefault="00972BFE" w:rsidP="00A77974">
      <w:pPr>
        <w:pStyle w:val="CBQuote"/>
        <w:jc w:val="left"/>
        <w:rPr>
          <w:rFonts w:cs="Arial"/>
        </w:rPr>
      </w:pPr>
    </w:p>
    <w:p w14:paraId="058BE512" w14:textId="114974EF" w:rsidR="00123FFC" w:rsidRPr="00A77974" w:rsidRDefault="00882D43" w:rsidP="00A77974">
      <w:pPr>
        <w:pStyle w:val="ListParagraph"/>
        <w:numPr>
          <w:ilvl w:val="0"/>
          <w:numId w:val="6"/>
        </w:numPr>
        <w:tabs>
          <w:tab w:val="left" w:pos="567"/>
        </w:tabs>
        <w:ind w:left="567" w:hanging="567"/>
        <w:rPr>
          <w:rFonts w:ascii="Arial" w:hAnsi="Arial" w:cs="Arial"/>
        </w:rPr>
      </w:pPr>
      <w:r>
        <w:rPr>
          <w:rFonts w:ascii="Arial" w:hAnsi="Arial" w:cs="Arial"/>
        </w:rPr>
        <w:t>A few young people</w:t>
      </w:r>
      <w:r w:rsidR="00123FFC" w:rsidRPr="00A77974">
        <w:rPr>
          <w:rFonts w:ascii="Arial" w:hAnsi="Arial" w:cs="Arial"/>
        </w:rPr>
        <w:t xml:space="preserve"> felt that receiving a Development Award gave them confidence in themselves and their ability</w:t>
      </w:r>
      <w:r w:rsidR="004F47AF" w:rsidRPr="00A77974">
        <w:rPr>
          <w:rFonts w:ascii="Arial" w:hAnsi="Arial" w:cs="Arial"/>
        </w:rPr>
        <w:t xml:space="preserve">, because someone had entrusted them with the grant. </w:t>
      </w:r>
    </w:p>
    <w:p w14:paraId="4010EC9F" w14:textId="5800C2B0" w:rsidR="00A951CD" w:rsidRPr="00A77974" w:rsidRDefault="00A951CD" w:rsidP="00A77974">
      <w:pPr>
        <w:tabs>
          <w:tab w:val="left" w:pos="567"/>
        </w:tabs>
        <w:rPr>
          <w:rFonts w:cs="Arial"/>
        </w:rPr>
      </w:pPr>
    </w:p>
    <w:p w14:paraId="47C8049D" w14:textId="77777777" w:rsidR="00DF4ADD" w:rsidRPr="00A77974" w:rsidRDefault="00DF4ADD" w:rsidP="00A77974">
      <w:pPr>
        <w:pStyle w:val="CBQuote"/>
        <w:rPr>
          <w:rFonts w:cs="Arial"/>
        </w:rPr>
      </w:pPr>
      <w:r w:rsidRPr="00A77974">
        <w:rPr>
          <w:rFonts w:cs="Arial"/>
        </w:rPr>
        <w:t>“It definitely improved my confidence because getting the award made me feel that people care.”</w:t>
      </w:r>
    </w:p>
    <w:p w14:paraId="267E188C" w14:textId="3046B627" w:rsidR="00E774E5" w:rsidRPr="00A77974" w:rsidRDefault="00DF4ADD" w:rsidP="00A77974">
      <w:pPr>
        <w:pStyle w:val="CBQuote"/>
        <w:rPr>
          <w:rFonts w:cs="Arial"/>
        </w:rPr>
      </w:pPr>
      <w:r w:rsidRPr="00A77974">
        <w:rPr>
          <w:rFonts w:cs="Arial"/>
        </w:rPr>
        <w:t>Young person</w:t>
      </w:r>
    </w:p>
    <w:p w14:paraId="32CBC349" w14:textId="77777777" w:rsidR="002329F6" w:rsidRPr="00A77974" w:rsidRDefault="002329F6" w:rsidP="00A77974">
      <w:pPr>
        <w:pStyle w:val="ListParagraph"/>
        <w:rPr>
          <w:rFonts w:ascii="Arial" w:hAnsi="Arial" w:cs="Arial"/>
          <w:color w:val="E7AE65"/>
          <w:szCs w:val="24"/>
        </w:rPr>
      </w:pPr>
    </w:p>
    <w:p w14:paraId="547EE889" w14:textId="237B6057" w:rsidR="00DC31A6" w:rsidRPr="00A77974" w:rsidRDefault="00290194"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A77974">
        <w:rPr>
          <w:rFonts w:cs="Arial"/>
          <w:b/>
          <w:color w:val="E7AE65"/>
          <w:szCs w:val="24"/>
        </w:rPr>
        <w:t>Target:</w:t>
      </w:r>
      <w:r w:rsidRPr="00A77974">
        <w:rPr>
          <w:rFonts w:cs="Arial"/>
          <w:szCs w:val="24"/>
        </w:rPr>
        <w:t xml:space="preserve"> 80% of other stakeholders report increases in confidence and ability to do new things</w:t>
      </w:r>
      <w:r w:rsidR="00543149" w:rsidRPr="00A77974">
        <w:rPr>
          <w:rFonts w:cs="Arial"/>
          <w:szCs w:val="24"/>
        </w:rPr>
        <w:t>.</w:t>
      </w:r>
    </w:p>
    <w:p w14:paraId="6EED7AEF" w14:textId="77777777" w:rsidR="00543149" w:rsidRPr="00A77974" w:rsidRDefault="00543149"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rPr>
      </w:pPr>
    </w:p>
    <w:p w14:paraId="39B0F39F" w14:textId="6331E108" w:rsidR="00DC31A6" w:rsidRPr="00A77974" w:rsidRDefault="00DC31A6"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rPr>
      </w:pPr>
      <w:r w:rsidRPr="00A77974">
        <w:rPr>
          <w:rFonts w:cs="Arial"/>
          <w:b/>
          <w:color w:val="5AAEB2"/>
        </w:rPr>
        <w:t>Achieved:</w:t>
      </w:r>
      <w:r w:rsidRPr="00A77974">
        <w:rPr>
          <w:rFonts w:cs="Arial"/>
        </w:rPr>
        <w:t xml:space="preserve"> </w:t>
      </w:r>
      <w:r w:rsidR="000E0BD2" w:rsidRPr="00A77974">
        <w:rPr>
          <w:rFonts w:cs="Arial"/>
        </w:rPr>
        <w:t>88</w:t>
      </w:r>
      <w:r w:rsidR="001E2FBF" w:rsidRPr="00A77974">
        <w:rPr>
          <w:rFonts w:cs="Arial"/>
        </w:rPr>
        <w:t xml:space="preserve">% of stakeholders responding to the survey </w:t>
      </w:r>
      <w:r w:rsidR="00450CB8" w:rsidRPr="00A77974">
        <w:rPr>
          <w:rFonts w:cs="Arial"/>
        </w:rPr>
        <w:t xml:space="preserve">said that they had noticed an increase in confidence amongst young people since they received their </w:t>
      </w:r>
      <w:r w:rsidR="007D5921" w:rsidRPr="00A77974">
        <w:rPr>
          <w:rFonts w:cs="Arial"/>
        </w:rPr>
        <w:t>Development Award</w:t>
      </w:r>
      <w:r w:rsidR="00265BB2" w:rsidRPr="00A77974">
        <w:rPr>
          <w:rFonts w:cs="Arial"/>
        </w:rPr>
        <w:t>, and that they were able to do new things</w:t>
      </w:r>
      <w:r w:rsidR="00450CB8" w:rsidRPr="00A77974">
        <w:rPr>
          <w:rFonts w:cs="Arial"/>
        </w:rPr>
        <w:t xml:space="preserve">.  </w:t>
      </w:r>
      <w:r w:rsidR="005760B6" w:rsidRPr="00A77974">
        <w:rPr>
          <w:rFonts w:cs="Arial"/>
        </w:rPr>
        <w:t>71</w:t>
      </w:r>
      <w:r w:rsidR="002F442C" w:rsidRPr="00A77974">
        <w:rPr>
          <w:rFonts w:cs="Arial"/>
        </w:rPr>
        <w:t>% of stakeholders felt that confidence had increased ‘a lot’.</w:t>
      </w:r>
      <w:r w:rsidR="00F34D4F" w:rsidRPr="00A77974">
        <w:rPr>
          <w:rFonts w:cs="Arial"/>
        </w:rPr>
        <w:t xml:space="preserve"> </w:t>
      </w:r>
    </w:p>
    <w:p w14:paraId="2BE85A34" w14:textId="77777777" w:rsidR="00C60BAB" w:rsidRPr="00A77974" w:rsidRDefault="00C60BAB" w:rsidP="00A77974">
      <w:pPr>
        <w:pStyle w:val="ListParagraph"/>
        <w:rPr>
          <w:rFonts w:ascii="Arial" w:hAnsi="Arial" w:cs="Arial"/>
        </w:rPr>
      </w:pPr>
    </w:p>
    <w:p w14:paraId="743B0D2A" w14:textId="135D430D" w:rsidR="00654D0D" w:rsidRPr="00A77974" w:rsidRDefault="00E774E5" w:rsidP="00A77974">
      <w:pPr>
        <w:pStyle w:val="ListParagraph"/>
        <w:numPr>
          <w:ilvl w:val="0"/>
          <w:numId w:val="6"/>
        </w:numPr>
        <w:tabs>
          <w:tab w:val="left" w:pos="567"/>
        </w:tabs>
        <w:ind w:left="567" w:hanging="567"/>
        <w:rPr>
          <w:rFonts w:ascii="Arial" w:hAnsi="Arial" w:cs="Arial"/>
        </w:rPr>
      </w:pPr>
      <w:r w:rsidRPr="00A77974">
        <w:rPr>
          <w:rFonts w:ascii="Arial" w:hAnsi="Arial" w:cs="Arial"/>
        </w:rPr>
        <w:t>Stakeholders</w:t>
      </w:r>
      <w:r w:rsidR="00F34745" w:rsidRPr="00A77974">
        <w:rPr>
          <w:rFonts w:ascii="Arial" w:hAnsi="Arial" w:cs="Arial"/>
        </w:rPr>
        <w:t xml:space="preserve"> responding to the survey said</w:t>
      </w:r>
      <w:r w:rsidR="000D238F" w:rsidRPr="00A77974">
        <w:rPr>
          <w:rFonts w:ascii="Arial" w:hAnsi="Arial" w:cs="Arial"/>
        </w:rPr>
        <w:t xml:space="preserve"> that they felt young people demonstrated increased confidence after receiving an Award.  They felt that receiving an Award </w:t>
      </w:r>
      <w:proofErr w:type="gramStart"/>
      <w:r w:rsidR="000D238F" w:rsidRPr="00A77974">
        <w:rPr>
          <w:rFonts w:ascii="Arial" w:hAnsi="Arial" w:cs="Arial"/>
        </w:rPr>
        <w:t>in itself gave</w:t>
      </w:r>
      <w:proofErr w:type="gramEnd"/>
      <w:r w:rsidR="000D238F" w:rsidRPr="00A77974">
        <w:rPr>
          <w:rFonts w:ascii="Arial" w:hAnsi="Arial" w:cs="Arial"/>
        </w:rPr>
        <w:t xml:space="preserve"> young people a boost in self-este</w:t>
      </w:r>
      <w:r w:rsidR="009F5B3D" w:rsidRPr="00A77974">
        <w:rPr>
          <w:rFonts w:ascii="Arial" w:hAnsi="Arial" w:cs="Arial"/>
        </w:rPr>
        <w:t xml:space="preserve">em.  They also noted that </w:t>
      </w:r>
      <w:r w:rsidR="00EE2CFA" w:rsidRPr="00A77974">
        <w:rPr>
          <w:rFonts w:ascii="Arial" w:hAnsi="Arial" w:cs="Arial"/>
        </w:rPr>
        <w:t xml:space="preserve">the use of the Award for clothing or equipment or upskilling gave young people confidence as they felt on a more equal footing with their peers. </w:t>
      </w:r>
    </w:p>
    <w:p w14:paraId="7BE1F780" w14:textId="1535D53A" w:rsidR="00EE2CFA" w:rsidRPr="00A77974" w:rsidRDefault="00EE2CFA" w:rsidP="00A77974">
      <w:pPr>
        <w:tabs>
          <w:tab w:val="left" w:pos="567"/>
        </w:tabs>
        <w:rPr>
          <w:rFonts w:cs="Arial"/>
        </w:rPr>
      </w:pPr>
    </w:p>
    <w:p w14:paraId="4D41DF3F" w14:textId="25F18FB6" w:rsidR="00EE2CFA" w:rsidRPr="00A77974" w:rsidRDefault="00BD7925" w:rsidP="00A77974">
      <w:pPr>
        <w:pStyle w:val="CBQuote"/>
        <w:rPr>
          <w:rFonts w:cs="Arial"/>
          <w:shd w:val="clear" w:color="auto" w:fill="FFFFFF"/>
        </w:rPr>
      </w:pPr>
      <w:r w:rsidRPr="00A77974">
        <w:rPr>
          <w:rFonts w:cs="Arial"/>
          <w:shd w:val="clear" w:color="auto" w:fill="FFFFFF"/>
        </w:rPr>
        <w:t>“</w:t>
      </w:r>
      <w:r w:rsidR="0082162A" w:rsidRPr="00A77974">
        <w:rPr>
          <w:rFonts w:cs="Arial"/>
          <w:shd w:val="clear" w:color="auto" w:fill="FFFFFF"/>
        </w:rPr>
        <w:t xml:space="preserve">The </w:t>
      </w:r>
      <w:r w:rsidR="00460A0F">
        <w:rPr>
          <w:rFonts w:cs="Arial"/>
          <w:shd w:val="clear" w:color="auto" w:fill="FFFFFF"/>
        </w:rPr>
        <w:t>A</w:t>
      </w:r>
      <w:r w:rsidR="0082162A" w:rsidRPr="00A77974">
        <w:rPr>
          <w:rFonts w:cs="Arial"/>
          <w:shd w:val="clear" w:color="auto" w:fill="FFFFFF"/>
        </w:rPr>
        <w:t xml:space="preserve">ward often helps them to purchase clothing/equipment they otherwise wouldn't be able to and this has a huge impact on their sense of </w:t>
      </w:r>
      <w:r w:rsidR="002E33C8" w:rsidRPr="00A77974">
        <w:rPr>
          <w:rFonts w:cs="Arial"/>
          <w:shd w:val="clear" w:color="auto" w:fill="FFFFFF"/>
        </w:rPr>
        <w:t>self-worth</w:t>
      </w:r>
      <w:r w:rsidR="0082162A" w:rsidRPr="00A77974">
        <w:rPr>
          <w:rFonts w:cs="Arial"/>
          <w:shd w:val="clear" w:color="auto" w:fill="FFFFFF"/>
        </w:rPr>
        <w:t xml:space="preserve"> and confidence and helps them to be able to attend job interviews or work placements just like their peers.</w:t>
      </w:r>
      <w:r w:rsidRPr="00A77974">
        <w:rPr>
          <w:rFonts w:cs="Arial"/>
          <w:shd w:val="clear" w:color="auto" w:fill="FFFFFF"/>
        </w:rPr>
        <w:t>” Stakeholder</w:t>
      </w:r>
    </w:p>
    <w:p w14:paraId="7E38F9D8" w14:textId="77777777" w:rsidR="00BD7925" w:rsidRPr="00A77974" w:rsidRDefault="00BD7925" w:rsidP="00A77974">
      <w:pPr>
        <w:pStyle w:val="CBQuote"/>
        <w:rPr>
          <w:rFonts w:cs="Arial"/>
          <w:shd w:val="clear" w:color="auto" w:fill="FFFFFF"/>
        </w:rPr>
      </w:pPr>
    </w:p>
    <w:p w14:paraId="4E1F0A99" w14:textId="0B97E9D7" w:rsidR="001B3C72" w:rsidRPr="00A77974" w:rsidRDefault="00BD7925" w:rsidP="00A77974">
      <w:pPr>
        <w:pStyle w:val="CBQuote"/>
        <w:rPr>
          <w:rFonts w:cs="Arial"/>
          <w:shd w:val="clear" w:color="auto" w:fill="FFFFFF"/>
        </w:rPr>
      </w:pPr>
      <w:r w:rsidRPr="00A77974">
        <w:rPr>
          <w:rFonts w:cs="Arial"/>
          <w:shd w:val="clear" w:color="auto" w:fill="FFFFFF"/>
        </w:rPr>
        <w:t xml:space="preserve">“After they have received their </w:t>
      </w:r>
      <w:r w:rsidR="00E05DEC">
        <w:rPr>
          <w:rFonts w:cs="Arial"/>
          <w:shd w:val="clear" w:color="auto" w:fill="FFFFFF"/>
        </w:rPr>
        <w:t>A</w:t>
      </w:r>
      <w:r w:rsidRPr="00A77974">
        <w:rPr>
          <w:rFonts w:cs="Arial"/>
          <w:shd w:val="clear" w:color="auto" w:fill="FFFFFF"/>
        </w:rPr>
        <w:t xml:space="preserve">ward, the young people seem to have a </w:t>
      </w:r>
      <w:proofErr w:type="gramStart"/>
      <w:r w:rsidRPr="00A77974">
        <w:rPr>
          <w:rFonts w:cs="Arial"/>
          <w:shd w:val="clear" w:color="auto" w:fill="FFFFFF"/>
        </w:rPr>
        <w:t>new found</w:t>
      </w:r>
      <w:proofErr w:type="gramEnd"/>
      <w:r w:rsidRPr="00A77974">
        <w:rPr>
          <w:rFonts w:cs="Arial"/>
          <w:shd w:val="clear" w:color="auto" w:fill="FFFFFF"/>
        </w:rPr>
        <w:t xml:space="preserve"> purpose or "goal" that they can strive towards too, which ultimately leads to an increase in confidence and overall increase in general wellbeing.”</w:t>
      </w:r>
    </w:p>
    <w:p w14:paraId="1C6CFB84" w14:textId="2CC53580" w:rsidR="0082162A" w:rsidRPr="00A77974" w:rsidRDefault="00BD7925" w:rsidP="00E472A5">
      <w:pPr>
        <w:pStyle w:val="CBQuote"/>
        <w:rPr>
          <w:rFonts w:cs="Arial"/>
        </w:rPr>
      </w:pPr>
      <w:r w:rsidRPr="00A77974">
        <w:rPr>
          <w:rFonts w:cs="Arial"/>
          <w:shd w:val="clear" w:color="auto" w:fill="FFFFFF"/>
        </w:rPr>
        <w:t>Stakeholder</w:t>
      </w:r>
    </w:p>
    <w:p w14:paraId="24BA2DD7" w14:textId="77777777" w:rsidR="00A14EC9" w:rsidRPr="00A77974" w:rsidRDefault="00A14EC9" w:rsidP="00A77974">
      <w:pPr>
        <w:pStyle w:val="ListParagraph"/>
        <w:tabs>
          <w:tab w:val="left" w:pos="567"/>
        </w:tabs>
        <w:ind w:left="567"/>
        <w:rPr>
          <w:rFonts w:ascii="Arial" w:hAnsi="Arial" w:cs="Arial"/>
        </w:rPr>
      </w:pPr>
    </w:p>
    <w:p w14:paraId="3F8B63C0" w14:textId="1106A70F" w:rsidR="009F1609" w:rsidRPr="00A77974" w:rsidRDefault="006E7D57" w:rsidP="00A77974">
      <w:pPr>
        <w:pStyle w:val="ListParagraph"/>
        <w:numPr>
          <w:ilvl w:val="0"/>
          <w:numId w:val="6"/>
        </w:numPr>
        <w:tabs>
          <w:tab w:val="left" w:pos="567"/>
        </w:tabs>
        <w:ind w:left="567" w:hanging="567"/>
        <w:rPr>
          <w:rFonts w:ascii="Arial" w:hAnsi="Arial" w:cs="Arial"/>
        </w:rPr>
      </w:pPr>
      <w:r w:rsidRPr="00A77974">
        <w:rPr>
          <w:rFonts w:ascii="Arial" w:hAnsi="Arial" w:cs="Arial"/>
        </w:rPr>
        <w:t xml:space="preserve">One stakeholder worked closely with the Ayrshire schools </w:t>
      </w:r>
      <w:r w:rsidR="003A3501" w:rsidRPr="00A77974">
        <w:rPr>
          <w:rFonts w:ascii="Arial" w:hAnsi="Arial" w:cs="Arial"/>
        </w:rPr>
        <w:t xml:space="preserve">and conducted a survey with pupils who </w:t>
      </w:r>
      <w:r w:rsidR="003E575B" w:rsidRPr="00A77974">
        <w:rPr>
          <w:rFonts w:ascii="Arial" w:hAnsi="Arial" w:cs="Arial"/>
        </w:rPr>
        <w:t>had received a Development Award</w:t>
      </w:r>
      <w:r w:rsidR="0037082B" w:rsidRPr="00A77974">
        <w:rPr>
          <w:rFonts w:ascii="Arial" w:hAnsi="Arial" w:cs="Arial"/>
        </w:rPr>
        <w:t>.  The survey found that over 70% of young people reported an increase in confidence</w:t>
      </w:r>
      <w:r w:rsidR="00937D6F" w:rsidRPr="00A77974">
        <w:rPr>
          <w:rFonts w:ascii="Arial" w:hAnsi="Arial" w:cs="Arial"/>
        </w:rPr>
        <w:t xml:space="preserve"> and over 95% said that they were able to do new things</w:t>
      </w:r>
      <w:r w:rsidR="0047495D" w:rsidRPr="00A77974">
        <w:rPr>
          <w:rFonts w:ascii="Arial" w:hAnsi="Arial" w:cs="Arial"/>
        </w:rPr>
        <w:t xml:space="preserve">.  This stakeholder said that they had also witnessed </w:t>
      </w:r>
      <w:r w:rsidR="0037547D" w:rsidRPr="00A77974">
        <w:rPr>
          <w:rFonts w:ascii="Arial" w:hAnsi="Arial" w:cs="Arial"/>
        </w:rPr>
        <w:t>improved confidence in how</w:t>
      </w:r>
      <w:r w:rsidR="0037082B" w:rsidRPr="00A77974">
        <w:rPr>
          <w:rFonts w:ascii="Arial" w:hAnsi="Arial" w:cs="Arial"/>
        </w:rPr>
        <w:t xml:space="preserve"> </w:t>
      </w:r>
      <w:r w:rsidR="0047495D" w:rsidRPr="00A77974">
        <w:rPr>
          <w:rFonts w:ascii="Arial" w:hAnsi="Arial" w:cs="Arial"/>
        </w:rPr>
        <w:t>pupils interacted with school staff and visitor</w:t>
      </w:r>
      <w:r w:rsidR="0037547D" w:rsidRPr="00A77974">
        <w:rPr>
          <w:rFonts w:ascii="Arial" w:hAnsi="Arial" w:cs="Arial"/>
        </w:rPr>
        <w:t xml:space="preserve">s, </w:t>
      </w:r>
      <w:r w:rsidR="006A4C4D" w:rsidRPr="00A77974">
        <w:rPr>
          <w:rFonts w:ascii="Arial" w:hAnsi="Arial" w:cs="Arial"/>
        </w:rPr>
        <w:t>and how they engage</w:t>
      </w:r>
      <w:r w:rsidR="009F1609" w:rsidRPr="00A77974">
        <w:rPr>
          <w:rFonts w:ascii="Arial" w:hAnsi="Arial" w:cs="Arial"/>
        </w:rPr>
        <w:t>d</w:t>
      </w:r>
      <w:r w:rsidR="006A4C4D" w:rsidRPr="00A77974">
        <w:rPr>
          <w:rFonts w:ascii="Arial" w:hAnsi="Arial" w:cs="Arial"/>
        </w:rPr>
        <w:t xml:space="preserve"> in public speaking</w:t>
      </w:r>
      <w:r w:rsidR="0047495D" w:rsidRPr="00A77974">
        <w:rPr>
          <w:rFonts w:ascii="Arial" w:hAnsi="Arial" w:cs="Arial"/>
        </w:rPr>
        <w:t>.</w:t>
      </w:r>
    </w:p>
    <w:p w14:paraId="617E8462" w14:textId="77777777" w:rsidR="009F1609" w:rsidRPr="00A77974" w:rsidRDefault="009F1609" w:rsidP="00A77974">
      <w:pPr>
        <w:pStyle w:val="ListParagraph"/>
        <w:rPr>
          <w:rFonts w:ascii="Arial" w:hAnsi="Arial" w:cs="Arial"/>
        </w:rPr>
      </w:pPr>
    </w:p>
    <w:p w14:paraId="6A0A8C00" w14:textId="77777777" w:rsidR="001B3C72" w:rsidRPr="00A77974" w:rsidRDefault="009F1609" w:rsidP="00A77974">
      <w:pPr>
        <w:pStyle w:val="CBQuote"/>
        <w:rPr>
          <w:rFonts w:cs="Arial"/>
          <w:shd w:val="clear" w:color="auto" w:fill="FFFFFF"/>
        </w:rPr>
      </w:pPr>
      <w:r w:rsidRPr="00A77974">
        <w:rPr>
          <w:rFonts w:cs="Arial"/>
          <w:shd w:val="clear" w:color="auto" w:fill="FFFFFF"/>
        </w:rPr>
        <w:t xml:space="preserve">“They would engage in discussions with visiting dignitaries including politicians, educationalists, </w:t>
      </w:r>
      <w:proofErr w:type="gramStart"/>
      <w:r w:rsidRPr="00A77974">
        <w:rPr>
          <w:rFonts w:cs="Arial"/>
          <w:shd w:val="clear" w:color="auto" w:fill="FFFFFF"/>
        </w:rPr>
        <w:t>business people</w:t>
      </w:r>
      <w:proofErr w:type="gramEnd"/>
      <w:r w:rsidRPr="00A77974">
        <w:rPr>
          <w:rFonts w:cs="Arial"/>
          <w:shd w:val="clear" w:color="auto" w:fill="FFFFFF"/>
        </w:rPr>
        <w:t xml:space="preserve"> and so on. A number of them felt confident to answer questions on stage at events.”</w:t>
      </w:r>
      <w:r w:rsidR="00160866" w:rsidRPr="00A77974">
        <w:rPr>
          <w:rFonts w:cs="Arial"/>
          <w:shd w:val="clear" w:color="auto" w:fill="FFFFFF"/>
        </w:rPr>
        <w:t xml:space="preserve"> </w:t>
      </w:r>
    </w:p>
    <w:p w14:paraId="17F921F8" w14:textId="2DB73F77" w:rsidR="009F1609" w:rsidRPr="00A77974" w:rsidRDefault="00160866" w:rsidP="00A77974">
      <w:pPr>
        <w:pStyle w:val="CBQuote"/>
        <w:rPr>
          <w:rFonts w:cs="Arial"/>
          <w:shd w:val="clear" w:color="auto" w:fill="FFFFFF"/>
        </w:rPr>
      </w:pPr>
      <w:r w:rsidRPr="00A77974">
        <w:rPr>
          <w:rFonts w:cs="Arial"/>
          <w:shd w:val="clear" w:color="auto" w:fill="FFFFFF"/>
        </w:rPr>
        <w:t>Stakeholder</w:t>
      </w:r>
    </w:p>
    <w:p w14:paraId="7560F31B" w14:textId="6C83D116" w:rsidR="001A2700" w:rsidRPr="00A77974" w:rsidRDefault="009F1609" w:rsidP="00A77974">
      <w:pPr>
        <w:tabs>
          <w:tab w:val="left" w:pos="567"/>
        </w:tabs>
        <w:rPr>
          <w:rFonts w:cs="Arial"/>
        </w:rPr>
      </w:pPr>
      <w:r w:rsidRPr="00A77974">
        <w:rPr>
          <w:rFonts w:cs="Arial"/>
          <w:color w:val="555555"/>
          <w:sz w:val="17"/>
          <w:szCs w:val="17"/>
          <w:shd w:val="clear" w:color="auto" w:fill="FFFFFF"/>
        </w:rPr>
        <w:t> </w:t>
      </w:r>
      <w:r w:rsidR="0047495D" w:rsidRPr="00A77974">
        <w:rPr>
          <w:rFonts w:cs="Arial"/>
        </w:rPr>
        <w:t xml:space="preserve">  </w:t>
      </w:r>
    </w:p>
    <w:p w14:paraId="02BE5BA3" w14:textId="77777777" w:rsidR="00AE64DD" w:rsidRPr="00A77974" w:rsidRDefault="00532241" w:rsidP="00A77974">
      <w:pPr>
        <w:pStyle w:val="ListParagraph"/>
        <w:numPr>
          <w:ilvl w:val="0"/>
          <w:numId w:val="6"/>
        </w:numPr>
        <w:tabs>
          <w:tab w:val="left" w:pos="567"/>
        </w:tabs>
        <w:ind w:left="567" w:hanging="567"/>
        <w:rPr>
          <w:rFonts w:ascii="Arial" w:hAnsi="Arial" w:cs="Arial"/>
        </w:rPr>
      </w:pPr>
      <w:r w:rsidRPr="00A77974">
        <w:rPr>
          <w:rFonts w:ascii="Arial" w:hAnsi="Arial" w:cs="Arial"/>
        </w:rPr>
        <w:t xml:space="preserve">Predominantly, stakeholders felt that Awards helped young people to move forward with their </w:t>
      </w:r>
      <w:proofErr w:type="gramStart"/>
      <w:r w:rsidRPr="00A77974">
        <w:rPr>
          <w:rFonts w:ascii="Arial" w:hAnsi="Arial" w:cs="Arial"/>
        </w:rPr>
        <w:t>plans</w:t>
      </w:r>
      <w:r w:rsidR="00C52BC3" w:rsidRPr="00A77974">
        <w:rPr>
          <w:rFonts w:ascii="Arial" w:hAnsi="Arial" w:cs="Arial"/>
        </w:rPr>
        <w:t>, and</w:t>
      </w:r>
      <w:proofErr w:type="gramEnd"/>
      <w:r w:rsidR="00C52BC3" w:rsidRPr="00A77974">
        <w:rPr>
          <w:rFonts w:ascii="Arial" w:hAnsi="Arial" w:cs="Arial"/>
        </w:rPr>
        <w:t xml:space="preserve"> gave them the confidence to try new things.</w:t>
      </w:r>
      <w:r w:rsidR="009E14F9" w:rsidRPr="00A77974">
        <w:rPr>
          <w:rFonts w:ascii="Arial" w:hAnsi="Arial" w:cs="Arial"/>
        </w:rPr>
        <w:t xml:space="preserve">  </w:t>
      </w:r>
    </w:p>
    <w:p w14:paraId="586A2485" w14:textId="77777777" w:rsidR="00AE64DD" w:rsidRPr="00A77974" w:rsidRDefault="00AE64DD" w:rsidP="00A77974">
      <w:pPr>
        <w:tabs>
          <w:tab w:val="left" w:pos="567"/>
        </w:tabs>
        <w:rPr>
          <w:rFonts w:cs="Arial"/>
          <w:color w:val="555555"/>
          <w:sz w:val="17"/>
          <w:szCs w:val="17"/>
          <w:shd w:val="clear" w:color="auto" w:fill="FFFFFF"/>
        </w:rPr>
      </w:pPr>
    </w:p>
    <w:p w14:paraId="58D8420C" w14:textId="77777777" w:rsidR="001B3C72" w:rsidRPr="00A77974" w:rsidRDefault="00AE64DD" w:rsidP="00A77974">
      <w:pPr>
        <w:pStyle w:val="CBQuote"/>
        <w:rPr>
          <w:rFonts w:cs="Arial"/>
          <w:shd w:val="clear" w:color="auto" w:fill="FFFFFF"/>
        </w:rPr>
      </w:pPr>
      <w:r w:rsidRPr="00A77974">
        <w:rPr>
          <w:rFonts w:cs="Arial"/>
          <w:shd w:val="clear" w:color="auto" w:fill="FFFFFF"/>
        </w:rPr>
        <w:t xml:space="preserve">“I have found that clients who utilise the Development Award are eager and more ready to try out new learning experiences, without being afraid of failure. I believe the Development Award and the guidance and support in preparing for training gives them something to work towards.” </w:t>
      </w:r>
    </w:p>
    <w:p w14:paraId="2AF30AD3" w14:textId="31A9C430" w:rsidR="00AE64DD" w:rsidRPr="00A77974" w:rsidRDefault="00AE64DD" w:rsidP="00A77974">
      <w:pPr>
        <w:pStyle w:val="CBQuote"/>
        <w:rPr>
          <w:rFonts w:cs="Arial"/>
          <w:shd w:val="clear" w:color="auto" w:fill="FFFFFF"/>
        </w:rPr>
      </w:pPr>
      <w:r w:rsidRPr="00A77974">
        <w:rPr>
          <w:rFonts w:cs="Arial"/>
          <w:shd w:val="clear" w:color="auto" w:fill="FFFFFF"/>
        </w:rPr>
        <w:t>Stakeholder</w:t>
      </w:r>
    </w:p>
    <w:p w14:paraId="686A92E8" w14:textId="77777777" w:rsidR="00AE64DD" w:rsidRPr="00A77974" w:rsidRDefault="00AE64DD" w:rsidP="00A77974">
      <w:pPr>
        <w:tabs>
          <w:tab w:val="left" w:pos="567"/>
        </w:tabs>
        <w:rPr>
          <w:rFonts w:cs="Arial"/>
        </w:rPr>
      </w:pPr>
    </w:p>
    <w:p w14:paraId="56D312BE" w14:textId="54FF7CFB" w:rsidR="00532241" w:rsidRPr="00A77974" w:rsidRDefault="009E14F9" w:rsidP="00A77974">
      <w:pPr>
        <w:pStyle w:val="ListParagraph"/>
        <w:numPr>
          <w:ilvl w:val="0"/>
          <w:numId w:val="6"/>
        </w:numPr>
        <w:tabs>
          <w:tab w:val="left" w:pos="567"/>
        </w:tabs>
        <w:ind w:left="567" w:hanging="567"/>
        <w:rPr>
          <w:rFonts w:ascii="Arial" w:hAnsi="Arial" w:cs="Arial"/>
        </w:rPr>
      </w:pPr>
      <w:r w:rsidRPr="00A77974">
        <w:rPr>
          <w:rFonts w:ascii="Arial" w:hAnsi="Arial" w:cs="Arial"/>
        </w:rPr>
        <w:t xml:space="preserve">For some, they felt that Development Awards allowed young people to develop tangible skills that they could use to apply for work or to access higher education.  </w:t>
      </w:r>
    </w:p>
    <w:p w14:paraId="34D16F60" w14:textId="762B2775" w:rsidR="00D90C27" w:rsidRPr="00A77974" w:rsidRDefault="00D90C27" w:rsidP="00A77974">
      <w:pPr>
        <w:tabs>
          <w:tab w:val="left" w:pos="567"/>
        </w:tabs>
        <w:rPr>
          <w:rFonts w:cs="Arial"/>
        </w:rPr>
      </w:pPr>
    </w:p>
    <w:p w14:paraId="477BF493" w14:textId="77777777" w:rsidR="001B3C72" w:rsidRPr="00A77974" w:rsidRDefault="00C50056" w:rsidP="00A77974">
      <w:pPr>
        <w:pStyle w:val="CBQuote"/>
        <w:rPr>
          <w:rFonts w:cs="Arial"/>
          <w:shd w:val="clear" w:color="auto" w:fill="FFFFFF"/>
        </w:rPr>
      </w:pPr>
      <w:r w:rsidRPr="00A77974">
        <w:rPr>
          <w:rFonts w:cs="Arial"/>
          <w:shd w:val="clear" w:color="auto" w:fill="FFFFFF"/>
        </w:rPr>
        <w:t xml:space="preserve">“For many young people it’s the lifeline they’ve been waiting for and the first step to a brighter future.” </w:t>
      </w:r>
    </w:p>
    <w:p w14:paraId="3B49CAD9" w14:textId="7B6AB3AD" w:rsidR="00C50056" w:rsidRPr="00A77974" w:rsidRDefault="00C50056" w:rsidP="00A77974">
      <w:pPr>
        <w:pStyle w:val="CBQuote"/>
        <w:rPr>
          <w:rFonts w:cs="Arial"/>
        </w:rPr>
      </w:pPr>
      <w:r w:rsidRPr="00A77974">
        <w:rPr>
          <w:rFonts w:cs="Arial"/>
          <w:shd w:val="clear" w:color="auto" w:fill="FFFFFF"/>
        </w:rPr>
        <w:t>Stakeholder</w:t>
      </w:r>
    </w:p>
    <w:p w14:paraId="3538981B" w14:textId="77777777" w:rsidR="00C50056" w:rsidRPr="00A77974" w:rsidRDefault="00C50056" w:rsidP="00A77974">
      <w:pPr>
        <w:pStyle w:val="CBQuote"/>
        <w:rPr>
          <w:rFonts w:cs="Arial"/>
          <w:shd w:val="clear" w:color="auto" w:fill="FFFFFF"/>
        </w:rPr>
      </w:pPr>
    </w:p>
    <w:p w14:paraId="53FA690E" w14:textId="055C1F50" w:rsidR="001B3C72" w:rsidRPr="00A77974" w:rsidRDefault="00C50056" w:rsidP="00A77974">
      <w:pPr>
        <w:pStyle w:val="CBQuote"/>
        <w:rPr>
          <w:rFonts w:cs="Arial"/>
          <w:shd w:val="clear" w:color="auto" w:fill="FFFFFF"/>
        </w:rPr>
      </w:pPr>
      <w:r w:rsidRPr="00A77974">
        <w:rPr>
          <w:rFonts w:cs="Arial"/>
          <w:shd w:val="clear" w:color="auto" w:fill="FFFFFF"/>
        </w:rPr>
        <w:t xml:space="preserve">“Development Awards are often the catalyst to bringing about positive change in a young </w:t>
      </w:r>
      <w:r w:rsidR="00175025" w:rsidRPr="00A77974">
        <w:rPr>
          <w:rFonts w:cs="Arial"/>
          <w:shd w:val="clear" w:color="auto" w:fill="FFFFFF"/>
        </w:rPr>
        <w:t>person’s</w:t>
      </w:r>
      <w:r w:rsidRPr="00A77974">
        <w:rPr>
          <w:rFonts w:cs="Arial"/>
          <w:shd w:val="clear" w:color="auto" w:fill="FFFFFF"/>
        </w:rPr>
        <w:t xml:space="preserve"> life.” </w:t>
      </w:r>
    </w:p>
    <w:p w14:paraId="18F7B596" w14:textId="796287A3" w:rsidR="00C50056" w:rsidRPr="00A77974" w:rsidRDefault="00C50056" w:rsidP="00A77974">
      <w:pPr>
        <w:pStyle w:val="CBQuote"/>
        <w:rPr>
          <w:rFonts w:cs="Arial"/>
          <w:shd w:val="clear" w:color="auto" w:fill="FFFFFF"/>
        </w:rPr>
      </w:pPr>
      <w:r w:rsidRPr="00A77974">
        <w:rPr>
          <w:rFonts w:cs="Arial"/>
          <w:shd w:val="clear" w:color="auto" w:fill="FFFFFF"/>
        </w:rPr>
        <w:t>Stakeholder</w:t>
      </w:r>
    </w:p>
    <w:p w14:paraId="7E058A0F" w14:textId="77777777" w:rsidR="00C52BC3" w:rsidRPr="00A77974" w:rsidRDefault="00C52BC3" w:rsidP="00A77974">
      <w:pPr>
        <w:tabs>
          <w:tab w:val="left" w:pos="567"/>
        </w:tabs>
        <w:rPr>
          <w:rFonts w:cs="Arial"/>
        </w:rPr>
      </w:pPr>
    </w:p>
    <w:p w14:paraId="6C63D43D" w14:textId="4E1D5858" w:rsidR="0075470F" w:rsidRPr="00A77974" w:rsidRDefault="00762335" w:rsidP="00A77974">
      <w:pPr>
        <w:pStyle w:val="ListParagraph"/>
        <w:numPr>
          <w:ilvl w:val="0"/>
          <w:numId w:val="6"/>
        </w:numPr>
        <w:tabs>
          <w:tab w:val="left" w:pos="567"/>
        </w:tabs>
        <w:ind w:left="567" w:hanging="567"/>
        <w:rPr>
          <w:rFonts w:ascii="Arial" w:hAnsi="Arial" w:cs="Arial"/>
        </w:rPr>
      </w:pPr>
      <w:r w:rsidRPr="00A77974">
        <w:rPr>
          <w:rFonts w:ascii="Arial" w:hAnsi="Arial" w:cs="Arial"/>
        </w:rPr>
        <w:t>A small number of stakeholders responding to the survey</w:t>
      </w:r>
      <w:r w:rsidR="001A2700" w:rsidRPr="00A77974">
        <w:rPr>
          <w:rFonts w:ascii="Arial" w:hAnsi="Arial" w:cs="Arial"/>
        </w:rPr>
        <w:t xml:space="preserve"> who were mentors/assessors</w:t>
      </w:r>
      <w:r w:rsidRPr="00A77974">
        <w:rPr>
          <w:rFonts w:ascii="Arial" w:hAnsi="Arial" w:cs="Arial"/>
        </w:rPr>
        <w:t xml:space="preserve"> said that they have mini</w:t>
      </w:r>
      <w:r w:rsidR="001A2700" w:rsidRPr="00A77974">
        <w:rPr>
          <w:rFonts w:ascii="Arial" w:hAnsi="Arial" w:cs="Arial"/>
        </w:rPr>
        <w:t>mal contact with young people post-</w:t>
      </w:r>
      <w:proofErr w:type="gramStart"/>
      <w:r w:rsidR="001A2700" w:rsidRPr="00A77974">
        <w:rPr>
          <w:rFonts w:ascii="Arial" w:hAnsi="Arial" w:cs="Arial"/>
        </w:rPr>
        <w:t>Award, and</w:t>
      </w:r>
      <w:proofErr w:type="gramEnd"/>
      <w:r w:rsidR="001A2700" w:rsidRPr="00A77974">
        <w:rPr>
          <w:rFonts w:ascii="Arial" w:hAnsi="Arial" w:cs="Arial"/>
        </w:rPr>
        <w:t xml:space="preserve"> did not feel that they could comment.  </w:t>
      </w:r>
    </w:p>
    <w:p w14:paraId="187507FD" w14:textId="77777777" w:rsidR="00654D0D" w:rsidRPr="00A77974" w:rsidRDefault="00654D0D" w:rsidP="00A77974">
      <w:pPr>
        <w:pStyle w:val="ListParagraph"/>
        <w:rPr>
          <w:rFonts w:ascii="Arial" w:hAnsi="Arial" w:cs="Arial"/>
          <w:szCs w:val="24"/>
        </w:rPr>
      </w:pPr>
    </w:p>
    <w:p w14:paraId="391CF469" w14:textId="7D5D1603" w:rsidR="00654D0D" w:rsidRPr="00A77974" w:rsidRDefault="00CB6EDA" w:rsidP="00A77974">
      <w:pPr>
        <w:pStyle w:val="Heading3"/>
        <w:spacing w:before="0"/>
        <w:rPr>
          <w:rFonts w:cs="Arial"/>
        </w:rPr>
      </w:pPr>
      <w:r w:rsidRPr="00A77974">
        <w:rPr>
          <w:rFonts w:cs="Arial"/>
        </w:rPr>
        <w:t>Outcome 2: Young people develop their physical and personal skill</w:t>
      </w:r>
      <w:r w:rsidR="00654D0D" w:rsidRPr="00A77974">
        <w:rPr>
          <w:rFonts w:cs="Arial"/>
        </w:rPr>
        <w:t>s</w:t>
      </w:r>
    </w:p>
    <w:p w14:paraId="26D93DA8" w14:textId="77777777" w:rsidR="00654D0D" w:rsidRPr="00A77974" w:rsidRDefault="00654D0D" w:rsidP="00A77974">
      <w:pPr>
        <w:pStyle w:val="ListParagraph"/>
        <w:rPr>
          <w:rFonts w:ascii="Arial" w:hAnsi="Arial" w:cs="Arial"/>
          <w:szCs w:val="24"/>
        </w:rPr>
      </w:pPr>
    </w:p>
    <w:p w14:paraId="77780204" w14:textId="66AD55CC" w:rsidR="00383C62" w:rsidRDefault="004E1944"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A77974">
        <w:rPr>
          <w:rFonts w:cs="Arial"/>
          <w:b/>
          <w:color w:val="E7AE65"/>
          <w:szCs w:val="24"/>
        </w:rPr>
        <w:t>Target:</w:t>
      </w:r>
      <w:r w:rsidRPr="00A77974">
        <w:rPr>
          <w:rFonts w:cs="Arial"/>
          <w:color w:val="E7AE65"/>
          <w:szCs w:val="24"/>
        </w:rPr>
        <w:t xml:space="preserve"> </w:t>
      </w:r>
      <w:r w:rsidR="00FA5042" w:rsidRPr="00A77974">
        <w:rPr>
          <w:rFonts w:cs="Arial"/>
          <w:szCs w:val="24"/>
        </w:rPr>
        <w:t>40% of young people will gain accreditation for learning and skills development</w:t>
      </w:r>
      <w:r w:rsidR="00543149" w:rsidRPr="00A77974">
        <w:rPr>
          <w:rFonts w:cs="Arial"/>
          <w:szCs w:val="24"/>
        </w:rPr>
        <w:t>.</w:t>
      </w:r>
    </w:p>
    <w:p w14:paraId="22C15A4A" w14:textId="77777777" w:rsidR="00F04817" w:rsidRPr="00F04817" w:rsidRDefault="00F04817"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44C459CA" w14:textId="347F7DA9" w:rsidR="00654D0D" w:rsidRPr="00A77974" w:rsidRDefault="00654D0D"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A77974">
        <w:rPr>
          <w:rFonts w:cs="Arial"/>
          <w:b/>
          <w:color w:val="5AAEB2"/>
          <w:szCs w:val="24"/>
        </w:rPr>
        <w:t>Achieved</w:t>
      </w:r>
      <w:r w:rsidR="00F335AD" w:rsidRPr="00A77974">
        <w:rPr>
          <w:rStyle w:val="FootnoteReference"/>
          <w:rFonts w:cs="Arial"/>
          <w:szCs w:val="24"/>
        </w:rPr>
        <w:footnoteReference w:id="8"/>
      </w:r>
      <w:r w:rsidRPr="00A77974">
        <w:rPr>
          <w:rFonts w:cs="Arial"/>
          <w:b/>
          <w:color w:val="5AAEB2"/>
          <w:szCs w:val="24"/>
        </w:rPr>
        <w:t>:</w:t>
      </w:r>
      <w:r w:rsidRPr="00A77974">
        <w:rPr>
          <w:rFonts w:cs="Arial"/>
          <w:color w:val="5AAEB2"/>
          <w:szCs w:val="24"/>
        </w:rPr>
        <w:t xml:space="preserve"> </w:t>
      </w:r>
      <w:r w:rsidR="006B2408" w:rsidRPr="006B2408">
        <w:rPr>
          <w:rFonts w:cs="Arial"/>
          <w:szCs w:val="24"/>
        </w:rPr>
        <w:t xml:space="preserve">At least </w:t>
      </w:r>
      <w:r w:rsidR="005E1887" w:rsidRPr="00A77974">
        <w:rPr>
          <w:rFonts w:cs="Arial"/>
          <w:szCs w:val="24"/>
        </w:rPr>
        <w:t>44</w:t>
      </w:r>
      <w:r w:rsidR="00F00BB1" w:rsidRPr="00A77974">
        <w:rPr>
          <w:rFonts w:cs="Arial"/>
          <w:szCs w:val="24"/>
        </w:rPr>
        <w:t xml:space="preserve">% of young people receiving a </w:t>
      </w:r>
      <w:r w:rsidR="007D5921" w:rsidRPr="00A77974">
        <w:rPr>
          <w:rFonts w:cs="Arial"/>
          <w:szCs w:val="24"/>
        </w:rPr>
        <w:t>Development Award</w:t>
      </w:r>
      <w:r w:rsidR="00F00BB1" w:rsidRPr="00A77974">
        <w:rPr>
          <w:rFonts w:cs="Arial"/>
          <w:szCs w:val="24"/>
        </w:rPr>
        <w:t xml:space="preserve"> </w:t>
      </w:r>
      <w:r w:rsidR="00753A5A" w:rsidRPr="00A77974">
        <w:rPr>
          <w:rFonts w:cs="Arial"/>
          <w:szCs w:val="24"/>
        </w:rPr>
        <w:t>gained accreditation</w:t>
      </w:r>
      <w:r w:rsidR="00543149" w:rsidRPr="00A77974">
        <w:rPr>
          <w:rFonts w:cs="Arial"/>
          <w:szCs w:val="24"/>
        </w:rPr>
        <w:t>.</w:t>
      </w:r>
    </w:p>
    <w:p w14:paraId="50219174" w14:textId="522064AE" w:rsidR="00167FAD" w:rsidRDefault="00167FAD" w:rsidP="00A77974">
      <w:pPr>
        <w:rPr>
          <w:rFonts w:cs="Arial"/>
          <w:szCs w:val="24"/>
        </w:rPr>
      </w:pPr>
    </w:p>
    <w:p w14:paraId="5F97EDBE" w14:textId="6EB180ED" w:rsidR="00F04817" w:rsidRDefault="00F04817" w:rsidP="00F0481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A77974">
        <w:rPr>
          <w:rFonts w:cs="Arial"/>
          <w:b/>
          <w:color w:val="E7AE65"/>
          <w:szCs w:val="24"/>
        </w:rPr>
        <w:t xml:space="preserve">Annual target: </w:t>
      </w:r>
      <w:r w:rsidRPr="00A77974">
        <w:rPr>
          <w:rFonts w:cs="Arial"/>
          <w:szCs w:val="24"/>
        </w:rPr>
        <w:t>425 young people will gain accreditation for learning and skills development.</w:t>
      </w:r>
    </w:p>
    <w:p w14:paraId="2AABFF35" w14:textId="77777777" w:rsidR="00F04817" w:rsidRPr="00A77974" w:rsidRDefault="00F04817" w:rsidP="00F0481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628887BC" w14:textId="77777777" w:rsidR="00F04817" w:rsidRPr="00A77974" w:rsidRDefault="00F04817" w:rsidP="00F04817">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A77974">
        <w:rPr>
          <w:rFonts w:cs="Arial"/>
          <w:b/>
          <w:color w:val="5AAEB2"/>
          <w:szCs w:val="24"/>
        </w:rPr>
        <w:t>Achieved:</w:t>
      </w:r>
      <w:r w:rsidRPr="00A77974">
        <w:rPr>
          <w:rFonts w:cs="Arial"/>
          <w:color w:val="5AAEB2"/>
          <w:szCs w:val="24"/>
        </w:rPr>
        <w:t xml:space="preserve"> </w:t>
      </w:r>
      <w:r w:rsidRPr="00A77974">
        <w:rPr>
          <w:rFonts w:cs="Arial"/>
          <w:szCs w:val="24"/>
        </w:rPr>
        <w:t>517 young people receiving a Development Award gained accreditation.</w:t>
      </w:r>
    </w:p>
    <w:p w14:paraId="3FC344B9" w14:textId="41303B0F" w:rsidR="00815279" w:rsidRDefault="00815279" w:rsidP="00A77974">
      <w:pPr>
        <w:rPr>
          <w:rFonts w:cs="Arial"/>
          <w:szCs w:val="24"/>
        </w:rPr>
      </w:pPr>
    </w:p>
    <w:p w14:paraId="72567DB8" w14:textId="7B2202C9" w:rsidR="00815279" w:rsidRDefault="00815279" w:rsidP="00A77974">
      <w:pPr>
        <w:rPr>
          <w:rFonts w:cs="Arial"/>
          <w:szCs w:val="24"/>
        </w:rPr>
      </w:pPr>
    </w:p>
    <w:p w14:paraId="62D1DE77" w14:textId="28506867" w:rsidR="00815279" w:rsidRDefault="00815279" w:rsidP="00A77974">
      <w:pPr>
        <w:rPr>
          <w:rFonts w:cs="Arial"/>
          <w:szCs w:val="24"/>
        </w:rPr>
      </w:pPr>
    </w:p>
    <w:p w14:paraId="2FC203D9" w14:textId="77777777" w:rsidR="00815279" w:rsidRPr="00A77974" w:rsidRDefault="00815279" w:rsidP="00A77974">
      <w:pPr>
        <w:rPr>
          <w:rFonts w:cs="Arial"/>
          <w:szCs w:val="24"/>
        </w:rPr>
      </w:pPr>
    </w:p>
    <w:p w14:paraId="12E64C89" w14:textId="365CF56F" w:rsidR="000D208C" w:rsidRPr="00A77974" w:rsidRDefault="0087513D" w:rsidP="00A77974">
      <w:pPr>
        <w:pStyle w:val="ListParagraph"/>
        <w:numPr>
          <w:ilvl w:val="0"/>
          <w:numId w:val="6"/>
        </w:numPr>
        <w:tabs>
          <w:tab w:val="left" w:pos="567"/>
        </w:tabs>
        <w:ind w:left="567" w:hanging="567"/>
        <w:rPr>
          <w:rFonts w:ascii="Arial" w:hAnsi="Arial" w:cs="Arial"/>
          <w:szCs w:val="24"/>
        </w:rPr>
      </w:pPr>
      <w:r>
        <w:rPr>
          <w:rFonts w:ascii="Arial" w:hAnsi="Arial" w:cs="Arial"/>
          <w:szCs w:val="24"/>
        </w:rPr>
        <w:t>Prince’s Trust Scotland</w:t>
      </w:r>
      <w:r w:rsidR="000D208C" w:rsidRPr="00A77974">
        <w:rPr>
          <w:rFonts w:ascii="Arial" w:hAnsi="Arial" w:cs="Arial"/>
          <w:szCs w:val="24"/>
        </w:rPr>
        <w:t xml:space="preserve"> data </w:t>
      </w:r>
      <w:r w:rsidR="00F335AD" w:rsidRPr="00A77974">
        <w:rPr>
          <w:rFonts w:ascii="Arial" w:hAnsi="Arial" w:cs="Arial"/>
          <w:szCs w:val="24"/>
        </w:rPr>
        <w:t>indicates</w:t>
      </w:r>
      <w:r w:rsidR="000D208C" w:rsidRPr="00A77974">
        <w:rPr>
          <w:rFonts w:ascii="Arial" w:hAnsi="Arial" w:cs="Arial"/>
          <w:szCs w:val="24"/>
        </w:rPr>
        <w:t xml:space="preserve"> that </w:t>
      </w:r>
      <w:r w:rsidR="00F335AD" w:rsidRPr="00A77974">
        <w:rPr>
          <w:rFonts w:ascii="Arial" w:hAnsi="Arial" w:cs="Arial"/>
          <w:szCs w:val="24"/>
        </w:rPr>
        <w:t>44%</w:t>
      </w:r>
      <w:r w:rsidR="000D208C" w:rsidRPr="00A77974">
        <w:rPr>
          <w:rFonts w:ascii="Arial" w:hAnsi="Arial" w:cs="Arial"/>
          <w:szCs w:val="24"/>
        </w:rPr>
        <w:t xml:space="preserve"> receiving a </w:t>
      </w:r>
      <w:r w:rsidR="007D5921" w:rsidRPr="00A77974">
        <w:rPr>
          <w:rFonts w:ascii="Arial" w:hAnsi="Arial" w:cs="Arial"/>
          <w:szCs w:val="24"/>
        </w:rPr>
        <w:t>Development Award</w:t>
      </w:r>
      <w:r w:rsidR="000D208C" w:rsidRPr="00A77974">
        <w:rPr>
          <w:rFonts w:ascii="Arial" w:hAnsi="Arial" w:cs="Arial"/>
          <w:szCs w:val="24"/>
        </w:rPr>
        <w:t xml:space="preserve"> were able to gain accreditation for their learning.  </w:t>
      </w:r>
      <w:r w:rsidR="00650CDB">
        <w:rPr>
          <w:rFonts w:ascii="Arial" w:hAnsi="Arial" w:cs="Arial"/>
          <w:szCs w:val="24"/>
        </w:rPr>
        <w:t>Data gather</w:t>
      </w:r>
      <w:r w:rsidR="00292DA0">
        <w:rPr>
          <w:rFonts w:ascii="Arial" w:hAnsi="Arial" w:cs="Arial"/>
          <w:szCs w:val="24"/>
        </w:rPr>
        <w:t>ed</w:t>
      </w:r>
      <w:r w:rsidR="00650CDB">
        <w:rPr>
          <w:rFonts w:ascii="Arial" w:hAnsi="Arial" w:cs="Arial"/>
          <w:szCs w:val="24"/>
        </w:rPr>
        <w:t xml:space="preserve"> by The Trust also indicates that 75% of Awards were used </w:t>
      </w:r>
      <w:r w:rsidR="006B2408">
        <w:rPr>
          <w:rFonts w:ascii="Arial" w:hAnsi="Arial" w:cs="Arial"/>
          <w:szCs w:val="24"/>
        </w:rPr>
        <w:t>for training courses.  Although the</w:t>
      </w:r>
      <w:r w:rsidR="005E295C">
        <w:rPr>
          <w:rFonts w:ascii="Arial" w:hAnsi="Arial" w:cs="Arial"/>
          <w:szCs w:val="24"/>
        </w:rPr>
        <w:t xml:space="preserve"> outcome of these courses is not monitored, anecdotal evidence and </w:t>
      </w:r>
      <w:r w:rsidR="007A2082">
        <w:rPr>
          <w:rFonts w:ascii="Arial" w:hAnsi="Arial" w:cs="Arial"/>
          <w:szCs w:val="24"/>
        </w:rPr>
        <w:t xml:space="preserve">information from </w:t>
      </w:r>
      <w:proofErr w:type="gramStart"/>
      <w:r w:rsidR="007A2082">
        <w:rPr>
          <w:rFonts w:ascii="Arial" w:hAnsi="Arial" w:cs="Arial"/>
          <w:szCs w:val="24"/>
        </w:rPr>
        <w:t>schools</w:t>
      </w:r>
      <w:proofErr w:type="gramEnd"/>
      <w:r w:rsidR="007A2082">
        <w:rPr>
          <w:rFonts w:ascii="Arial" w:hAnsi="Arial" w:cs="Arial"/>
          <w:szCs w:val="24"/>
        </w:rPr>
        <w:t xml:space="preserve"> programmes indicates that young people are completing their courses and receiving qualifications.  </w:t>
      </w:r>
    </w:p>
    <w:p w14:paraId="78BB1C52" w14:textId="77777777" w:rsidR="000D208C" w:rsidRPr="00A77974" w:rsidRDefault="000D208C" w:rsidP="00A77974">
      <w:pPr>
        <w:pStyle w:val="ListParagraph"/>
        <w:tabs>
          <w:tab w:val="left" w:pos="567"/>
        </w:tabs>
        <w:ind w:left="567"/>
        <w:rPr>
          <w:rFonts w:ascii="Arial" w:hAnsi="Arial" w:cs="Arial"/>
          <w:szCs w:val="24"/>
        </w:rPr>
      </w:pPr>
    </w:p>
    <w:p w14:paraId="6B631323" w14:textId="7A5E1A58" w:rsidR="00753A5A" w:rsidRPr="00A77974" w:rsidRDefault="00753A5A"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Most young people achieved accreditation at SCQF level </w:t>
      </w:r>
      <w:r w:rsidR="00DC2FDC" w:rsidRPr="00A77974">
        <w:rPr>
          <w:rFonts w:ascii="Arial" w:hAnsi="Arial" w:cs="Arial"/>
          <w:szCs w:val="24"/>
        </w:rPr>
        <w:t xml:space="preserve">2 </w:t>
      </w:r>
      <w:r w:rsidR="00800D2A">
        <w:rPr>
          <w:rFonts w:ascii="Arial" w:hAnsi="Arial" w:cs="Arial"/>
          <w:szCs w:val="24"/>
        </w:rPr>
        <w:t>to</w:t>
      </w:r>
      <w:r w:rsidR="00DC2FDC" w:rsidRPr="00A77974">
        <w:rPr>
          <w:rFonts w:ascii="Arial" w:hAnsi="Arial" w:cs="Arial"/>
          <w:szCs w:val="24"/>
        </w:rPr>
        <w:t xml:space="preserve"> level 5</w:t>
      </w:r>
      <w:r w:rsidR="006E724D" w:rsidRPr="00A77974">
        <w:rPr>
          <w:rFonts w:ascii="Arial" w:hAnsi="Arial" w:cs="Arial"/>
          <w:szCs w:val="24"/>
        </w:rPr>
        <w:t xml:space="preserve"> with</w:t>
      </w:r>
      <w:r w:rsidR="00DC2FDC" w:rsidRPr="00A77974">
        <w:rPr>
          <w:rFonts w:ascii="Arial" w:hAnsi="Arial" w:cs="Arial"/>
          <w:szCs w:val="24"/>
        </w:rPr>
        <w:t xml:space="preserve"> </w:t>
      </w:r>
      <w:r w:rsidR="00D2275A" w:rsidRPr="00A77974">
        <w:rPr>
          <w:rFonts w:ascii="Arial" w:hAnsi="Arial" w:cs="Arial"/>
          <w:szCs w:val="24"/>
        </w:rPr>
        <w:t>some young people</w:t>
      </w:r>
      <w:r w:rsidR="006E724D" w:rsidRPr="00A77974">
        <w:rPr>
          <w:rFonts w:ascii="Arial" w:hAnsi="Arial" w:cs="Arial"/>
          <w:szCs w:val="24"/>
        </w:rPr>
        <w:t xml:space="preserve"> also</w:t>
      </w:r>
      <w:r w:rsidR="00D2275A" w:rsidRPr="00A77974">
        <w:rPr>
          <w:rFonts w:ascii="Arial" w:hAnsi="Arial" w:cs="Arial"/>
          <w:szCs w:val="24"/>
        </w:rPr>
        <w:t xml:space="preserve"> </w:t>
      </w:r>
      <w:r w:rsidR="006E724D" w:rsidRPr="00A77974">
        <w:rPr>
          <w:rFonts w:ascii="Arial" w:hAnsi="Arial" w:cs="Arial"/>
          <w:szCs w:val="24"/>
        </w:rPr>
        <w:t>achieving</w:t>
      </w:r>
      <w:r w:rsidR="00D2275A" w:rsidRPr="00A77974">
        <w:rPr>
          <w:rFonts w:ascii="Arial" w:hAnsi="Arial" w:cs="Arial"/>
          <w:szCs w:val="24"/>
        </w:rPr>
        <w:t xml:space="preserve"> non-SCQF qualifications.  </w:t>
      </w:r>
    </w:p>
    <w:p w14:paraId="3BBACED8" w14:textId="77777777" w:rsidR="00D95E5B" w:rsidRPr="00A77974" w:rsidRDefault="00D95E5B" w:rsidP="00A77974">
      <w:pPr>
        <w:pStyle w:val="ListParagraph"/>
        <w:rPr>
          <w:rFonts w:ascii="Arial" w:hAnsi="Arial" w:cs="Arial"/>
          <w:szCs w:val="24"/>
        </w:rPr>
      </w:pPr>
    </w:p>
    <w:p w14:paraId="7FF02B51" w14:textId="2F2DD480" w:rsidR="00D95E5B" w:rsidRDefault="00D95E5B"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Data on how participants used their </w:t>
      </w:r>
      <w:r w:rsidR="007D5921" w:rsidRPr="00A77974">
        <w:rPr>
          <w:rFonts w:ascii="Arial" w:hAnsi="Arial" w:cs="Arial"/>
          <w:szCs w:val="24"/>
        </w:rPr>
        <w:t>Development Award</w:t>
      </w:r>
      <w:r w:rsidRPr="00A77974">
        <w:rPr>
          <w:rFonts w:ascii="Arial" w:hAnsi="Arial" w:cs="Arial"/>
          <w:szCs w:val="24"/>
        </w:rPr>
        <w:t xml:space="preserve"> indicates that award</w:t>
      </w:r>
      <w:r w:rsidR="003B5DFE" w:rsidRPr="00A77974">
        <w:rPr>
          <w:rFonts w:ascii="Arial" w:hAnsi="Arial" w:cs="Arial"/>
          <w:szCs w:val="24"/>
        </w:rPr>
        <w:t>s</w:t>
      </w:r>
      <w:r w:rsidRPr="00A77974">
        <w:rPr>
          <w:rFonts w:ascii="Arial" w:hAnsi="Arial" w:cs="Arial"/>
          <w:szCs w:val="24"/>
        </w:rPr>
        <w:t xml:space="preserve"> were used for a range of accredited courses, across </w:t>
      </w:r>
      <w:proofErr w:type="gramStart"/>
      <w:r w:rsidRPr="00A77974">
        <w:rPr>
          <w:rFonts w:ascii="Arial" w:hAnsi="Arial" w:cs="Arial"/>
          <w:szCs w:val="24"/>
        </w:rPr>
        <w:t>a number of</w:t>
      </w:r>
      <w:proofErr w:type="gramEnd"/>
      <w:r w:rsidRPr="00A77974">
        <w:rPr>
          <w:rFonts w:ascii="Arial" w:hAnsi="Arial" w:cs="Arial"/>
          <w:szCs w:val="24"/>
        </w:rPr>
        <w:t xml:space="preserve"> different industries.</w:t>
      </w:r>
      <w:r w:rsidR="00D97AEB" w:rsidRPr="00A77974">
        <w:rPr>
          <w:rFonts w:ascii="Arial" w:hAnsi="Arial" w:cs="Arial"/>
          <w:szCs w:val="24"/>
        </w:rPr>
        <w:t xml:space="preserve">  These</w:t>
      </w:r>
      <w:r w:rsidR="00533F40" w:rsidRPr="00A77974">
        <w:rPr>
          <w:rFonts w:ascii="Arial" w:hAnsi="Arial" w:cs="Arial"/>
          <w:szCs w:val="24"/>
        </w:rPr>
        <w:t xml:space="preserve"> sectors</w:t>
      </w:r>
      <w:r w:rsidR="00D97AEB" w:rsidRPr="00A77974">
        <w:rPr>
          <w:rFonts w:ascii="Arial" w:hAnsi="Arial" w:cs="Arial"/>
          <w:szCs w:val="24"/>
        </w:rPr>
        <w:t xml:space="preserve"> included</w:t>
      </w:r>
      <w:r w:rsidR="00533F40" w:rsidRPr="00A77974">
        <w:rPr>
          <w:rFonts w:ascii="Arial" w:hAnsi="Arial" w:cs="Arial"/>
          <w:szCs w:val="24"/>
        </w:rPr>
        <w:t>:</w:t>
      </w:r>
      <w:r w:rsidR="00D97AEB" w:rsidRPr="00A77974">
        <w:rPr>
          <w:rFonts w:ascii="Arial" w:hAnsi="Arial" w:cs="Arial"/>
          <w:szCs w:val="24"/>
        </w:rPr>
        <w:t xml:space="preserve"> </w:t>
      </w:r>
      <w:r w:rsidR="007B27FC" w:rsidRPr="00A77974">
        <w:rPr>
          <w:rFonts w:ascii="Arial" w:hAnsi="Arial" w:cs="Arial"/>
          <w:szCs w:val="24"/>
        </w:rPr>
        <w:t xml:space="preserve">hospitality, </w:t>
      </w:r>
      <w:r w:rsidR="009A27B6" w:rsidRPr="00A77974">
        <w:rPr>
          <w:rFonts w:ascii="Arial" w:hAnsi="Arial" w:cs="Arial"/>
          <w:szCs w:val="24"/>
        </w:rPr>
        <w:t>c</w:t>
      </w:r>
      <w:r w:rsidR="00DC5445" w:rsidRPr="00A77974">
        <w:rPr>
          <w:rFonts w:ascii="Arial" w:hAnsi="Arial" w:cs="Arial"/>
          <w:szCs w:val="24"/>
        </w:rPr>
        <w:t>onstruction</w:t>
      </w:r>
      <w:r w:rsidR="0035725E" w:rsidRPr="00A77974">
        <w:rPr>
          <w:rFonts w:ascii="Arial" w:hAnsi="Arial" w:cs="Arial"/>
          <w:szCs w:val="24"/>
        </w:rPr>
        <w:t>,</w:t>
      </w:r>
      <w:r w:rsidR="009A27B6" w:rsidRPr="00A77974">
        <w:rPr>
          <w:rFonts w:ascii="Arial" w:hAnsi="Arial" w:cs="Arial"/>
          <w:szCs w:val="24"/>
        </w:rPr>
        <w:t xml:space="preserve"> health and beauty, sports and leisure, entertainment, transport, engineering </w:t>
      </w:r>
      <w:r w:rsidR="00FA7E5F" w:rsidRPr="00A77974">
        <w:rPr>
          <w:rFonts w:ascii="Arial" w:hAnsi="Arial" w:cs="Arial"/>
          <w:szCs w:val="24"/>
        </w:rPr>
        <w:t xml:space="preserve">and </w:t>
      </w:r>
      <w:r w:rsidR="00296D5D" w:rsidRPr="00A77974">
        <w:rPr>
          <w:rFonts w:ascii="Arial" w:hAnsi="Arial" w:cs="Arial"/>
          <w:szCs w:val="24"/>
        </w:rPr>
        <w:t>IT</w:t>
      </w:r>
      <w:r w:rsidR="00533F40" w:rsidRPr="00A77974">
        <w:rPr>
          <w:rFonts w:ascii="Arial" w:hAnsi="Arial" w:cs="Arial"/>
          <w:szCs w:val="24"/>
        </w:rPr>
        <w:t xml:space="preserve">.  </w:t>
      </w:r>
      <w:r w:rsidR="0035725E" w:rsidRPr="00A77974">
        <w:rPr>
          <w:rFonts w:ascii="Arial" w:hAnsi="Arial" w:cs="Arial"/>
          <w:szCs w:val="24"/>
        </w:rPr>
        <w:t xml:space="preserve"> </w:t>
      </w:r>
    </w:p>
    <w:p w14:paraId="400DDE13" w14:textId="02BDE7AC" w:rsidR="00B37607" w:rsidRDefault="00B37607" w:rsidP="00B37607">
      <w:pPr>
        <w:pStyle w:val="ListParagraph"/>
        <w:rPr>
          <w:rFonts w:ascii="Arial" w:hAnsi="Arial" w:cs="Arial"/>
          <w:szCs w:val="24"/>
        </w:rPr>
      </w:pPr>
    </w:p>
    <w:p w14:paraId="4A6D511B" w14:textId="58BF219E" w:rsidR="00D50B27" w:rsidRDefault="00D50B27" w:rsidP="00AB2B14">
      <w:pPr>
        <w:pStyle w:val="ListParagraph"/>
        <w:ind w:left="-284"/>
        <w:rPr>
          <w:rFonts w:ascii="Arial" w:hAnsi="Arial" w:cs="Arial"/>
          <w:szCs w:val="24"/>
        </w:rPr>
      </w:pPr>
      <w:r>
        <w:rPr>
          <w:rFonts w:ascii="Arial" w:hAnsi="Arial" w:cs="Arial"/>
          <w:noProof/>
          <w:szCs w:val="24"/>
        </w:rPr>
        <w:drawing>
          <wp:inline distT="0" distB="0" distL="0" distR="0" wp14:anchorId="37799B3E" wp14:editId="1FC015C8">
            <wp:extent cx="5731510" cy="227076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 cloud.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270760"/>
                    </a:xfrm>
                    <a:prstGeom prst="rect">
                      <a:avLst/>
                    </a:prstGeom>
                  </pic:spPr>
                </pic:pic>
              </a:graphicData>
            </a:graphic>
          </wp:inline>
        </w:drawing>
      </w:r>
    </w:p>
    <w:p w14:paraId="72F4C12E" w14:textId="77777777" w:rsidR="00D50B27" w:rsidRPr="00B37607" w:rsidRDefault="00D50B27" w:rsidP="00B37607">
      <w:pPr>
        <w:pStyle w:val="ListParagraph"/>
        <w:rPr>
          <w:rFonts w:ascii="Arial" w:hAnsi="Arial" w:cs="Arial"/>
          <w:szCs w:val="24"/>
        </w:rPr>
      </w:pPr>
    </w:p>
    <w:p w14:paraId="6944ADC0" w14:textId="2C920B0B" w:rsidR="00740737" w:rsidRPr="00A77974" w:rsidRDefault="004E1944"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A77974">
        <w:rPr>
          <w:rFonts w:cs="Arial"/>
          <w:b/>
          <w:color w:val="E7AE65"/>
          <w:szCs w:val="24"/>
        </w:rPr>
        <w:t>Target:</w:t>
      </w:r>
      <w:r w:rsidRPr="00A77974">
        <w:rPr>
          <w:rFonts w:cs="Arial"/>
          <w:color w:val="E7AE65"/>
          <w:szCs w:val="24"/>
        </w:rPr>
        <w:t xml:space="preserve"> </w:t>
      </w:r>
      <w:r w:rsidR="00FA5042" w:rsidRPr="00A77974">
        <w:rPr>
          <w:rFonts w:cs="Arial"/>
          <w:szCs w:val="24"/>
        </w:rPr>
        <w:t>89% of young people will demonstrate increased skills</w:t>
      </w:r>
      <w:r w:rsidR="00543149" w:rsidRPr="00A77974">
        <w:rPr>
          <w:rFonts w:cs="Arial"/>
          <w:szCs w:val="24"/>
        </w:rPr>
        <w:t>.</w:t>
      </w:r>
    </w:p>
    <w:p w14:paraId="1590D55D" w14:textId="77777777" w:rsidR="00543149" w:rsidRPr="00A77974" w:rsidRDefault="00543149"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p>
    <w:p w14:paraId="70FED080" w14:textId="2B1F47BF" w:rsidR="00654D0D" w:rsidRPr="00A77974" w:rsidRDefault="00654D0D"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A77974">
        <w:rPr>
          <w:rFonts w:cs="Arial"/>
          <w:b/>
          <w:color w:val="5AAEB2"/>
          <w:szCs w:val="24"/>
        </w:rPr>
        <w:t>Achieved:</w:t>
      </w:r>
      <w:r w:rsidRPr="00A77974">
        <w:rPr>
          <w:rFonts w:cs="Arial"/>
          <w:color w:val="5AAEB2"/>
          <w:szCs w:val="24"/>
        </w:rPr>
        <w:t xml:space="preserve"> </w:t>
      </w:r>
      <w:r w:rsidR="00FD6966" w:rsidRPr="00A77974">
        <w:rPr>
          <w:rFonts w:cs="Arial"/>
          <w:szCs w:val="24"/>
        </w:rPr>
        <w:t>79</w:t>
      </w:r>
      <w:r w:rsidR="009F5E43" w:rsidRPr="00A77974">
        <w:rPr>
          <w:rFonts w:cs="Arial"/>
          <w:szCs w:val="24"/>
        </w:rPr>
        <w:t>%</w:t>
      </w:r>
      <w:r w:rsidR="000840ED" w:rsidRPr="00A77974">
        <w:rPr>
          <w:rFonts w:cs="Arial"/>
          <w:szCs w:val="24"/>
        </w:rPr>
        <w:t xml:space="preserve"> of young people reported an increase in their skills</w:t>
      </w:r>
      <w:r w:rsidR="00543149" w:rsidRPr="00A77974">
        <w:rPr>
          <w:rFonts w:cs="Arial"/>
          <w:szCs w:val="24"/>
        </w:rPr>
        <w:t>.</w:t>
      </w:r>
    </w:p>
    <w:p w14:paraId="04DA0606" w14:textId="77777777" w:rsidR="00506D79" w:rsidRPr="00A77974" w:rsidRDefault="00506D79" w:rsidP="00A77974">
      <w:pPr>
        <w:pStyle w:val="ListParagraph"/>
        <w:tabs>
          <w:tab w:val="left" w:pos="567"/>
        </w:tabs>
        <w:ind w:left="567"/>
        <w:rPr>
          <w:rFonts w:ascii="Arial" w:hAnsi="Arial" w:cs="Arial"/>
          <w:szCs w:val="24"/>
        </w:rPr>
      </w:pPr>
    </w:p>
    <w:p w14:paraId="2E448981" w14:textId="37627B01" w:rsidR="002D3225" w:rsidRPr="00A77974" w:rsidRDefault="00B27250" w:rsidP="00A77974">
      <w:pPr>
        <w:pStyle w:val="ListParagraph"/>
        <w:numPr>
          <w:ilvl w:val="0"/>
          <w:numId w:val="6"/>
        </w:numPr>
        <w:tabs>
          <w:tab w:val="left" w:pos="567"/>
        </w:tabs>
        <w:ind w:left="567" w:hanging="567"/>
        <w:rPr>
          <w:rFonts w:ascii="Arial" w:hAnsi="Arial" w:cs="Arial"/>
          <w:szCs w:val="24"/>
        </w:rPr>
      </w:pPr>
      <w:r>
        <w:rPr>
          <w:rFonts w:ascii="Arial" w:hAnsi="Arial" w:cs="Arial"/>
        </w:rPr>
        <w:t>Based on a sample of participants, evidence suggests that t</w:t>
      </w:r>
      <w:r w:rsidR="000A38CE" w:rsidRPr="00A77974">
        <w:rPr>
          <w:rFonts w:ascii="Arial" w:hAnsi="Arial" w:cs="Arial"/>
        </w:rPr>
        <w:t xml:space="preserve">he programme has not met its outcome for </w:t>
      </w:r>
      <w:r w:rsidR="00CA79BB" w:rsidRPr="00A77974">
        <w:rPr>
          <w:rFonts w:ascii="Arial" w:hAnsi="Arial" w:cs="Arial"/>
        </w:rPr>
        <w:t>young people reporting an increase in skill.</w:t>
      </w:r>
      <w:r w:rsidR="002D3225" w:rsidRPr="00A77974">
        <w:rPr>
          <w:rFonts w:ascii="Arial" w:hAnsi="Arial" w:cs="Arial"/>
        </w:rPr>
        <w:t xml:space="preserve">  </w:t>
      </w:r>
    </w:p>
    <w:p w14:paraId="41645CEE" w14:textId="77777777" w:rsidR="002D3225" w:rsidRPr="00A77974" w:rsidRDefault="002D3225" w:rsidP="00A77974">
      <w:pPr>
        <w:pStyle w:val="ListParagraph"/>
        <w:tabs>
          <w:tab w:val="left" w:pos="567"/>
        </w:tabs>
        <w:ind w:left="567"/>
        <w:rPr>
          <w:rFonts w:ascii="Arial" w:hAnsi="Arial" w:cs="Arial"/>
          <w:szCs w:val="24"/>
        </w:rPr>
      </w:pPr>
    </w:p>
    <w:p w14:paraId="438B6267" w14:textId="50BBC844" w:rsidR="002D3225" w:rsidRPr="00A77974" w:rsidRDefault="002D3225"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rPr>
        <w:t>Young people we spoke with said</w:t>
      </w:r>
      <w:r w:rsidR="00383085" w:rsidRPr="00A77974">
        <w:rPr>
          <w:rFonts w:ascii="Arial" w:hAnsi="Arial" w:cs="Arial"/>
        </w:rPr>
        <w:t xml:space="preserve"> that Development Awards had allowed them to gain new skills in </w:t>
      </w:r>
      <w:r w:rsidR="00370A96" w:rsidRPr="00A77974">
        <w:rPr>
          <w:rFonts w:ascii="Arial" w:hAnsi="Arial" w:cs="Arial"/>
        </w:rPr>
        <w:t>a range of areas, depending on how they had used the Award.  Some young people developed sector specific skills through a course</w:t>
      </w:r>
      <w:r w:rsidR="00150020" w:rsidRPr="00A77974">
        <w:rPr>
          <w:rFonts w:ascii="Arial" w:hAnsi="Arial" w:cs="Arial"/>
        </w:rPr>
        <w:t xml:space="preserve">.  Others said that they had gained more general skills around planning for and managing a business, which often came through wider support from </w:t>
      </w:r>
      <w:r w:rsidR="0087513D">
        <w:rPr>
          <w:rFonts w:ascii="Arial" w:hAnsi="Arial" w:cs="Arial"/>
        </w:rPr>
        <w:t>Prince’s Trust Scotland</w:t>
      </w:r>
      <w:r w:rsidR="00150020" w:rsidRPr="00A77974">
        <w:rPr>
          <w:rFonts w:ascii="Arial" w:hAnsi="Arial" w:cs="Arial"/>
        </w:rPr>
        <w:t xml:space="preserve"> staff</w:t>
      </w:r>
      <w:r w:rsidR="00AC44BD" w:rsidRPr="00A77974">
        <w:rPr>
          <w:rFonts w:ascii="Arial" w:hAnsi="Arial" w:cs="Arial"/>
        </w:rPr>
        <w:t xml:space="preserve">.  </w:t>
      </w:r>
    </w:p>
    <w:p w14:paraId="0FF22D9C" w14:textId="77777777" w:rsidR="007840BA" w:rsidRPr="00A77974" w:rsidRDefault="007840BA" w:rsidP="00A77974">
      <w:pPr>
        <w:rPr>
          <w:rFonts w:cs="Arial"/>
          <w:szCs w:val="24"/>
        </w:rPr>
      </w:pPr>
    </w:p>
    <w:p w14:paraId="58CC82A7" w14:textId="77777777" w:rsidR="007840BA" w:rsidRPr="00A77974" w:rsidRDefault="007840BA"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Young people said that the Award helped them to gain new skills in a few different ways.  Those using the Award for a course said that they had been able to develop sector specific skills through training and education.  Others used the Award for equipment, which also helped them develop skills.  A few young people who used the Award to help them access employment (transport </w:t>
      </w:r>
      <w:r w:rsidRPr="00A77974">
        <w:rPr>
          <w:rFonts w:ascii="Arial" w:hAnsi="Arial" w:cs="Arial"/>
          <w:szCs w:val="24"/>
        </w:rPr>
        <w:lastRenderedPageBreak/>
        <w:t xml:space="preserve">costs/clothing) said that they had learned a lot of new skills by being in the working environment.  They felt that these were useful, transferable skills that would benefit them throughout their careers. One young person who is visually impaired noted that working in an office environment helped her gain confidence in her skills, particularly using a screen reader and working with spreadsheets. </w:t>
      </w:r>
    </w:p>
    <w:p w14:paraId="38BD175C" w14:textId="77777777" w:rsidR="007840BA" w:rsidRPr="00A77974" w:rsidRDefault="007840BA" w:rsidP="00A77974">
      <w:pPr>
        <w:pStyle w:val="ListParagraph"/>
        <w:rPr>
          <w:rFonts w:ascii="Arial" w:hAnsi="Arial" w:cs="Arial"/>
          <w:szCs w:val="24"/>
        </w:rPr>
      </w:pPr>
    </w:p>
    <w:p w14:paraId="49360454" w14:textId="77777777" w:rsidR="007840BA" w:rsidRPr="00A77974" w:rsidRDefault="007840BA" w:rsidP="00A77974">
      <w:pPr>
        <w:pStyle w:val="CBQuote"/>
        <w:rPr>
          <w:rFonts w:cs="Arial"/>
        </w:rPr>
      </w:pPr>
      <w:r w:rsidRPr="00A77974">
        <w:rPr>
          <w:rFonts w:cs="Arial"/>
        </w:rPr>
        <w:t xml:space="preserve">“Being in the office environment I’m learning skills that are applicable across a wide range of environments. Eventually I’m hoping to go into youth work.” </w:t>
      </w:r>
    </w:p>
    <w:p w14:paraId="3850F789" w14:textId="77777777" w:rsidR="007840BA" w:rsidRPr="00A77974" w:rsidRDefault="007840BA" w:rsidP="00A77974">
      <w:pPr>
        <w:pStyle w:val="CBQuote"/>
        <w:rPr>
          <w:rFonts w:cs="Arial"/>
        </w:rPr>
      </w:pPr>
      <w:r w:rsidRPr="00A77974">
        <w:rPr>
          <w:rFonts w:cs="Arial"/>
        </w:rPr>
        <w:t>Young person</w:t>
      </w:r>
    </w:p>
    <w:p w14:paraId="153527A0" w14:textId="77777777" w:rsidR="007840BA" w:rsidRPr="00A77974" w:rsidRDefault="007840BA" w:rsidP="00A77974">
      <w:pPr>
        <w:pStyle w:val="ListParagraph"/>
        <w:rPr>
          <w:rFonts w:ascii="Arial" w:hAnsi="Arial" w:cs="Arial"/>
          <w:szCs w:val="24"/>
        </w:rPr>
      </w:pPr>
    </w:p>
    <w:p w14:paraId="333DEB55" w14:textId="77777777" w:rsidR="007840BA" w:rsidRPr="00A77974" w:rsidRDefault="007840BA"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For example, one young person used the Award to purchase a laptop, with the intention of setting up a website for his landscaping business.  He has now developed useful IT skills including web design and using spreadsheets.  </w:t>
      </w:r>
    </w:p>
    <w:p w14:paraId="3DBE5FF1" w14:textId="77777777" w:rsidR="007A72EB" w:rsidRPr="00A77974" w:rsidRDefault="007A72EB" w:rsidP="00A77974">
      <w:pPr>
        <w:tabs>
          <w:tab w:val="left" w:pos="567"/>
        </w:tabs>
        <w:rPr>
          <w:rFonts w:cs="Arial"/>
        </w:rPr>
      </w:pPr>
    </w:p>
    <w:p w14:paraId="4B738567" w14:textId="2CA6646A" w:rsidR="007A72EB" w:rsidRPr="00A77974" w:rsidRDefault="002F2D45" w:rsidP="00A77974">
      <w:pPr>
        <w:pStyle w:val="ListParagraph"/>
        <w:numPr>
          <w:ilvl w:val="0"/>
          <w:numId w:val="6"/>
        </w:numPr>
        <w:tabs>
          <w:tab w:val="left" w:pos="567"/>
        </w:tabs>
        <w:ind w:left="567" w:hanging="567"/>
        <w:rPr>
          <w:rFonts w:ascii="Arial" w:hAnsi="Arial" w:cs="Arial"/>
        </w:rPr>
      </w:pPr>
      <w:r>
        <w:rPr>
          <w:rFonts w:ascii="Arial" w:hAnsi="Arial" w:cs="Arial"/>
        </w:rPr>
        <w:t xml:space="preserve">From our survey, 82% of stakeholders reported that Development Awards helped </w:t>
      </w:r>
      <w:r w:rsidR="006269F7">
        <w:rPr>
          <w:rFonts w:ascii="Arial" w:hAnsi="Arial" w:cs="Arial"/>
        </w:rPr>
        <w:t xml:space="preserve">improve young people’s skills.  </w:t>
      </w:r>
      <w:r w:rsidR="00B140D1">
        <w:rPr>
          <w:rFonts w:ascii="Arial" w:hAnsi="Arial" w:cs="Arial"/>
        </w:rPr>
        <w:t xml:space="preserve">Stakeholders said that </w:t>
      </w:r>
      <w:r w:rsidR="00BE4ED2">
        <w:rPr>
          <w:rFonts w:ascii="Arial" w:hAnsi="Arial" w:cs="Arial"/>
        </w:rPr>
        <w:t>a</w:t>
      </w:r>
      <w:r w:rsidR="00C00025" w:rsidRPr="00A77974">
        <w:rPr>
          <w:rFonts w:ascii="Arial" w:hAnsi="Arial" w:cs="Arial"/>
        </w:rPr>
        <w:t>s well as developing sector specific skills</w:t>
      </w:r>
      <w:r w:rsidR="006B06DE" w:rsidRPr="00A77974">
        <w:rPr>
          <w:rFonts w:ascii="Arial" w:hAnsi="Arial" w:cs="Arial"/>
        </w:rPr>
        <w:t xml:space="preserve"> through training courses, </w:t>
      </w:r>
      <w:r w:rsidR="007A72EB" w:rsidRPr="00A77974">
        <w:rPr>
          <w:rFonts w:ascii="Arial" w:hAnsi="Arial" w:cs="Arial"/>
        </w:rPr>
        <w:t>they had noticed improve</w:t>
      </w:r>
      <w:r w:rsidR="00F75C8C" w:rsidRPr="00A77974">
        <w:rPr>
          <w:rFonts w:ascii="Arial" w:hAnsi="Arial" w:cs="Arial"/>
        </w:rPr>
        <w:t>d</w:t>
      </w:r>
      <w:r w:rsidR="007A72EB" w:rsidRPr="00A77974">
        <w:rPr>
          <w:rFonts w:ascii="Arial" w:hAnsi="Arial" w:cs="Arial"/>
        </w:rPr>
        <w:t xml:space="preserve"> social and communication skills</w:t>
      </w:r>
      <w:r w:rsidR="00F75C8C" w:rsidRPr="00A77974">
        <w:rPr>
          <w:rFonts w:ascii="Arial" w:hAnsi="Arial" w:cs="Arial"/>
        </w:rPr>
        <w:t xml:space="preserve"> amongst young people.</w:t>
      </w:r>
      <w:r w:rsidR="007A72EB" w:rsidRPr="00A77974">
        <w:rPr>
          <w:rFonts w:ascii="Arial" w:hAnsi="Arial" w:cs="Arial"/>
        </w:rPr>
        <w:t xml:space="preserve"> These included maintaining eye contact, speaking with new people, speaking in public and working courteously in a customer facing role. </w:t>
      </w:r>
      <w:r w:rsidR="00F4255A" w:rsidRPr="00A77974">
        <w:rPr>
          <w:rFonts w:ascii="Arial" w:hAnsi="Arial" w:cs="Arial"/>
        </w:rPr>
        <w:t xml:space="preserve">Stakeholders also reported that young people took more of an interest in </w:t>
      </w:r>
      <w:r w:rsidR="00C00025" w:rsidRPr="00A77974">
        <w:rPr>
          <w:rFonts w:ascii="Arial" w:hAnsi="Arial" w:cs="Arial"/>
        </w:rPr>
        <w:t xml:space="preserve">their own skills development after receiving an Award. </w:t>
      </w:r>
    </w:p>
    <w:p w14:paraId="29D1ACFE" w14:textId="77777777" w:rsidR="007A72EB" w:rsidRPr="00A77974" w:rsidRDefault="007A72EB" w:rsidP="00A77974">
      <w:pPr>
        <w:tabs>
          <w:tab w:val="left" w:pos="567"/>
        </w:tabs>
        <w:rPr>
          <w:rFonts w:cs="Arial"/>
        </w:rPr>
      </w:pPr>
    </w:p>
    <w:p w14:paraId="22D5A47E" w14:textId="77777777" w:rsidR="00383085" w:rsidRPr="00A77974" w:rsidRDefault="007A72EB" w:rsidP="00A77974">
      <w:pPr>
        <w:pStyle w:val="CBQuote"/>
        <w:rPr>
          <w:rFonts w:cs="Arial"/>
          <w:shd w:val="clear" w:color="auto" w:fill="FFFFFF"/>
        </w:rPr>
      </w:pPr>
      <w:r w:rsidRPr="00A77974">
        <w:rPr>
          <w:rFonts w:cs="Arial"/>
          <w:shd w:val="clear" w:color="auto" w:fill="FFFFFF"/>
        </w:rPr>
        <w:t xml:space="preserve">“Often two or more clients attend the same course which gives them the opportunity to prepare together, improve social and communication skills, and respect for others who may need that little bit extra support.” </w:t>
      </w:r>
    </w:p>
    <w:p w14:paraId="6BE64751" w14:textId="33641DBD" w:rsidR="007A72EB" w:rsidRPr="00A77974" w:rsidRDefault="007A72EB" w:rsidP="00A77974">
      <w:pPr>
        <w:pStyle w:val="CBQuote"/>
        <w:rPr>
          <w:rFonts w:cs="Arial"/>
          <w:shd w:val="clear" w:color="auto" w:fill="FFFFFF"/>
        </w:rPr>
      </w:pPr>
      <w:r w:rsidRPr="00A77974">
        <w:rPr>
          <w:rFonts w:cs="Arial"/>
          <w:shd w:val="clear" w:color="auto" w:fill="FFFFFF"/>
        </w:rPr>
        <w:t>Stakeholder</w:t>
      </w:r>
    </w:p>
    <w:p w14:paraId="5011F749" w14:textId="77777777" w:rsidR="00533957" w:rsidRPr="00A77974" w:rsidRDefault="00533957" w:rsidP="00A77974">
      <w:pPr>
        <w:rPr>
          <w:rFonts w:cs="Arial"/>
          <w:szCs w:val="24"/>
        </w:rPr>
      </w:pPr>
    </w:p>
    <w:p w14:paraId="4E2AA95D" w14:textId="396A72F0" w:rsidR="00533957" w:rsidRPr="00A77974" w:rsidRDefault="00533957" w:rsidP="00A77974">
      <w:pPr>
        <w:pStyle w:val="Heading3"/>
        <w:spacing w:before="0"/>
        <w:rPr>
          <w:rFonts w:cs="Arial"/>
        </w:rPr>
      </w:pPr>
      <w:r w:rsidRPr="00A77974">
        <w:rPr>
          <w:rFonts w:cs="Arial"/>
        </w:rPr>
        <w:t>Outcome 3: Young people’s behaviours and aspirations change positively</w:t>
      </w:r>
    </w:p>
    <w:p w14:paraId="70A1EED6" w14:textId="77777777" w:rsidR="00533957" w:rsidRPr="00A77974" w:rsidRDefault="00533957" w:rsidP="00A77974">
      <w:pPr>
        <w:pStyle w:val="ListParagraph"/>
        <w:rPr>
          <w:rFonts w:ascii="Arial" w:hAnsi="Arial" w:cs="Arial"/>
          <w:szCs w:val="24"/>
        </w:rPr>
      </w:pPr>
    </w:p>
    <w:p w14:paraId="3290B5DF" w14:textId="45995106" w:rsidR="00F2366B" w:rsidRPr="00A77974" w:rsidRDefault="00F2366B"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A77974">
        <w:rPr>
          <w:rFonts w:cs="Arial"/>
          <w:b/>
          <w:color w:val="E7AE65"/>
          <w:szCs w:val="24"/>
        </w:rPr>
        <w:t>Target:</w:t>
      </w:r>
      <w:r w:rsidRPr="00A77974">
        <w:rPr>
          <w:rFonts w:cs="Arial"/>
          <w:color w:val="E7AE65"/>
          <w:szCs w:val="24"/>
        </w:rPr>
        <w:t xml:space="preserve"> </w:t>
      </w:r>
      <w:r w:rsidR="009C7EB5" w:rsidRPr="00A77974">
        <w:rPr>
          <w:rFonts w:cs="Arial"/>
          <w:szCs w:val="24"/>
        </w:rPr>
        <w:t>84% of young people report increased aspirations</w:t>
      </w:r>
      <w:r w:rsidR="009C57EB" w:rsidRPr="00A77974">
        <w:rPr>
          <w:rFonts w:cs="Arial"/>
          <w:szCs w:val="24"/>
        </w:rPr>
        <w:t>.</w:t>
      </w:r>
      <w:r w:rsidR="00370725" w:rsidRPr="00A77974">
        <w:rPr>
          <w:rFonts w:cs="Arial"/>
          <w:szCs w:val="24"/>
        </w:rPr>
        <w:t xml:space="preserve"> </w:t>
      </w:r>
    </w:p>
    <w:p w14:paraId="15DCEAFF" w14:textId="77777777" w:rsidR="00543149" w:rsidRPr="00A77974" w:rsidRDefault="00543149"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165C472B" w14:textId="2738AA6E" w:rsidR="00F2366B" w:rsidRPr="00A77974" w:rsidRDefault="00F2366B"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A77974">
        <w:rPr>
          <w:rFonts w:cs="Arial"/>
          <w:b/>
          <w:color w:val="5AAEB2"/>
          <w:szCs w:val="24"/>
        </w:rPr>
        <w:t>Achieved:</w:t>
      </w:r>
      <w:r w:rsidRPr="00A77974">
        <w:rPr>
          <w:rFonts w:cs="Arial"/>
          <w:color w:val="5AAEB2"/>
          <w:szCs w:val="24"/>
        </w:rPr>
        <w:t xml:space="preserve"> </w:t>
      </w:r>
      <w:r w:rsidR="000837F9" w:rsidRPr="00A77974">
        <w:rPr>
          <w:rFonts w:cs="Arial"/>
          <w:szCs w:val="24"/>
        </w:rPr>
        <w:t>86</w:t>
      </w:r>
      <w:r w:rsidR="00370725" w:rsidRPr="00A77974">
        <w:rPr>
          <w:rFonts w:cs="Arial"/>
          <w:szCs w:val="24"/>
        </w:rPr>
        <w:t>%</w:t>
      </w:r>
      <w:r w:rsidR="004B61FB" w:rsidRPr="00A77974">
        <w:rPr>
          <w:rFonts w:cs="Arial"/>
          <w:szCs w:val="24"/>
        </w:rPr>
        <w:t xml:space="preserve"> of young people report increased aspirations</w:t>
      </w:r>
      <w:r w:rsidR="009C57EB" w:rsidRPr="00A77974">
        <w:rPr>
          <w:rFonts w:cs="Arial"/>
          <w:szCs w:val="24"/>
        </w:rPr>
        <w:t>.</w:t>
      </w:r>
      <w:r w:rsidR="004B61FB" w:rsidRPr="00A77974">
        <w:rPr>
          <w:rFonts w:cs="Arial"/>
          <w:szCs w:val="24"/>
        </w:rPr>
        <w:t xml:space="preserve"> </w:t>
      </w:r>
    </w:p>
    <w:p w14:paraId="26C6C56D" w14:textId="77777777" w:rsidR="00F2366B" w:rsidRPr="00A77974" w:rsidRDefault="00F2366B" w:rsidP="00A77974">
      <w:pPr>
        <w:pStyle w:val="ListParagraph"/>
        <w:ind w:left="567"/>
        <w:rPr>
          <w:rFonts w:ascii="Arial" w:hAnsi="Arial" w:cs="Arial"/>
          <w:szCs w:val="24"/>
        </w:rPr>
      </w:pPr>
    </w:p>
    <w:p w14:paraId="50E6C1E8" w14:textId="2503E278" w:rsidR="009543FC" w:rsidRPr="00A77974" w:rsidRDefault="00F2366B"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A77974">
        <w:rPr>
          <w:rFonts w:cs="Arial"/>
          <w:b/>
          <w:color w:val="E7AE65"/>
          <w:szCs w:val="24"/>
        </w:rPr>
        <w:t>Target:</w:t>
      </w:r>
      <w:r w:rsidRPr="00A77974">
        <w:rPr>
          <w:rFonts w:cs="Arial"/>
          <w:color w:val="E7AE65"/>
          <w:szCs w:val="24"/>
        </w:rPr>
        <w:t xml:space="preserve"> </w:t>
      </w:r>
      <w:r w:rsidR="009543FC" w:rsidRPr="00A77974">
        <w:rPr>
          <w:rFonts w:cs="Arial"/>
          <w:szCs w:val="24"/>
        </w:rPr>
        <w:t>70% of young people report positive changes in behaviour</w:t>
      </w:r>
      <w:r w:rsidR="009C57EB" w:rsidRPr="00A77974">
        <w:rPr>
          <w:rFonts w:cs="Arial"/>
          <w:szCs w:val="24"/>
        </w:rPr>
        <w:t>.</w:t>
      </w:r>
    </w:p>
    <w:p w14:paraId="667BCF72" w14:textId="77777777" w:rsidR="00543149" w:rsidRPr="00A77974" w:rsidRDefault="00543149"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6EDC0E22" w14:textId="218D0B1F" w:rsidR="004B61FB" w:rsidRPr="00A77974" w:rsidRDefault="00F2366B"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A77974">
        <w:rPr>
          <w:rFonts w:cs="Arial"/>
          <w:b/>
          <w:color w:val="5AAEB2"/>
          <w:szCs w:val="24"/>
        </w:rPr>
        <w:t>Achieved:</w:t>
      </w:r>
      <w:r w:rsidRPr="00A77974">
        <w:rPr>
          <w:rFonts w:cs="Arial"/>
          <w:color w:val="5AAEB2"/>
          <w:szCs w:val="24"/>
        </w:rPr>
        <w:t xml:space="preserve"> </w:t>
      </w:r>
      <w:r w:rsidR="000837F9" w:rsidRPr="00A77974">
        <w:rPr>
          <w:rFonts w:cs="Arial"/>
          <w:szCs w:val="24"/>
        </w:rPr>
        <w:t>76</w:t>
      </w:r>
      <w:r w:rsidR="004B61FB" w:rsidRPr="00A77974">
        <w:rPr>
          <w:rFonts w:cs="Arial"/>
          <w:szCs w:val="24"/>
        </w:rPr>
        <w:t>% of young people report positive changes in behaviour</w:t>
      </w:r>
      <w:r w:rsidR="009C57EB" w:rsidRPr="00A77974">
        <w:rPr>
          <w:rFonts w:cs="Arial"/>
          <w:szCs w:val="24"/>
        </w:rPr>
        <w:t>.</w:t>
      </w:r>
    </w:p>
    <w:p w14:paraId="68D6469B" w14:textId="256B7958" w:rsidR="00F2366B" w:rsidRPr="00A77974" w:rsidRDefault="00F2366B" w:rsidP="00A77974">
      <w:pPr>
        <w:pStyle w:val="ListParagraph"/>
        <w:tabs>
          <w:tab w:val="left" w:pos="567"/>
        </w:tabs>
        <w:ind w:left="567"/>
        <w:rPr>
          <w:rFonts w:ascii="Arial" w:hAnsi="Arial" w:cs="Arial"/>
          <w:color w:val="5AAEB2"/>
          <w:szCs w:val="24"/>
        </w:rPr>
      </w:pPr>
    </w:p>
    <w:p w14:paraId="20F897E4" w14:textId="07259DC1" w:rsidR="00994F3F" w:rsidRPr="00A77974" w:rsidRDefault="00994F3F" w:rsidP="00994F3F">
      <w:pPr>
        <w:pStyle w:val="ListParagraph"/>
        <w:numPr>
          <w:ilvl w:val="0"/>
          <w:numId w:val="6"/>
        </w:numPr>
        <w:tabs>
          <w:tab w:val="left" w:pos="567"/>
        </w:tabs>
        <w:ind w:left="567" w:hanging="567"/>
        <w:rPr>
          <w:rFonts w:ascii="Arial" w:hAnsi="Arial" w:cs="Arial"/>
        </w:rPr>
      </w:pPr>
      <w:r w:rsidRPr="00A77974">
        <w:rPr>
          <w:rFonts w:ascii="Arial" w:hAnsi="Arial" w:cs="Arial"/>
        </w:rPr>
        <w:t>Most of the young people we spoke with said that they felt more positive about their future, and some had set goal</w:t>
      </w:r>
      <w:r w:rsidR="00800D2A">
        <w:rPr>
          <w:rFonts w:ascii="Arial" w:hAnsi="Arial" w:cs="Arial"/>
        </w:rPr>
        <w:t>s</w:t>
      </w:r>
      <w:r w:rsidRPr="00A77974">
        <w:rPr>
          <w:rFonts w:ascii="Arial" w:hAnsi="Arial" w:cs="Arial"/>
        </w:rPr>
        <w:t xml:space="preserve"> and ambitions for business development. </w:t>
      </w:r>
    </w:p>
    <w:p w14:paraId="7BE7CCB5" w14:textId="77777777" w:rsidR="00994F3F" w:rsidRPr="00A77974" w:rsidRDefault="00994F3F" w:rsidP="00994F3F">
      <w:pPr>
        <w:tabs>
          <w:tab w:val="left" w:pos="567"/>
        </w:tabs>
        <w:rPr>
          <w:rFonts w:cs="Arial"/>
        </w:rPr>
      </w:pPr>
    </w:p>
    <w:p w14:paraId="06A53584" w14:textId="77777777" w:rsidR="00994F3F" w:rsidRPr="00A77974" w:rsidRDefault="00994F3F" w:rsidP="00994F3F">
      <w:pPr>
        <w:pStyle w:val="CBQuote"/>
        <w:rPr>
          <w:rFonts w:cs="Arial"/>
        </w:rPr>
      </w:pPr>
      <w:r w:rsidRPr="00A77974">
        <w:rPr>
          <w:rFonts w:cs="Arial"/>
        </w:rPr>
        <w:t xml:space="preserve">“Yes, definitely, it’s nice to actually see a future.” </w:t>
      </w:r>
    </w:p>
    <w:p w14:paraId="0B02C2E0" w14:textId="77777777" w:rsidR="00994F3F" w:rsidRPr="00A77974" w:rsidRDefault="00994F3F" w:rsidP="00994F3F">
      <w:pPr>
        <w:pStyle w:val="CBQuote"/>
        <w:rPr>
          <w:rFonts w:cs="Arial"/>
        </w:rPr>
      </w:pPr>
      <w:r w:rsidRPr="00A77974">
        <w:rPr>
          <w:rFonts w:cs="Arial"/>
        </w:rPr>
        <w:t>Young person</w:t>
      </w:r>
    </w:p>
    <w:p w14:paraId="47D147D7" w14:textId="77777777" w:rsidR="00994F3F" w:rsidRDefault="00994F3F" w:rsidP="00994F3F">
      <w:pPr>
        <w:pStyle w:val="ListParagraph"/>
        <w:tabs>
          <w:tab w:val="left" w:pos="567"/>
        </w:tabs>
        <w:ind w:left="567"/>
        <w:rPr>
          <w:rFonts w:ascii="Arial" w:hAnsi="Arial" w:cs="Arial"/>
        </w:rPr>
      </w:pPr>
    </w:p>
    <w:p w14:paraId="159B82A8" w14:textId="03FACE84" w:rsidR="007D67C0" w:rsidRPr="00A77974" w:rsidRDefault="00F65A38" w:rsidP="00A77974">
      <w:pPr>
        <w:pStyle w:val="ListParagraph"/>
        <w:numPr>
          <w:ilvl w:val="0"/>
          <w:numId w:val="6"/>
        </w:numPr>
        <w:tabs>
          <w:tab w:val="left" w:pos="567"/>
        </w:tabs>
        <w:ind w:left="567" w:hanging="567"/>
        <w:rPr>
          <w:rFonts w:ascii="Arial" w:hAnsi="Arial" w:cs="Arial"/>
        </w:rPr>
      </w:pPr>
      <w:r w:rsidRPr="00A77974">
        <w:rPr>
          <w:rFonts w:ascii="Arial" w:hAnsi="Arial" w:cs="Arial"/>
        </w:rPr>
        <w:t>Some of the y</w:t>
      </w:r>
      <w:r w:rsidR="000837F9" w:rsidRPr="00A77974">
        <w:rPr>
          <w:rFonts w:ascii="Arial" w:hAnsi="Arial" w:cs="Arial"/>
        </w:rPr>
        <w:t>oung people we spoke with said</w:t>
      </w:r>
      <w:r w:rsidR="000912BB" w:rsidRPr="00A77974">
        <w:rPr>
          <w:rFonts w:ascii="Arial" w:hAnsi="Arial" w:cs="Arial"/>
        </w:rPr>
        <w:t xml:space="preserve"> that they felt more motivated </w:t>
      </w:r>
      <w:r w:rsidR="005D4671" w:rsidRPr="00A77974">
        <w:rPr>
          <w:rFonts w:ascii="Arial" w:hAnsi="Arial" w:cs="Arial"/>
        </w:rPr>
        <w:t xml:space="preserve">to succeed after they had received a Development Award.  </w:t>
      </w:r>
      <w:proofErr w:type="gramStart"/>
      <w:r w:rsidRPr="00A77974">
        <w:rPr>
          <w:rFonts w:ascii="Arial" w:hAnsi="Arial" w:cs="Arial"/>
        </w:rPr>
        <w:t>However</w:t>
      </w:r>
      <w:proofErr w:type="gramEnd"/>
      <w:r w:rsidRPr="00A77974">
        <w:rPr>
          <w:rFonts w:ascii="Arial" w:hAnsi="Arial" w:cs="Arial"/>
        </w:rPr>
        <w:t xml:space="preserve"> others said that they were already highly motivated</w:t>
      </w:r>
      <w:r w:rsidR="00575438" w:rsidRPr="00A77974">
        <w:rPr>
          <w:rFonts w:ascii="Arial" w:hAnsi="Arial" w:cs="Arial"/>
        </w:rPr>
        <w:t xml:space="preserve">, and the Award helped fuel this motivation and propel them into action.  </w:t>
      </w:r>
    </w:p>
    <w:p w14:paraId="352308ED" w14:textId="62A5ECBD" w:rsidR="003441D6" w:rsidRPr="00A77974" w:rsidRDefault="003441D6" w:rsidP="00A77974">
      <w:pPr>
        <w:tabs>
          <w:tab w:val="left" w:pos="567"/>
        </w:tabs>
        <w:rPr>
          <w:rFonts w:cs="Arial"/>
        </w:rPr>
      </w:pPr>
    </w:p>
    <w:p w14:paraId="1190878E" w14:textId="77777777" w:rsidR="00834105" w:rsidRPr="00A77974" w:rsidRDefault="003441D6" w:rsidP="00A77974">
      <w:pPr>
        <w:pStyle w:val="CBQuote"/>
        <w:rPr>
          <w:rFonts w:cs="Arial"/>
        </w:rPr>
      </w:pPr>
      <w:r w:rsidRPr="00A77974">
        <w:rPr>
          <w:rFonts w:cs="Arial"/>
        </w:rPr>
        <w:t xml:space="preserve">“Yes – it’s made me feel much more positive about the opportunities available to me.” </w:t>
      </w:r>
    </w:p>
    <w:p w14:paraId="644ED3C0" w14:textId="2593ABD1" w:rsidR="00FE3DEB" w:rsidRPr="00A77974" w:rsidRDefault="003441D6" w:rsidP="00994F3F">
      <w:pPr>
        <w:pStyle w:val="CBQuote"/>
        <w:rPr>
          <w:rFonts w:cs="Arial"/>
        </w:rPr>
      </w:pPr>
      <w:r w:rsidRPr="00A77974">
        <w:rPr>
          <w:rFonts w:cs="Arial"/>
        </w:rPr>
        <w:t>Young person</w:t>
      </w:r>
    </w:p>
    <w:p w14:paraId="23665746" w14:textId="77777777" w:rsidR="00994F3F" w:rsidRDefault="00994F3F" w:rsidP="00BD2334">
      <w:pPr>
        <w:pStyle w:val="Heading3"/>
      </w:pPr>
    </w:p>
    <w:p w14:paraId="26790377" w14:textId="2D334838" w:rsidR="00FE3DEB" w:rsidRPr="00AF2D88" w:rsidRDefault="00FE3DEB" w:rsidP="0048706C">
      <w:pPr>
        <w:pStyle w:val="Heading3"/>
        <w:ind w:left="567"/>
        <w:rPr>
          <w:color w:val="F4B183"/>
        </w:rPr>
      </w:pPr>
      <w:r w:rsidRPr="00AF2D88">
        <w:rPr>
          <w:color w:val="F4B183"/>
        </w:rPr>
        <w:t>Case study</w:t>
      </w:r>
    </w:p>
    <w:p w14:paraId="0B86B43D" w14:textId="1A680371" w:rsidR="00FE3DEB" w:rsidRPr="0048706C" w:rsidRDefault="00FE3DEB" w:rsidP="0048706C">
      <w:pPr>
        <w:tabs>
          <w:tab w:val="left" w:pos="567"/>
        </w:tabs>
        <w:ind w:left="567" w:right="662"/>
        <w:rPr>
          <w:rFonts w:cs="Arial"/>
          <w:color w:val="808080" w:themeColor="background1" w:themeShade="80"/>
        </w:rPr>
      </w:pPr>
      <w:r w:rsidRPr="0048706C">
        <w:rPr>
          <w:rFonts w:cs="Arial"/>
          <w:color w:val="808080" w:themeColor="background1" w:themeShade="80"/>
        </w:rPr>
        <w:t xml:space="preserve">One young person we spoke with said that they felt more able to achieve in their business because of the support they had received through Development Awards and further support from </w:t>
      </w:r>
      <w:r w:rsidR="0087513D" w:rsidRPr="0048706C">
        <w:rPr>
          <w:rFonts w:cs="Arial"/>
          <w:color w:val="808080" w:themeColor="background1" w:themeShade="80"/>
        </w:rPr>
        <w:t>Prince’s Trust Scotland</w:t>
      </w:r>
      <w:r w:rsidRPr="0048706C">
        <w:rPr>
          <w:rFonts w:cs="Arial"/>
          <w:color w:val="808080" w:themeColor="background1" w:themeShade="80"/>
        </w:rPr>
        <w:t xml:space="preserve">.  </w:t>
      </w:r>
    </w:p>
    <w:p w14:paraId="49BD50FD" w14:textId="77777777" w:rsidR="00FE3DEB" w:rsidRPr="0048706C" w:rsidRDefault="00FE3DEB" w:rsidP="0048706C">
      <w:pPr>
        <w:pStyle w:val="ListParagraph"/>
        <w:ind w:left="567" w:right="662"/>
        <w:rPr>
          <w:rFonts w:ascii="Arial" w:hAnsi="Arial" w:cs="Arial"/>
          <w:color w:val="808080" w:themeColor="background1" w:themeShade="80"/>
        </w:rPr>
      </w:pPr>
    </w:p>
    <w:p w14:paraId="35156883" w14:textId="11573439" w:rsidR="00834105" w:rsidRPr="0048706C" w:rsidRDefault="00FE3DEB" w:rsidP="0048706C">
      <w:pPr>
        <w:pStyle w:val="CBQuote"/>
        <w:ind w:left="567" w:right="662"/>
        <w:rPr>
          <w:rFonts w:cs="Arial"/>
          <w:color w:val="808080" w:themeColor="background1" w:themeShade="80"/>
        </w:rPr>
      </w:pPr>
      <w:r w:rsidRPr="0048706C">
        <w:rPr>
          <w:rFonts w:cs="Arial"/>
          <w:color w:val="808080" w:themeColor="background1" w:themeShade="80"/>
        </w:rPr>
        <w:t>“I feel able to achieve something with my business.”</w:t>
      </w:r>
    </w:p>
    <w:p w14:paraId="627099B1" w14:textId="77777777" w:rsidR="00FE3DEB" w:rsidRPr="0048706C" w:rsidRDefault="00FE3DEB" w:rsidP="0048706C">
      <w:pPr>
        <w:pStyle w:val="ListParagraph"/>
        <w:ind w:left="567" w:right="662"/>
        <w:rPr>
          <w:rFonts w:ascii="Arial" w:hAnsi="Arial" w:cs="Arial"/>
          <w:color w:val="808080" w:themeColor="background1" w:themeShade="80"/>
        </w:rPr>
      </w:pPr>
    </w:p>
    <w:p w14:paraId="14C507BA" w14:textId="3FE51113" w:rsidR="00FE3DEB" w:rsidRPr="0048706C" w:rsidRDefault="00FE3DEB" w:rsidP="0048706C">
      <w:pPr>
        <w:tabs>
          <w:tab w:val="left" w:pos="567"/>
        </w:tabs>
        <w:ind w:left="567" w:right="662"/>
        <w:rPr>
          <w:rFonts w:cs="Arial"/>
          <w:color w:val="808080" w:themeColor="background1" w:themeShade="80"/>
        </w:rPr>
      </w:pPr>
      <w:r w:rsidRPr="0048706C">
        <w:rPr>
          <w:rFonts w:cs="Arial"/>
          <w:color w:val="808080" w:themeColor="background1" w:themeShade="80"/>
        </w:rPr>
        <w:t xml:space="preserve">This young person received </w:t>
      </w:r>
      <w:r w:rsidR="00155E53" w:rsidRPr="0048706C">
        <w:rPr>
          <w:rFonts w:cs="Arial"/>
          <w:color w:val="808080" w:themeColor="background1" w:themeShade="80"/>
        </w:rPr>
        <w:t xml:space="preserve">a </w:t>
      </w:r>
      <w:r w:rsidRPr="0048706C">
        <w:rPr>
          <w:rFonts w:cs="Arial"/>
          <w:color w:val="808080" w:themeColor="background1" w:themeShade="80"/>
        </w:rPr>
        <w:t xml:space="preserve">£500 Development Award.  He then went on to start a business with a £5,000 loan through the ‘Will it Work’ scheme.  He is currently still working a </w:t>
      </w:r>
      <w:r w:rsidR="00155E53" w:rsidRPr="0048706C">
        <w:rPr>
          <w:rFonts w:cs="Arial"/>
          <w:color w:val="808080" w:themeColor="background1" w:themeShade="80"/>
        </w:rPr>
        <w:t>part-time</w:t>
      </w:r>
      <w:r w:rsidRPr="0048706C">
        <w:rPr>
          <w:rFonts w:cs="Arial"/>
          <w:color w:val="808080" w:themeColor="background1" w:themeShade="80"/>
        </w:rPr>
        <w:t xml:space="preserve"> job whilst he builds up his client base.  </w:t>
      </w:r>
    </w:p>
    <w:p w14:paraId="65C617AD" w14:textId="77777777" w:rsidR="00FE3DEB" w:rsidRPr="0048706C" w:rsidRDefault="00FE3DEB" w:rsidP="00FC7F81">
      <w:pPr>
        <w:tabs>
          <w:tab w:val="left" w:pos="567"/>
        </w:tabs>
        <w:ind w:left="567" w:right="804"/>
        <w:rPr>
          <w:rFonts w:cs="Arial"/>
          <w:color w:val="808080" w:themeColor="background1" w:themeShade="80"/>
        </w:rPr>
      </w:pPr>
    </w:p>
    <w:p w14:paraId="7B872F05" w14:textId="1DC9A21B" w:rsidR="00FE3DEB" w:rsidRPr="0048706C" w:rsidRDefault="00FE3DEB" w:rsidP="0048706C">
      <w:pPr>
        <w:tabs>
          <w:tab w:val="left" w:pos="567"/>
        </w:tabs>
        <w:ind w:left="567" w:right="662"/>
        <w:rPr>
          <w:rFonts w:cs="Arial"/>
          <w:color w:val="808080" w:themeColor="background1" w:themeShade="80"/>
        </w:rPr>
      </w:pPr>
      <w:r w:rsidRPr="0048706C">
        <w:rPr>
          <w:rFonts w:cs="Arial"/>
          <w:color w:val="808080" w:themeColor="background1" w:themeShade="80"/>
        </w:rPr>
        <w:t xml:space="preserve">He noted that as well as the financial support in the form of grants and loans, he found the general support from staff at </w:t>
      </w:r>
      <w:r w:rsidR="0087513D" w:rsidRPr="0048706C">
        <w:rPr>
          <w:rFonts w:cs="Arial"/>
          <w:color w:val="808080" w:themeColor="background1" w:themeShade="80"/>
        </w:rPr>
        <w:t>Prince’s Trust Scotland</w:t>
      </w:r>
      <w:r w:rsidRPr="0048706C">
        <w:rPr>
          <w:rFonts w:cs="Arial"/>
          <w:color w:val="808080" w:themeColor="background1" w:themeShade="80"/>
        </w:rPr>
        <w:t xml:space="preserve"> to be valuable, particularly in building his confidence and helping him to develop a business plan.  </w:t>
      </w:r>
    </w:p>
    <w:p w14:paraId="0C23D798" w14:textId="77777777" w:rsidR="00FE3DEB" w:rsidRPr="0048706C" w:rsidRDefault="00FE3DEB" w:rsidP="0048706C">
      <w:pPr>
        <w:ind w:left="567" w:right="662"/>
        <w:rPr>
          <w:rFonts w:cs="Arial"/>
          <w:color w:val="808080" w:themeColor="background1" w:themeShade="80"/>
          <w:szCs w:val="24"/>
        </w:rPr>
      </w:pPr>
    </w:p>
    <w:p w14:paraId="56129099" w14:textId="77777777" w:rsidR="00FE3DEB" w:rsidRPr="0048706C" w:rsidRDefault="00FE3DEB" w:rsidP="0048706C">
      <w:pPr>
        <w:pStyle w:val="CBQuote"/>
        <w:ind w:left="567" w:right="662"/>
        <w:rPr>
          <w:rFonts w:cs="Arial"/>
          <w:color w:val="808080" w:themeColor="background1" w:themeShade="80"/>
        </w:rPr>
      </w:pPr>
      <w:r w:rsidRPr="0048706C">
        <w:rPr>
          <w:rFonts w:cs="Arial"/>
          <w:color w:val="808080" w:themeColor="background1" w:themeShade="80"/>
        </w:rPr>
        <w:t>“It’s an excellent thing for young people to start their own business.  And it’s not just about the money it’s the after-support as well.”</w:t>
      </w:r>
    </w:p>
    <w:p w14:paraId="21422822" w14:textId="77777777" w:rsidR="00FE3DEB" w:rsidRPr="0048706C" w:rsidRDefault="00FE3DEB" w:rsidP="0048706C">
      <w:pPr>
        <w:tabs>
          <w:tab w:val="left" w:pos="567"/>
        </w:tabs>
        <w:ind w:left="567" w:right="662"/>
        <w:rPr>
          <w:rFonts w:cs="Arial"/>
          <w:color w:val="808080" w:themeColor="background1" w:themeShade="80"/>
        </w:rPr>
      </w:pPr>
    </w:p>
    <w:p w14:paraId="020A5F12" w14:textId="77777777" w:rsidR="00FE3DEB" w:rsidRPr="0048706C" w:rsidRDefault="00FE3DEB" w:rsidP="0048706C">
      <w:pPr>
        <w:tabs>
          <w:tab w:val="left" w:pos="567"/>
        </w:tabs>
        <w:ind w:left="567" w:right="662"/>
        <w:rPr>
          <w:rFonts w:cs="Arial"/>
          <w:color w:val="808080" w:themeColor="background1" w:themeShade="80"/>
        </w:rPr>
      </w:pPr>
      <w:r w:rsidRPr="0048706C">
        <w:rPr>
          <w:rFonts w:cs="Arial"/>
          <w:color w:val="808080" w:themeColor="background1" w:themeShade="80"/>
        </w:rPr>
        <w:t xml:space="preserve">He now feels much more positive and motivated to succeed in his business because of the support that was kickstarted with the Development Award. </w:t>
      </w:r>
    </w:p>
    <w:p w14:paraId="62EDEA49" w14:textId="77777777" w:rsidR="00FE3DEB" w:rsidRPr="0048706C" w:rsidRDefault="00FE3DEB" w:rsidP="0048706C">
      <w:pPr>
        <w:ind w:left="567" w:right="662"/>
        <w:rPr>
          <w:rFonts w:cs="Arial"/>
          <w:color w:val="808080" w:themeColor="background1" w:themeShade="80"/>
          <w:szCs w:val="24"/>
        </w:rPr>
      </w:pPr>
    </w:p>
    <w:p w14:paraId="5C41EDED" w14:textId="6E6F2CB2" w:rsidR="00FE3DEB" w:rsidRDefault="00FE3DEB" w:rsidP="00FC7F81">
      <w:pPr>
        <w:pStyle w:val="CBQuote"/>
        <w:pBdr>
          <w:bottom w:val="double" w:sz="4" w:space="1" w:color="F4B183"/>
        </w:pBdr>
        <w:ind w:left="567" w:right="662"/>
        <w:rPr>
          <w:rFonts w:cs="Arial"/>
          <w:color w:val="808080" w:themeColor="background1" w:themeShade="80"/>
        </w:rPr>
      </w:pPr>
      <w:r w:rsidRPr="0048706C">
        <w:rPr>
          <w:rFonts w:cs="Arial"/>
          <w:color w:val="808080" w:themeColor="background1" w:themeShade="80"/>
        </w:rPr>
        <w:t>“Definitely, it’s made me much more positive about my life and the future.”</w:t>
      </w:r>
    </w:p>
    <w:p w14:paraId="3A12887F" w14:textId="740B5643" w:rsidR="0048706C" w:rsidRDefault="0048706C" w:rsidP="00A77974">
      <w:pPr>
        <w:pStyle w:val="CBQuote"/>
        <w:rPr>
          <w:rFonts w:cs="Arial"/>
          <w:color w:val="808080" w:themeColor="background1" w:themeShade="80"/>
        </w:rPr>
      </w:pPr>
    </w:p>
    <w:p w14:paraId="7324E0F0" w14:textId="77777777" w:rsidR="00F2366B" w:rsidRPr="006F5908" w:rsidRDefault="00F2366B" w:rsidP="006F5908">
      <w:pPr>
        <w:rPr>
          <w:rFonts w:cs="Arial"/>
          <w:szCs w:val="24"/>
        </w:rPr>
      </w:pPr>
    </w:p>
    <w:p w14:paraId="43C8278C" w14:textId="4BACAF89" w:rsidR="00533957" w:rsidRPr="00A77974" w:rsidRDefault="00F2366B"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A77974">
        <w:rPr>
          <w:rFonts w:cs="Arial"/>
          <w:b/>
          <w:color w:val="E7AE65"/>
          <w:szCs w:val="24"/>
        </w:rPr>
        <w:t>Target:</w:t>
      </w:r>
      <w:r w:rsidRPr="00A77974">
        <w:rPr>
          <w:rFonts w:cs="Arial"/>
          <w:color w:val="E7AE65"/>
          <w:szCs w:val="24"/>
        </w:rPr>
        <w:t xml:space="preserve"> </w:t>
      </w:r>
      <w:r w:rsidRPr="00A77974">
        <w:rPr>
          <w:rFonts w:cs="Arial"/>
          <w:szCs w:val="24"/>
        </w:rPr>
        <w:t>70% of other stakeholders report perceived positive changes in behaviour</w:t>
      </w:r>
      <w:r w:rsidR="00057C80" w:rsidRPr="00A77974">
        <w:rPr>
          <w:rFonts w:cs="Arial"/>
          <w:szCs w:val="24"/>
        </w:rPr>
        <w:t>.</w:t>
      </w:r>
    </w:p>
    <w:p w14:paraId="5AC82D4E" w14:textId="77777777" w:rsidR="00057C80" w:rsidRPr="00A77974" w:rsidRDefault="00057C80"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5E00324D" w14:textId="3923FBFD" w:rsidR="00D21735" w:rsidRPr="00A77974" w:rsidRDefault="00F2366B"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rPr>
      </w:pPr>
      <w:r w:rsidRPr="00A77974">
        <w:rPr>
          <w:rFonts w:cs="Arial"/>
          <w:b/>
          <w:color w:val="5AAEB2"/>
          <w:szCs w:val="24"/>
        </w:rPr>
        <w:t>Achieved:</w:t>
      </w:r>
      <w:r w:rsidRPr="00A77974">
        <w:rPr>
          <w:rFonts w:cs="Arial"/>
          <w:color w:val="5AAEB2"/>
          <w:szCs w:val="24"/>
        </w:rPr>
        <w:t xml:space="preserve"> </w:t>
      </w:r>
      <w:r w:rsidR="00875CD8" w:rsidRPr="00A77974">
        <w:rPr>
          <w:rFonts w:cs="Arial"/>
        </w:rPr>
        <w:t>88</w:t>
      </w:r>
      <w:r w:rsidR="00A33AF0" w:rsidRPr="00A77974">
        <w:rPr>
          <w:rFonts w:cs="Arial"/>
        </w:rPr>
        <w:t>% of stakeholders responding to the survey said that they had noticed</w:t>
      </w:r>
      <w:r w:rsidR="00057C80" w:rsidRPr="00A77974">
        <w:rPr>
          <w:rFonts w:cs="Arial"/>
        </w:rPr>
        <w:t xml:space="preserve"> </w:t>
      </w:r>
      <w:r w:rsidR="00A33AF0" w:rsidRPr="00A77974">
        <w:rPr>
          <w:rFonts w:cs="Arial"/>
        </w:rPr>
        <w:t xml:space="preserve">an increase in </w:t>
      </w:r>
      <w:r w:rsidR="00A70BD4" w:rsidRPr="00A77974">
        <w:rPr>
          <w:rFonts w:cs="Arial"/>
        </w:rPr>
        <w:t xml:space="preserve">young people’s behaviours and aspirations </w:t>
      </w:r>
      <w:r w:rsidR="00A33AF0" w:rsidRPr="00A77974">
        <w:rPr>
          <w:rFonts w:cs="Arial"/>
        </w:rPr>
        <w:t xml:space="preserve">since they received their </w:t>
      </w:r>
      <w:r w:rsidR="007D5921" w:rsidRPr="00A77974">
        <w:rPr>
          <w:rFonts w:cs="Arial"/>
        </w:rPr>
        <w:t>Development Award</w:t>
      </w:r>
      <w:r w:rsidR="00A33AF0" w:rsidRPr="00A77974">
        <w:rPr>
          <w:rFonts w:cs="Arial"/>
        </w:rPr>
        <w:t xml:space="preserve">.  </w:t>
      </w:r>
      <w:r w:rsidR="006D3E3D">
        <w:rPr>
          <w:rFonts w:cs="Arial"/>
        </w:rPr>
        <w:t>Sixty-seven per cent</w:t>
      </w:r>
      <w:r w:rsidR="00A33AF0" w:rsidRPr="00A77974">
        <w:rPr>
          <w:rFonts w:cs="Arial"/>
        </w:rPr>
        <w:t xml:space="preserve"> of stakeholders felt that</w:t>
      </w:r>
      <w:r w:rsidR="00852691" w:rsidRPr="00A77974">
        <w:rPr>
          <w:rFonts w:cs="Arial"/>
        </w:rPr>
        <w:t xml:space="preserve"> young people’s aspirations had </w:t>
      </w:r>
      <w:r w:rsidR="00A33AF0" w:rsidRPr="00A77974">
        <w:rPr>
          <w:rFonts w:cs="Arial"/>
        </w:rPr>
        <w:t>increased ‘a lot’.</w:t>
      </w:r>
      <w:r w:rsidR="005D7C27" w:rsidRPr="00A77974">
        <w:rPr>
          <w:rFonts w:cs="Arial"/>
        </w:rPr>
        <w:t xml:space="preserve"> </w:t>
      </w:r>
    </w:p>
    <w:p w14:paraId="76A32B43" w14:textId="77777777" w:rsidR="00A33AF0" w:rsidRPr="00A77974" w:rsidRDefault="00A33AF0" w:rsidP="00A77974">
      <w:pPr>
        <w:pStyle w:val="ListParagraph"/>
        <w:tabs>
          <w:tab w:val="left" w:pos="567"/>
        </w:tabs>
        <w:ind w:left="567"/>
        <w:rPr>
          <w:rFonts w:ascii="Arial" w:hAnsi="Arial" w:cs="Arial"/>
          <w:szCs w:val="24"/>
        </w:rPr>
      </w:pPr>
    </w:p>
    <w:p w14:paraId="4E43AEE5" w14:textId="5C0781D0" w:rsidR="00286AB4" w:rsidRPr="00A77974" w:rsidRDefault="00DA2821"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Most s</w:t>
      </w:r>
      <w:r w:rsidR="00286AB4" w:rsidRPr="00A77974">
        <w:rPr>
          <w:rFonts w:ascii="Arial" w:hAnsi="Arial" w:cs="Arial"/>
          <w:szCs w:val="24"/>
        </w:rPr>
        <w:t xml:space="preserve">takeholders completing the survey </w:t>
      </w:r>
      <w:r w:rsidRPr="00A77974">
        <w:rPr>
          <w:rFonts w:ascii="Arial" w:hAnsi="Arial" w:cs="Arial"/>
          <w:szCs w:val="24"/>
        </w:rPr>
        <w:t xml:space="preserve">felt that Development Awards helped young </w:t>
      </w:r>
      <w:r w:rsidR="003B0A96" w:rsidRPr="00A77974">
        <w:rPr>
          <w:rFonts w:ascii="Arial" w:hAnsi="Arial" w:cs="Arial"/>
          <w:szCs w:val="24"/>
        </w:rPr>
        <w:t xml:space="preserve">people change their behaviour in positive way, making them more focused and motivated to set and achieve goals.  </w:t>
      </w:r>
    </w:p>
    <w:p w14:paraId="270BF19D" w14:textId="77777777" w:rsidR="003B0A96" w:rsidRPr="00A77974" w:rsidRDefault="003B0A96" w:rsidP="00A77974">
      <w:pPr>
        <w:tabs>
          <w:tab w:val="left" w:pos="567"/>
        </w:tabs>
        <w:rPr>
          <w:rFonts w:cs="Arial"/>
          <w:szCs w:val="24"/>
        </w:rPr>
      </w:pPr>
    </w:p>
    <w:p w14:paraId="285F3CB9" w14:textId="4AF53FF5" w:rsidR="00CA4CD3" w:rsidRPr="00A77974" w:rsidRDefault="003B0A96"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They felt that the access </w:t>
      </w:r>
      <w:r w:rsidR="00496C2F" w:rsidRPr="00A77974">
        <w:rPr>
          <w:rFonts w:ascii="Arial" w:hAnsi="Arial" w:cs="Arial"/>
          <w:szCs w:val="24"/>
        </w:rPr>
        <w:t>to a training course</w:t>
      </w:r>
      <w:r w:rsidR="008A7D8C" w:rsidRPr="00A77974">
        <w:rPr>
          <w:rFonts w:ascii="Arial" w:hAnsi="Arial" w:cs="Arial"/>
          <w:szCs w:val="24"/>
        </w:rPr>
        <w:t xml:space="preserve">, and the subsequent achievement of qualifications </w:t>
      </w:r>
      <w:r w:rsidR="001A4C98" w:rsidRPr="00A77974">
        <w:rPr>
          <w:rFonts w:ascii="Arial" w:hAnsi="Arial" w:cs="Arial"/>
          <w:szCs w:val="24"/>
        </w:rPr>
        <w:t>gave y</w:t>
      </w:r>
      <w:r w:rsidR="00A830ED" w:rsidRPr="00A77974">
        <w:rPr>
          <w:rFonts w:ascii="Arial" w:hAnsi="Arial" w:cs="Arial"/>
          <w:szCs w:val="24"/>
        </w:rPr>
        <w:t xml:space="preserve">oung people motivation, and the confidence that they could achieve their goals, resulting in an overall change in behaviour. </w:t>
      </w:r>
    </w:p>
    <w:p w14:paraId="430D323A" w14:textId="77777777" w:rsidR="00BA2504" w:rsidRPr="00A77974" w:rsidRDefault="00BA2504" w:rsidP="00A77974">
      <w:pPr>
        <w:pStyle w:val="ListParagraph"/>
        <w:rPr>
          <w:rFonts w:ascii="Arial" w:hAnsi="Arial" w:cs="Arial"/>
          <w:szCs w:val="24"/>
        </w:rPr>
      </w:pPr>
    </w:p>
    <w:p w14:paraId="3DA376B1" w14:textId="75E7C78F" w:rsidR="00BA2504" w:rsidRPr="00A77974" w:rsidRDefault="00BA2504"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lastRenderedPageBreak/>
        <w:t>Stakeholders reported seeing changes such as improved punctuality, attendance, engagement and a sense of pride in</w:t>
      </w:r>
      <w:r w:rsidR="0044646E" w:rsidRPr="00A77974">
        <w:rPr>
          <w:rFonts w:ascii="Arial" w:hAnsi="Arial" w:cs="Arial"/>
          <w:szCs w:val="24"/>
        </w:rPr>
        <w:t xml:space="preserve"> </w:t>
      </w:r>
      <w:r w:rsidRPr="00A77974">
        <w:rPr>
          <w:rFonts w:ascii="Arial" w:hAnsi="Arial" w:cs="Arial"/>
          <w:szCs w:val="24"/>
        </w:rPr>
        <w:t>themselves and their activi</w:t>
      </w:r>
      <w:r w:rsidR="0044646E" w:rsidRPr="00A77974">
        <w:rPr>
          <w:rFonts w:ascii="Arial" w:hAnsi="Arial" w:cs="Arial"/>
          <w:szCs w:val="24"/>
        </w:rPr>
        <w:t xml:space="preserve">ties.  </w:t>
      </w:r>
    </w:p>
    <w:p w14:paraId="1A18BCEB" w14:textId="42143EDD" w:rsidR="00DA2821" w:rsidRPr="00A77974" w:rsidRDefault="00DA2821" w:rsidP="00A77974">
      <w:pPr>
        <w:pStyle w:val="CBQuote"/>
        <w:rPr>
          <w:rFonts w:cs="Arial"/>
        </w:rPr>
      </w:pPr>
    </w:p>
    <w:p w14:paraId="19226296" w14:textId="77777777" w:rsidR="00FC071F" w:rsidRPr="00A77974" w:rsidRDefault="00DA2821" w:rsidP="00A77974">
      <w:pPr>
        <w:pStyle w:val="CBQuote"/>
        <w:rPr>
          <w:rFonts w:cs="Arial"/>
        </w:rPr>
      </w:pPr>
      <w:r w:rsidRPr="00A77974">
        <w:rPr>
          <w:rFonts w:cs="Arial"/>
        </w:rPr>
        <w:t xml:space="preserve">“They are determined to make positive changes to help move them forward into employment.” </w:t>
      </w:r>
    </w:p>
    <w:p w14:paraId="6487148D" w14:textId="57920DA5" w:rsidR="00DA2821" w:rsidRPr="00A77974" w:rsidRDefault="00DA2821" w:rsidP="00A77974">
      <w:pPr>
        <w:pStyle w:val="CBQuote"/>
        <w:rPr>
          <w:rFonts w:cs="Arial"/>
        </w:rPr>
      </w:pPr>
      <w:r w:rsidRPr="00A77974">
        <w:rPr>
          <w:rFonts w:cs="Arial"/>
        </w:rPr>
        <w:t>Stakeholder</w:t>
      </w:r>
    </w:p>
    <w:p w14:paraId="3D0BE60C" w14:textId="77777777" w:rsidR="00DA2821" w:rsidRPr="00A77974" w:rsidRDefault="00DA2821" w:rsidP="00A77974">
      <w:pPr>
        <w:pStyle w:val="CBQuote"/>
        <w:rPr>
          <w:rFonts w:cs="Arial"/>
        </w:rPr>
      </w:pPr>
    </w:p>
    <w:p w14:paraId="6FB4DC16" w14:textId="77777777" w:rsidR="00FC071F" w:rsidRPr="00A77974" w:rsidRDefault="00DA2821" w:rsidP="00A77974">
      <w:pPr>
        <w:pStyle w:val="CBQuote"/>
        <w:rPr>
          <w:rFonts w:cs="Arial"/>
        </w:rPr>
      </w:pPr>
      <w:r w:rsidRPr="00A77974">
        <w:rPr>
          <w:rFonts w:cs="Arial"/>
        </w:rPr>
        <w:t xml:space="preserve">“I have noticed changes and improvements in people we work with since receiving their Development Award as they become more active, turning up earlier, more motivated and show more interest in learning. They ask for notes to read at home and for me that is a big step as they want to be prepared.” </w:t>
      </w:r>
    </w:p>
    <w:p w14:paraId="435139D8" w14:textId="572CE0B1" w:rsidR="00DA2821" w:rsidRPr="00A77974" w:rsidRDefault="00DA2821" w:rsidP="00A77974">
      <w:pPr>
        <w:pStyle w:val="CBQuote"/>
        <w:rPr>
          <w:rFonts w:cs="Arial"/>
        </w:rPr>
      </w:pPr>
      <w:r w:rsidRPr="00A77974">
        <w:rPr>
          <w:rFonts w:cs="Arial"/>
        </w:rPr>
        <w:t xml:space="preserve">Stakeholder </w:t>
      </w:r>
    </w:p>
    <w:p w14:paraId="1E24DB07" w14:textId="77777777" w:rsidR="00DA2821" w:rsidRPr="00A77974" w:rsidRDefault="00DA2821" w:rsidP="00A77974">
      <w:pPr>
        <w:pStyle w:val="CBQuote"/>
        <w:rPr>
          <w:rFonts w:cs="Arial"/>
        </w:rPr>
      </w:pPr>
    </w:p>
    <w:p w14:paraId="06F360EE" w14:textId="474C4395" w:rsidR="00DA2821" w:rsidRPr="00A77974" w:rsidRDefault="00FC071F" w:rsidP="00A77974">
      <w:pPr>
        <w:pStyle w:val="CBQuote"/>
        <w:rPr>
          <w:rFonts w:cs="Arial"/>
        </w:rPr>
      </w:pPr>
      <w:r w:rsidRPr="00A77974">
        <w:rPr>
          <w:rFonts w:cs="Arial"/>
        </w:rPr>
        <w:t>“</w:t>
      </w:r>
      <w:r w:rsidR="00DA2821" w:rsidRPr="00A77974">
        <w:rPr>
          <w:rFonts w:cs="Arial"/>
        </w:rPr>
        <w:t>Young people can often struggle to find employment but being able to achieve work related qualifications they can start to believe that they are capable of achieving their goals.</w:t>
      </w:r>
      <w:r w:rsidRPr="00A77974">
        <w:rPr>
          <w:rFonts w:cs="Arial"/>
        </w:rPr>
        <w:t>”</w:t>
      </w:r>
    </w:p>
    <w:p w14:paraId="53C98DCF" w14:textId="231AB44D" w:rsidR="00FC071F" w:rsidRPr="00A77974" w:rsidRDefault="00FC071F" w:rsidP="00A77974">
      <w:pPr>
        <w:pStyle w:val="CBQuote"/>
        <w:rPr>
          <w:rFonts w:cs="Arial"/>
        </w:rPr>
      </w:pPr>
      <w:r w:rsidRPr="00A77974">
        <w:rPr>
          <w:rFonts w:cs="Arial"/>
        </w:rPr>
        <w:t>Stakeholder</w:t>
      </w:r>
    </w:p>
    <w:p w14:paraId="41DA4594" w14:textId="77777777" w:rsidR="00DA2821" w:rsidRPr="00A77974" w:rsidRDefault="00DA2821" w:rsidP="00A77974">
      <w:pPr>
        <w:pStyle w:val="CBQuote"/>
        <w:rPr>
          <w:rFonts w:cs="Arial"/>
        </w:rPr>
      </w:pPr>
    </w:p>
    <w:p w14:paraId="24504B57" w14:textId="71DFA2A8" w:rsidR="00FC071F" w:rsidRPr="00A77974" w:rsidRDefault="00DA2821" w:rsidP="00A77974">
      <w:pPr>
        <w:pStyle w:val="CBQuote"/>
        <w:rPr>
          <w:rFonts w:cs="Arial"/>
        </w:rPr>
      </w:pPr>
      <w:r w:rsidRPr="00A77974">
        <w:rPr>
          <w:rFonts w:cs="Arial"/>
        </w:rPr>
        <w:t xml:space="preserve">“Yes, </w:t>
      </w:r>
      <w:r w:rsidR="006D3E3D">
        <w:rPr>
          <w:rFonts w:cs="Arial"/>
        </w:rPr>
        <w:t>D</w:t>
      </w:r>
      <w:r w:rsidRPr="00A77974">
        <w:rPr>
          <w:rFonts w:cs="Arial"/>
        </w:rPr>
        <w:t xml:space="preserve">evelopment </w:t>
      </w:r>
      <w:r w:rsidR="006D3E3D">
        <w:rPr>
          <w:rFonts w:cs="Arial"/>
        </w:rPr>
        <w:t>A</w:t>
      </w:r>
      <w:r w:rsidRPr="00A77974">
        <w:rPr>
          <w:rFonts w:cs="Arial"/>
        </w:rPr>
        <w:t xml:space="preserve">ward courses help young people achieve manageable goals that in turn give them a structure and step by step guide on how to achieve the things they want in life.” </w:t>
      </w:r>
    </w:p>
    <w:p w14:paraId="6DAC24AA" w14:textId="5283C603" w:rsidR="00DA2821" w:rsidRPr="00A77974" w:rsidRDefault="00DA2821" w:rsidP="00A77974">
      <w:pPr>
        <w:pStyle w:val="CBQuote"/>
        <w:rPr>
          <w:rFonts w:cs="Arial"/>
        </w:rPr>
      </w:pPr>
      <w:r w:rsidRPr="00A77974">
        <w:rPr>
          <w:rFonts w:cs="Arial"/>
        </w:rPr>
        <w:t>Stakeholder</w:t>
      </w:r>
    </w:p>
    <w:p w14:paraId="57D91C28" w14:textId="6B70C4DA" w:rsidR="002F16A9" w:rsidRPr="00A77974" w:rsidRDefault="002F16A9" w:rsidP="00A77974">
      <w:pPr>
        <w:pStyle w:val="CBQuote"/>
        <w:rPr>
          <w:rFonts w:cs="Arial"/>
        </w:rPr>
      </w:pPr>
    </w:p>
    <w:p w14:paraId="08231DCD" w14:textId="69EFCBA9" w:rsidR="00FC071F" w:rsidRPr="00A77974" w:rsidRDefault="002F16A9" w:rsidP="00A77974">
      <w:pPr>
        <w:pStyle w:val="CBQuote"/>
        <w:rPr>
          <w:rFonts w:cs="Arial"/>
        </w:rPr>
      </w:pPr>
      <w:r w:rsidRPr="00A77974">
        <w:rPr>
          <w:rFonts w:cs="Arial"/>
        </w:rPr>
        <w:t xml:space="preserve">“As young people take up employment opportunities they tend to mature </w:t>
      </w:r>
      <w:proofErr w:type="gramStart"/>
      <w:r w:rsidRPr="00A77974">
        <w:rPr>
          <w:rFonts w:cs="Arial"/>
        </w:rPr>
        <w:t>also</w:t>
      </w:r>
      <w:proofErr w:type="gramEnd"/>
      <w:r w:rsidRPr="00A77974">
        <w:rPr>
          <w:rFonts w:cs="Arial"/>
        </w:rPr>
        <w:t xml:space="preserve"> and this can have a positive impact on their behaviour.” </w:t>
      </w:r>
    </w:p>
    <w:p w14:paraId="603CE025" w14:textId="376711D0" w:rsidR="002F16A9" w:rsidRPr="00A77974" w:rsidRDefault="002F16A9" w:rsidP="00A77974">
      <w:pPr>
        <w:pStyle w:val="CBQuote"/>
        <w:rPr>
          <w:rFonts w:cs="Arial"/>
        </w:rPr>
      </w:pPr>
      <w:r w:rsidRPr="00A77974">
        <w:rPr>
          <w:rFonts w:cs="Arial"/>
        </w:rPr>
        <w:t>Stakeholder</w:t>
      </w:r>
    </w:p>
    <w:p w14:paraId="1DBC86AB" w14:textId="77777777" w:rsidR="00DA2821" w:rsidRPr="00A77974" w:rsidRDefault="00DA2821" w:rsidP="00A77974">
      <w:pPr>
        <w:tabs>
          <w:tab w:val="left" w:pos="567"/>
        </w:tabs>
        <w:rPr>
          <w:rFonts w:cs="Arial"/>
          <w:szCs w:val="24"/>
        </w:rPr>
      </w:pPr>
    </w:p>
    <w:p w14:paraId="4520D304" w14:textId="1E7AFAF4" w:rsidR="007F365F" w:rsidRPr="00A77974" w:rsidRDefault="007F365F"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One stakeholder who had conducted a survey with school pupils receiving Awards found that over 80% of pupils said</w:t>
      </w:r>
      <w:r w:rsidR="00CA4CD3" w:rsidRPr="00A77974">
        <w:rPr>
          <w:rFonts w:ascii="Arial" w:hAnsi="Arial" w:cs="Arial"/>
          <w:szCs w:val="24"/>
        </w:rPr>
        <w:t xml:space="preserve"> they had increased aspiration and felt more positive about their personal goals since receiving a Development Award.</w:t>
      </w:r>
      <w:r w:rsidR="002F16A9" w:rsidRPr="00A77974">
        <w:rPr>
          <w:rFonts w:ascii="Arial" w:hAnsi="Arial" w:cs="Arial"/>
          <w:szCs w:val="24"/>
        </w:rPr>
        <w:t xml:space="preserve"> </w:t>
      </w:r>
    </w:p>
    <w:p w14:paraId="0E1DD73C" w14:textId="77777777" w:rsidR="00D77AF3" w:rsidRPr="00A77974" w:rsidRDefault="00D77AF3" w:rsidP="00A77974">
      <w:pPr>
        <w:pStyle w:val="ListParagraph"/>
        <w:tabs>
          <w:tab w:val="left" w:pos="567"/>
        </w:tabs>
        <w:ind w:left="567"/>
        <w:rPr>
          <w:rFonts w:ascii="Arial" w:hAnsi="Arial" w:cs="Arial"/>
          <w:szCs w:val="24"/>
        </w:rPr>
      </w:pPr>
    </w:p>
    <w:p w14:paraId="6E2C0473" w14:textId="48C19154" w:rsidR="00D21735" w:rsidRPr="00A77974" w:rsidRDefault="008D4EBC"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One stakeholder noted that the young people they work with are usually </w:t>
      </w:r>
      <w:r w:rsidR="00D77AF3" w:rsidRPr="00A77974">
        <w:rPr>
          <w:rFonts w:ascii="Arial" w:hAnsi="Arial" w:cs="Arial"/>
          <w:szCs w:val="24"/>
        </w:rPr>
        <w:t xml:space="preserve">focused on achieving a goal, as this is what prompts them to apply for an Award. </w:t>
      </w:r>
    </w:p>
    <w:p w14:paraId="0064182F" w14:textId="77777777" w:rsidR="00380D50" w:rsidRPr="00A77974" w:rsidRDefault="00380D50" w:rsidP="00A77974">
      <w:pPr>
        <w:tabs>
          <w:tab w:val="left" w:pos="567"/>
        </w:tabs>
        <w:rPr>
          <w:rFonts w:cs="Arial"/>
          <w:color w:val="555555"/>
          <w:sz w:val="17"/>
          <w:szCs w:val="17"/>
          <w:shd w:val="clear" w:color="auto" w:fill="FFFFFF"/>
        </w:rPr>
      </w:pPr>
    </w:p>
    <w:p w14:paraId="5DE26AD0" w14:textId="77777777" w:rsidR="00FC071F" w:rsidRPr="00A77974" w:rsidRDefault="00380D50" w:rsidP="00A77974">
      <w:pPr>
        <w:pStyle w:val="CBQuote"/>
        <w:rPr>
          <w:rFonts w:cs="Arial"/>
          <w:shd w:val="clear" w:color="auto" w:fill="FFFFFF"/>
        </w:rPr>
      </w:pPr>
      <w:r w:rsidRPr="00A77974">
        <w:rPr>
          <w:rFonts w:cs="Arial"/>
          <w:shd w:val="clear" w:color="auto" w:fill="FFFFFF"/>
        </w:rPr>
        <w:t xml:space="preserve">“Most are very focused on achieving their goals and this is an area discussed with the assessor during their meeting to complete the assessment.” </w:t>
      </w:r>
    </w:p>
    <w:p w14:paraId="1A6B7FF2" w14:textId="463AEEA8" w:rsidR="00380D50" w:rsidRPr="00A77974" w:rsidRDefault="00380D50" w:rsidP="00A77974">
      <w:pPr>
        <w:pStyle w:val="CBQuote"/>
        <w:rPr>
          <w:rFonts w:cs="Arial"/>
          <w:shd w:val="clear" w:color="auto" w:fill="FFFFFF"/>
        </w:rPr>
      </w:pPr>
      <w:r w:rsidRPr="00A77974">
        <w:rPr>
          <w:rFonts w:cs="Arial"/>
          <w:shd w:val="clear" w:color="auto" w:fill="FFFFFF"/>
        </w:rPr>
        <w:t>Stakeholder</w:t>
      </w:r>
    </w:p>
    <w:p w14:paraId="67CF10FE" w14:textId="77777777" w:rsidR="00286AB4" w:rsidRPr="00A77974" w:rsidRDefault="00286AB4" w:rsidP="00A77974">
      <w:pPr>
        <w:tabs>
          <w:tab w:val="left" w:pos="567"/>
        </w:tabs>
        <w:rPr>
          <w:rFonts w:cs="Arial"/>
          <w:szCs w:val="24"/>
        </w:rPr>
      </w:pPr>
    </w:p>
    <w:p w14:paraId="0D2C6E74" w14:textId="77777777" w:rsidR="00762CE8" w:rsidRPr="00A77974" w:rsidRDefault="00762CE8" w:rsidP="00A77974">
      <w:pPr>
        <w:pStyle w:val="Heading3"/>
        <w:spacing w:before="0"/>
        <w:rPr>
          <w:rFonts w:cs="Arial"/>
        </w:rPr>
      </w:pPr>
      <w:r w:rsidRPr="00A77974">
        <w:rPr>
          <w:rFonts w:cs="Arial"/>
        </w:rPr>
        <w:t>Outcome 4: Young people’s wellbeing improves</w:t>
      </w:r>
    </w:p>
    <w:p w14:paraId="272D42D9" w14:textId="77777777" w:rsidR="009343AC" w:rsidRPr="00A77974" w:rsidRDefault="009343AC" w:rsidP="00A77974">
      <w:pPr>
        <w:spacing w:line="256" w:lineRule="auto"/>
        <w:rPr>
          <w:rFonts w:cs="Arial"/>
          <w:color w:val="E7A065"/>
          <w:szCs w:val="24"/>
        </w:rPr>
      </w:pPr>
    </w:p>
    <w:p w14:paraId="404F3B4F" w14:textId="21B61F99" w:rsidR="007414E2" w:rsidRPr="00A77974" w:rsidRDefault="007414E2"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A77974">
        <w:rPr>
          <w:rFonts w:cs="Arial"/>
          <w:b/>
          <w:color w:val="E7A065"/>
          <w:szCs w:val="24"/>
        </w:rPr>
        <w:t>Target:</w:t>
      </w:r>
      <w:r w:rsidRPr="00A77974">
        <w:rPr>
          <w:rFonts w:cs="Arial"/>
          <w:color w:val="E7A065"/>
          <w:szCs w:val="24"/>
        </w:rPr>
        <w:t xml:space="preserve"> </w:t>
      </w:r>
      <w:r w:rsidRPr="00A77974">
        <w:rPr>
          <w:rFonts w:cs="Arial"/>
          <w:szCs w:val="24"/>
        </w:rPr>
        <w:t>80% of young people will make positive comments about wellbeing against one of the relevant SHANARRI indicators</w:t>
      </w:r>
      <w:r w:rsidR="00E0132D" w:rsidRPr="00A77974">
        <w:rPr>
          <w:rFonts w:cs="Arial"/>
          <w:szCs w:val="24"/>
        </w:rPr>
        <w:t>.</w:t>
      </w:r>
    </w:p>
    <w:p w14:paraId="41AD8B5B" w14:textId="77777777" w:rsidR="00543149" w:rsidRPr="00A77974" w:rsidRDefault="00543149"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p>
    <w:p w14:paraId="5B63A369" w14:textId="079AECA2" w:rsidR="007414E2" w:rsidRPr="00A77974" w:rsidRDefault="007414E2"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A77974">
        <w:rPr>
          <w:rFonts w:cs="Arial"/>
          <w:b/>
          <w:color w:val="65C3CD"/>
          <w:szCs w:val="24"/>
        </w:rPr>
        <w:t>Achieved:</w:t>
      </w:r>
      <w:r w:rsidRPr="00A77974">
        <w:rPr>
          <w:rFonts w:cs="Arial"/>
          <w:color w:val="65C3CD"/>
          <w:szCs w:val="24"/>
        </w:rPr>
        <w:t xml:space="preserve"> </w:t>
      </w:r>
      <w:r w:rsidR="00301F0F" w:rsidRPr="00A77974">
        <w:rPr>
          <w:rFonts w:cs="Arial"/>
          <w:szCs w:val="24"/>
        </w:rPr>
        <w:t>8</w:t>
      </w:r>
      <w:r w:rsidR="004A5206" w:rsidRPr="00A77974">
        <w:rPr>
          <w:rFonts w:cs="Arial"/>
          <w:szCs w:val="24"/>
        </w:rPr>
        <w:t>4</w:t>
      </w:r>
      <w:r w:rsidR="00301F0F" w:rsidRPr="00A77974">
        <w:rPr>
          <w:rFonts w:cs="Arial"/>
          <w:szCs w:val="24"/>
        </w:rPr>
        <w:t>% of young people reported an improvement in their wellbeing</w:t>
      </w:r>
      <w:r w:rsidR="00E0132D" w:rsidRPr="00A77974">
        <w:rPr>
          <w:rFonts w:cs="Arial"/>
          <w:szCs w:val="24"/>
        </w:rPr>
        <w:t>.</w:t>
      </w:r>
    </w:p>
    <w:p w14:paraId="3FF70D1C" w14:textId="77777777" w:rsidR="00EC24FB" w:rsidRPr="00A77974" w:rsidRDefault="00EC24FB" w:rsidP="00A77974">
      <w:pPr>
        <w:pStyle w:val="ListParagraph"/>
        <w:tabs>
          <w:tab w:val="left" w:pos="567"/>
        </w:tabs>
        <w:ind w:left="567"/>
        <w:rPr>
          <w:rFonts w:ascii="Arial" w:hAnsi="Arial" w:cs="Arial"/>
        </w:rPr>
      </w:pPr>
    </w:p>
    <w:p w14:paraId="43E92837" w14:textId="323473EE" w:rsidR="00541E3A" w:rsidRPr="00A77974" w:rsidRDefault="004A5206" w:rsidP="00A77974">
      <w:pPr>
        <w:pStyle w:val="ListParagraph"/>
        <w:numPr>
          <w:ilvl w:val="0"/>
          <w:numId w:val="6"/>
        </w:numPr>
        <w:tabs>
          <w:tab w:val="left" w:pos="567"/>
        </w:tabs>
        <w:ind w:left="567" w:hanging="567"/>
        <w:rPr>
          <w:rFonts w:ascii="Arial" w:hAnsi="Arial" w:cs="Arial"/>
        </w:rPr>
      </w:pPr>
      <w:r w:rsidRPr="00A77974">
        <w:rPr>
          <w:rFonts w:ascii="Arial" w:hAnsi="Arial" w:cs="Arial"/>
        </w:rPr>
        <w:lastRenderedPageBreak/>
        <w:t>Young people we spoke with said</w:t>
      </w:r>
      <w:r w:rsidR="00301B12" w:rsidRPr="00A77974">
        <w:rPr>
          <w:rFonts w:ascii="Arial" w:hAnsi="Arial" w:cs="Arial"/>
        </w:rPr>
        <w:t xml:space="preserve"> that the Award helped improve their wellbeing, predominantly by improving their mental health.  Some young people also said that it helped them to feel more responsible, as they had been given an amount of money to use, and to feel like they were achieving when they had completed a course. </w:t>
      </w:r>
    </w:p>
    <w:p w14:paraId="2150307A" w14:textId="13239FAD" w:rsidR="009E1726" w:rsidRDefault="009E1726" w:rsidP="00D44C73">
      <w:pPr>
        <w:tabs>
          <w:tab w:val="left" w:pos="567"/>
        </w:tabs>
        <w:rPr>
          <w:rFonts w:cs="Arial"/>
        </w:rPr>
      </w:pPr>
    </w:p>
    <w:p w14:paraId="20B757AC" w14:textId="6457CF48" w:rsidR="00D44C73" w:rsidRDefault="00D44C73" w:rsidP="00D44C73">
      <w:pPr>
        <w:pStyle w:val="CBQuote"/>
      </w:pPr>
      <w:r>
        <w:t xml:space="preserve">“I now have responsibility over my finances </w:t>
      </w:r>
      <w:r w:rsidR="005D26FE">
        <w:t>…</w:t>
      </w:r>
      <w:r>
        <w:t xml:space="preserve"> and am able to save. I also feel more confident in new situations.”</w:t>
      </w:r>
    </w:p>
    <w:p w14:paraId="58B16499" w14:textId="5FC05682" w:rsidR="00D44C73" w:rsidRPr="005D26FE" w:rsidRDefault="005D26FE" w:rsidP="005D26FE">
      <w:pPr>
        <w:pStyle w:val="CBQuote"/>
      </w:pPr>
      <w:r>
        <w:t>Young person</w:t>
      </w:r>
    </w:p>
    <w:p w14:paraId="7C09D82E" w14:textId="77777777" w:rsidR="00D44C73" w:rsidRPr="00D44C73" w:rsidRDefault="00D44C73" w:rsidP="00D44C73">
      <w:pPr>
        <w:tabs>
          <w:tab w:val="left" w:pos="567"/>
        </w:tabs>
        <w:rPr>
          <w:rFonts w:cs="Arial"/>
        </w:rPr>
      </w:pPr>
    </w:p>
    <w:p w14:paraId="6E324A1C" w14:textId="71A71022" w:rsidR="00654997" w:rsidRPr="00A77974" w:rsidRDefault="00173BFD" w:rsidP="00A77974">
      <w:pPr>
        <w:pStyle w:val="ListParagraph"/>
        <w:numPr>
          <w:ilvl w:val="0"/>
          <w:numId w:val="6"/>
        </w:numPr>
        <w:tabs>
          <w:tab w:val="left" w:pos="567"/>
        </w:tabs>
        <w:ind w:left="567" w:hanging="567"/>
        <w:rPr>
          <w:rFonts w:ascii="Arial" w:hAnsi="Arial" w:cs="Arial"/>
        </w:rPr>
      </w:pPr>
      <w:r w:rsidRPr="00A77974">
        <w:rPr>
          <w:rFonts w:ascii="Arial" w:hAnsi="Arial" w:cs="Arial"/>
        </w:rPr>
        <w:t>One young person said that he felt more respected</w:t>
      </w:r>
      <w:r w:rsidR="009E1726" w:rsidRPr="00A77974">
        <w:rPr>
          <w:rFonts w:ascii="Arial" w:hAnsi="Arial" w:cs="Arial"/>
        </w:rPr>
        <w:t xml:space="preserve"> as he now had a website for his business.</w:t>
      </w:r>
      <w:r w:rsidR="00596EA1" w:rsidRPr="00A77974">
        <w:rPr>
          <w:rFonts w:ascii="Arial" w:hAnsi="Arial" w:cs="Arial"/>
        </w:rPr>
        <w:t xml:space="preserve">  The website has given his business a platform, from which he feel</w:t>
      </w:r>
      <w:r w:rsidR="006B5862">
        <w:rPr>
          <w:rFonts w:ascii="Arial" w:hAnsi="Arial" w:cs="Arial"/>
        </w:rPr>
        <w:t>s</w:t>
      </w:r>
      <w:r w:rsidR="00596EA1" w:rsidRPr="00A77974">
        <w:rPr>
          <w:rFonts w:ascii="Arial" w:hAnsi="Arial" w:cs="Arial"/>
        </w:rPr>
        <w:t xml:space="preserve"> he will be more able to achieve success. </w:t>
      </w:r>
      <w:r w:rsidR="009E1726" w:rsidRPr="00A77974">
        <w:rPr>
          <w:rFonts w:ascii="Arial" w:hAnsi="Arial" w:cs="Arial"/>
        </w:rPr>
        <w:t xml:space="preserve">  </w:t>
      </w:r>
    </w:p>
    <w:p w14:paraId="22D832DF" w14:textId="77777777" w:rsidR="00A50DB7" w:rsidRPr="00A77974" w:rsidRDefault="009E1726" w:rsidP="00A77974">
      <w:pPr>
        <w:tabs>
          <w:tab w:val="left" w:pos="567"/>
        </w:tabs>
        <w:rPr>
          <w:rFonts w:cs="Arial"/>
        </w:rPr>
      </w:pPr>
      <w:r w:rsidRPr="00A77974">
        <w:rPr>
          <w:rFonts w:cs="Arial"/>
        </w:rPr>
        <w:t xml:space="preserve"> </w:t>
      </w:r>
    </w:p>
    <w:p w14:paraId="6D386940" w14:textId="132C3ACB" w:rsidR="00173BFD" w:rsidRPr="00FC7F81" w:rsidRDefault="00A50DB7" w:rsidP="0048706C">
      <w:pPr>
        <w:pStyle w:val="Heading3"/>
        <w:ind w:left="567" w:right="804"/>
        <w:rPr>
          <w:color w:val="F4B183"/>
        </w:rPr>
      </w:pPr>
      <w:r w:rsidRPr="00FC7F81">
        <w:rPr>
          <w:color w:val="F4B183"/>
        </w:rPr>
        <w:t>Case study</w:t>
      </w:r>
    </w:p>
    <w:p w14:paraId="0F4A9E3D" w14:textId="5D4CA3C1" w:rsidR="00654997" w:rsidRPr="0048706C" w:rsidRDefault="00654997" w:rsidP="0048706C">
      <w:pPr>
        <w:tabs>
          <w:tab w:val="left" w:pos="567"/>
        </w:tabs>
        <w:ind w:left="567" w:right="804"/>
        <w:rPr>
          <w:rFonts w:cs="Arial"/>
          <w:color w:val="808080" w:themeColor="background1" w:themeShade="80"/>
        </w:rPr>
      </w:pPr>
      <w:r w:rsidRPr="0048706C">
        <w:rPr>
          <w:rFonts w:cs="Arial"/>
          <w:color w:val="808080" w:themeColor="background1" w:themeShade="80"/>
        </w:rPr>
        <w:t xml:space="preserve">One young person used the Award to fund a course in makeup artistry. </w:t>
      </w:r>
      <w:r w:rsidRPr="0048706C">
        <w:rPr>
          <w:rFonts w:cs="Arial"/>
          <w:color w:val="808080" w:themeColor="background1" w:themeShade="80"/>
          <w:szCs w:val="24"/>
        </w:rPr>
        <w:t xml:space="preserve">The </w:t>
      </w:r>
      <w:r w:rsidR="00933C64" w:rsidRPr="0048706C">
        <w:rPr>
          <w:rFonts w:cs="Arial"/>
          <w:color w:val="808080" w:themeColor="background1" w:themeShade="80"/>
          <w:szCs w:val="24"/>
        </w:rPr>
        <w:t>A</w:t>
      </w:r>
      <w:r w:rsidRPr="0048706C">
        <w:rPr>
          <w:rFonts w:cs="Arial"/>
          <w:color w:val="808080" w:themeColor="background1" w:themeShade="80"/>
          <w:szCs w:val="24"/>
        </w:rPr>
        <w:t>ward enabled her to improve her skills and abilities in something she was very interested in.  She explained that</w:t>
      </w:r>
      <w:r w:rsidR="000A3ACA" w:rsidRPr="0048706C">
        <w:rPr>
          <w:rFonts w:cs="Arial"/>
          <w:color w:val="808080" w:themeColor="background1" w:themeShade="80"/>
          <w:szCs w:val="24"/>
        </w:rPr>
        <w:t xml:space="preserve"> she was disabled and</w:t>
      </w:r>
      <w:r w:rsidRPr="0048706C">
        <w:rPr>
          <w:rFonts w:cs="Arial"/>
          <w:color w:val="808080" w:themeColor="background1" w:themeShade="80"/>
          <w:szCs w:val="24"/>
        </w:rPr>
        <w:t xml:space="preserve"> prior to becoming unwell, makeup was “like a hobby”, but when she was unwell, it was one of the only things that made her happy.  Because of this she thought it would be a good idea to try to improve her skills in this area and possibly gain a qualification in this field. </w:t>
      </w:r>
    </w:p>
    <w:p w14:paraId="3CA53339" w14:textId="77777777" w:rsidR="00654997" w:rsidRPr="0048706C" w:rsidRDefault="00654997" w:rsidP="0048706C">
      <w:pPr>
        <w:ind w:left="567" w:right="804"/>
        <w:rPr>
          <w:rFonts w:cs="Arial"/>
          <w:color w:val="808080" w:themeColor="background1" w:themeShade="80"/>
        </w:rPr>
      </w:pPr>
    </w:p>
    <w:p w14:paraId="28AAD9DD" w14:textId="77777777" w:rsidR="00654997" w:rsidRPr="0048706C" w:rsidRDefault="00654997" w:rsidP="0048706C">
      <w:pPr>
        <w:pStyle w:val="CBQuote"/>
        <w:ind w:left="567" w:right="804"/>
        <w:rPr>
          <w:rFonts w:cs="Arial"/>
          <w:color w:val="808080" w:themeColor="background1" w:themeShade="80"/>
        </w:rPr>
      </w:pPr>
      <w:r w:rsidRPr="0048706C">
        <w:rPr>
          <w:rFonts w:cs="Arial"/>
          <w:color w:val="808080" w:themeColor="background1" w:themeShade="80"/>
        </w:rPr>
        <w:t xml:space="preserve">“When I was ill – it brought me joy.” </w:t>
      </w:r>
    </w:p>
    <w:p w14:paraId="0C67E606" w14:textId="77777777" w:rsidR="00654997" w:rsidRPr="0048706C" w:rsidRDefault="00654997" w:rsidP="0048706C">
      <w:pPr>
        <w:pStyle w:val="ListParagraph"/>
        <w:ind w:left="567" w:right="804"/>
        <w:rPr>
          <w:rFonts w:ascii="Arial" w:hAnsi="Arial" w:cs="Arial"/>
          <w:color w:val="808080" w:themeColor="background1" w:themeShade="80"/>
        </w:rPr>
      </w:pPr>
    </w:p>
    <w:p w14:paraId="1070240D" w14:textId="28316F4A" w:rsidR="00D01ED9" w:rsidRPr="0048706C" w:rsidRDefault="00654997" w:rsidP="0048706C">
      <w:pPr>
        <w:tabs>
          <w:tab w:val="left" w:pos="567"/>
        </w:tabs>
        <w:ind w:left="567" w:right="804"/>
        <w:rPr>
          <w:rFonts w:cs="Arial"/>
          <w:color w:val="808080" w:themeColor="background1" w:themeShade="80"/>
          <w:szCs w:val="24"/>
        </w:rPr>
      </w:pPr>
      <w:r w:rsidRPr="0048706C">
        <w:rPr>
          <w:rFonts w:cs="Arial"/>
          <w:color w:val="808080" w:themeColor="background1" w:themeShade="80"/>
          <w:szCs w:val="24"/>
        </w:rPr>
        <w:t xml:space="preserve">She had always loved learning, but her illness made her feel that she would no longer be able to participate in learning opportunities.  Receiving the </w:t>
      </w:r>
      <w:r w:rsidR="00933C64" w:rsidRPr="0048706C">
        <w:rPr>
          <w:rFonts w:cs="Arial"/>
          <w:color w:val="808080" w:themeColor="background1" w:themeShade="80"/>
          <w:szCs w:val="24"/>
        </w:rPr>
        <w:t>A</w:t>
      </w:r>
      <w:r w:rsidRPr="0048706C">
        <w:rPr>
          <w:rFonts w:cs="Arial"/>
          <w:color w:val="808080" w:themeColor="background1" w:themeShade="80"/>
          <w:szCs w:val="24"/>
        </w:rPr>
        <w:t>ward changed her attitude and enabled her to return to a learning environment and gain a qualification in something that she really enjoys.</w:t>
      </w:r>
    </w:p>
    <w:p w14:paraId="57C561EB" w14:textId="1F40B518" w:rsidR="00654997" w:rsidRPr="0048706C" w:rsidRDefault="00654997" w:rsidP="0048706C">
      <w:pPr>
        <w:pStyle w:val="ListParagraph"/>
        <w:tabs>
          <w:tab w:val="left" w:pos="567"/>
        </w:tabs>
        <w:ind w:left="567" w:right="804"/>
        <w:rPr>
          <w:rFonts w:ascii="Arial" w:hAnsi="Arial" w:cs="Arial"/>
          <w:color w:val="808080" w:themeColor="background1" w:themeShade="80"/>
          <w:szCs w:val="24"/>
        </w:rPr>
      </w:pPr>
      <w:r w:rsidRPr="0048706C">
        <w:rPr>
          <w:rFonts w:ascii="Arial" w:hAnsi="Arial" w:cs="Arial"/>
          <w:color w:val="808080" w:themeColor="background1" w:themeShade="80"/>
          <w:szCs w:val="24"/>
        </w:rPr>
        <w:t xml:space="preserve"> </w:t>
      </w:r>
    </w:p>
    <w:p w14:paraId="519052E1" w14:textId="1AFAB6BA" w:rsidR="00D01ED9" w:rsidRPr="0048706C" w:rsidRDefault="00D01ED9" w:rsidP="0048706C">
      <w:pPr>
        <w:tabs>
          <w:tab w:val="left" w:pos="567"/>
        </w:tabs>
        <w:ind w:left="567" w:right="804"/>
        <w:rPr>
          <w:rFonts w:cs="Arial"/>
          <w:color w:val="808080" w:themeColor="background1" w:themeShade="80"/>
          <w:szCs w:val="24"/>
        </w:rPr>
      </w:pPr>
      <w:r w:rsidRPr="0048706C">
        <w:rPr>
          <w:rFonts w:cs="Arial"/>
          <w:color w:val="808080" w:themeColor="background1" w:themeShade="80"/>
          <w:szCs w:val="24"/>
        </w:rPr>
        <w:t xml:space="preserve">She explained that over the years since becoming unwell she had become quite socially isolated from the outside world and spent most of her time with her family.  Receiving the award enabled her to have contact with new people </w:t>
      </w:r>
      <w:proofErr w:type="spellStart"/>
      <w:r w:rsidRPr="0048706C">
        <w:rPr>
          <w:rFonts w:cs="Arial"/>
          <w:color w:val="808080" w:themeColor="background1" w:themeShade="80"/>
          <w:szCs w:val="24"/>
        </w:rPr>
        <w:t>outwith</w:t>
      </w:r>
      <w:proofErr w:type="spellEnd"/>
      <w:r w:rsidRPr="0048706C">
        <w:rPr>
          <w:rFonts w:cs="Arial"/>
          <w:color w:val="808080" w:themeColor="background1" w:themeShade="80"/>
          <w:szCs w:val="24"/>
        </w:rPr>
        <w:t xml:space="preserve"> her family and to make new friends.  </w:t>
      </w:r>
    </w:p>
    <w:p w14:paraId="4A4A5002" w14:textId="09A417D8" w:rsidR="00654997" w:rsidRPr="0048706C" w:rsidRDefault="00654997" w:rsidP="0048706C">
      <w:pPr>
        <w:tabs>
          <w:tab w:val="left" w:pos="567"/>
        </w:tabs>
        <w:ind w:left="567" w:right="804"/>
        <w:rPr>
          <w:rFonts w:cs="Arial"/>
          <w:color w:val="808080" w:themeColor="background1" w:themeShade="80"/>
          <w:szCs w:val="24"/>
        </w:rPr>
      </w:pPr>
    </w:p>
    <w:p w14:paraId="090D06EE" w14:textId="01A0FCB9" w:rsidR="00A67E0A" w:rsidRPr="0048706C" w:rsidRDefault="00A67E0A" w:rsidP="0048706C">
      <w:pPr>
        <w:pStyle w:val="CBQuote"/>
        <w:ind w:left="567" w:right="804"/>
        <w:rPr>
          <w:rFonts w:cs="Arial"/>
          <w:color w:val="808080" w:themeColor="background1" w:themeShade="80"/>
        </w:rPr>
      </w:pPr>
      <w:r w:rsidRPr="0048706C">
        <w:rPr>
          <w:rFonts w:cs="Arial"/>
          <w:color w:val="808080" w:themeColor="background1" w:themeShade="80"/>
        </w:rPr>
        <w:t>“It took me a while to get out of the mind frame of – my life is over, and the Award, definitely changed this.”</w:t>
      </w:r>
    </w:p>
    <w:p w14:paraId="77336094" w14:textId="77777777" w:rsidR="00A67E0A" w:rsidRPr="0048706C" w:rsidRDefault="00A67E0A" w:rsidP="0048706C">
      <w:pPr>
        <w:tabs>
          <w:tab w:val="left" w:pos="567"/>
        </w:tabs>
        <w:ind w:left="567" w:right="804"/>
        <w:rPr>
          <w:rFonts w:cs="Arial"/>
          <w:color w:val="808080" w:themeColor="background1" w:themeShade="80"/>
          <w:szCs w:val="24"/>
        </w:rPr>
      </w:pPr>
    </w:p>
    <w:p w14:paraId="3EE73B00" w14:textId="73ECA14A" w:rsidR="008B342A" w:rsidRPr="0048706C" w:rsidRDefault="00654997" w:rsidP="00FC7F81">
      <w:pPr>
        <w:pBdr>
          <w:bottom w:val="double" w:sz="4" w:space="1" w:color="F4B183"/>
        </w:pBdr>
        <w:tabs>
          <w:tab w:val="left" w:pos="567"/>
        </w:tabs>
        <w:ind w:left="567" w:right="804"/>
        <w:rPr>
          <w:rFonts w:cs="Arial"/>
          <w:color w:val="808080" w:themeColor="background1" w:themeShade="80"/>
          <w:szCs w:val="24"/>
        </w:rPr>
      </w:pPr>
      <w:r w:rsidRPr="0048706C">
        <w:rPr>
          <w:rFonts w:cs="Arial"/>
          <w:color w:val="808080" w:themeColor="background1" w:themeShade="80"/>
          <w:szCs w:val="24"/>
        </w:rPr>
        <w:t xml:space="preserve">She now feels much more motivated to go on and do more things since receiving her award. </w:t>
      </w:r>
    </w:p>
    <w:p w14:paraId="172C2F82" w14:textId="77777777" w:rsidR="009343AC" w:rsidRPr="00A77974" w:rsidRDefault="009343AC" w:rsidP="0048706C">
      <w:pPr>
        <w:pBdr>
          <w:bottom w:val="single" w:sz="4" w:space="1" w:color="auto"/>
        </w:pBdr>
        <w:spacing w:line="256" w:lineRule="auto"/>
        <w:rPr>
          <w:rFonts w:eastAsia="Calibri" w:cs="Arial"/>
          <w:szCs w:val="24"/>
        </w:rPr>
      </w:pPr>
    </w:p>
    <w:p w14:paraId="3097F154" w14:textId="6EF26159" w:rsidR="00533957" w:rsidRPr="00A77974" w:rsidRDefault="007414E2"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A77974">
        <w:rPr>
          <w:rFonts w:cs="Arial"/>
          <w:b/>
          <w:color w:val="ED7D31" w:themeColor="accent2"/>
          <w:szCs w:val="24"/>
        </w:rPr>
        <w:t>Target:</w:t>
      </w:r>
      <w:r w:rsidRPr="00A77974">
        <w:rPr>
          <w:rFonts w:cs="Arial"/>
          <w:color w:val="ED7D31" w:themeColor="accent2"/>
          <w:szCs w:val="24"/>
        </w:rPr>
        <w:t xml:space="preserve"> </w:t>
      </w:r>
      <w:r w:rsidRPr="00A77974">
        <w:rPr>
          <w:rFonts w:cs="Arial"/>
          <w:szCs w:val="24"/>
        </w:rPr>
        <w:t xml:space="preserve">80% of partners will make positive comments about wellbeing against one of the relevant SHANARRI indicators.  </w:t>
      </w:r>
    </w:p>
    <w:p w14:paraId="638D8AFE" w14:textId="77777777" w:rsidR="004F53F7" w:rsidRPr="00A77974" w:rsidRDefault="004F53F7"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p>
    <w:p w14:paraId="1D7F92D3" w14:textId="2640D1E6" w:rsidR="007414E2" w:rsidRPr="00A77974" w:rsidRDefault="007414E2"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A77974">
        <w:rPr>
          <w:rFonts w:cs="Arial"/>
          <w:b/>
          <w:color w:val="5AAEB2"/>
          <w:szCs w:val="24"/>
        </w:rPr>
        <w:t>Achieved:</w:t>
      </w:r>
      <w:r w:rsidRPr="00A77974">
        <w:rPr>
          <w:rFonts w:cs="Arial"/>
          <w:color w:val="5AAEB2"/>
          <w:szCs w:val="24"/>
        </w:rPr>
        <w:t xml:space="preserve"> </w:t>
      </w:r>
      <w:r w:rsidR="00D2640F" w:rsidRPr="00A77974">
        <w:rPr>
          <w:rFonts w:cs="Arial"/>
          <w:szCs w:val="24"/>
        </w:rPr>
        <w:t>82</w:t>
      </w:r>
      <w:r w:rsidR="00C94B55" w:rsidRPr="00A77974">
        <w:rPr>
          <w:rFonts w:cs="Arial"/>
          <w:szCs w:val="24"/>
        </w:rPr>
        <w:t xml:space="preserve">% of stakeholders made positive comments about wellbeing against at least one of the relevant SHANARRI indicators. </w:t>
      </w:r>
    </w:p>
    <w:p w14:paraId="4C69EC8A" w14:textId="77777777" w:rsidR="00ED54B8" w:rsidRPr="00A77974" w:rsidRDefault="00ED54B8" w:rsidP="00A77974">
      <w:pPr>
        <w:pStyle w:val="ListParagraph"/>
        <w:tabs>
          <w:tab w:val="left" w:pos="567"/>
        </w:tabs>
        <w:ind w:left="567"/>
        <w:rPr>
          <w:rFonts w:ascii="Arial" w:hAnsi="Arial" w:cs="Arial"/>
          <w:szCs w:val="24"/>
        </w:rPr>
      </w:pPr>
    </w:p>
    <w:p w14:paraId="2EE5285C" w14:textId="5E7BB21F" w:rsidR="00ED54B8" w:rsidRPr="00A77974" w:rsidRDefault="00F35E07"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lastRenderedPageBreak/>
        <w:t xml:space="preserve">Overall, stakeholders felt that </w:t>
      </w:r>
      <w:r w:rsidR="0079480B" w:rsidRPr="00A77974">
        <w:rPr>
          <w:rFonts w:ascii="Arial" w:hAnsi="Arial" w:cs="Arial"/>
          <w:szCs w:val="24"/>
        </w:rPr>
        <w:t xml:space="preserve">receiving a Development Award </w:t>
      </w:r>
      <w:r w:rsidR="001650D1" w:rsidRPr="00A77974">
        <w:rPr>
          <w:rFonts w:ascii="Arial" w:hAnsi="Arial" w:cs="Arial"/>
          <w:szCs w:val="24"/>
        </w:rPr>
        <w:t xml:space="preserve">helped improve young people’s wellbeing in terms of </w:t>
      </w:r>
      <w:r w:rsidR="00864BD0">
        <w:rPr>
          <w:rFonts w:ascii="Arial" w:hAnsi="Arial" w:cs="Arial"/>
          <w:szCs w:val="24"/>
        </w:rPr>
        <w:t>h</w:t>
      </w:r>
      <w:r w:rsidR="001650D1" w:rsidRPr="00A77974">
        <w:rPr>
          <w:rFonts w:ascii="Arial" w:hAnsi="Arial" w:cs="Arial"/>
          <w:szCs w:val="24"/>
        </w:rPr>
        <w:t xml:space="preserve">ealth, </w:t>
      </w:r>
      <w:r w:rsidR="00864BD0">
        <w:rPr>
          <w:rFonts w:ascii="Arial" w:hAnsi="Arial" w:cs="Arial"/>
          <w:szCs w:val="24"/>
        </w:rPr>
        <w:t>a</w:t>
      </w:r>
      <w:r w:rsidR="001650D1" w:rsidRPr="00A77974">
        <w:rPr>
          <w:rFonts w:ascii="Arial" w:hAnsi="Arial" w:cs="Arial"/>
          <w:szCs w:val="24"/>
        </w:rPr>
        <w:t>chievements</w:t>
      </w:r>
      <w:r w:rsidR="00A10B9F" w:rsidRPr="00A77974">
        <w:rPr>
          <w:rFonts w:ascii="Arial" w:hAnsi="Arial" w:cs="Arial"/>
          <w:szCs w:val="24"/>
        </w:rPr>
        <w:t xml:space="preserve">, </w:t>
      </w:r>
      <w:r w:rsidR="00864BD0">
        <w:rPr>
          <w:rFonts w:ascii="Arial" w:hAnsi="Arial" w:cs="Arial"/>
          <w:szCs w:val="24"/>
        </w:rPr>
        <w:t>r</w:t>
      </w:r>
      <w:r w:rsidR="00A10B9F" w:rsidRPr="00A77974">
        <w:rPr>
          <w:rFonts w:ascii="Arial" w:hAnsi="Arial" w:cs="Arial"/>
          <w:szCs w:val="24"/>
        </w:rPr>
        <w:t xml:space="preserve">espect, </w:t>
      </w:r>
      <w:r w:rsidR="00864BD0">
        <w:rPr>
          <w:rFonts w:ascii="Arial" w:hAnsi="Arial" w:cs="Arial"/>
          <w:szCs w:val="24"/>
        </w:rPr>
        <w:t>r</w:t>
      </w:r>
      <w:r w:rsidR="00A10B9F" w:rsidRPr="00A77974">
        <w:rPr>
          <w:rFonts w:ascii="Arial" w:hAnsi="Arial" w:cs="Arial"/>
          <w:szCs w:val="24"/>
        </w:rPr>
        <w:t xml:space="preserve">esponsibility and </w:t>
      </w:r>
      <w:r w:rsidR="00864BD0">
        <w:rPr>
          <w:rFonts w:ascii="Arial" w:hAnsi="Arial" w:cs="Arial"/>
          <w:szCs w:val="24"/>
        </w:rPr>
        <w:t>i</w:t>
      </w:r>
      <w:r w:rsidR="00A10B9F" w:rsidRPr="00A77974">
        <w:rPr>
          <w:rFonts w:ascii="Arial" w:hAnsi="Arial" w:cs="Arial"/>
          <w:szCs w:val="24"/>
        </w:rPr>
        <w:t xml:space="preserve">nclusion.  </w:t>
      </w:r>
    </w:p>
    <w:p w14:paraId="53D96F07" w14:textId="77777777" w:rsidR="00A10B9F" w:rsidRPr="00A77974" w:rsidRDefault="00A10B9F" w:rsidP="00A77974">
      <w:pPr>
        <w:pStyle w:val="ListParagraph"/>
        <w:tabs>
          <w:tab w:val="left" w:pos="567"/>
        </w:tabs>
        <w:ind w:left="567"/>
        <w:rPr>
          <w:rFonts w:ascii="Arial" w:hAnsi="Arial" w:cs="Arial"/>
          <w:szCs w:val="24"/>
        </w:rPr>
      </w:pPr>
    </w:p>
    <w:p w14:paraId="77F08B50" w14:textId="35423AA8" w:rsidR="00FC071F" w:rsidRPr="00A77974" w:rsidRDefault="00F63DA5" w:rsidP="00A77974">
      <w:pPr>
        <w:pStyle w:val="CBQuote"/>
        <w:rPr>
          <w:rFonts w:cs="Arial"/>
          <w:shd w:val="clear" w:color="auto" w:fill="FFFFFF"/>
        </w:rPr>
      </w:pPr>
      <w:r w:rsidRPr="00A77974">
        <w:rPr>
          <w:rFonts w:cs="Arial"/>
          <w:shd w:val="clear" w:color="auto" w:fill="FFFFFF"/>
        </w:rPr>
        <w:t xml:space="preserve">“Yes, after taking part in the course that they have attained with their </w:t>
      </w:r>
      <w:r w:rsidR="00933C64">
        <w:rPr>
          <w:rFonts w:cs="Arial"/>
          <w:shd w:val="clear" w:color="auto" w:fill="FFFFFF"/>
        </w:rPr>
        <w:t>D</w:t>
      </w:r>
      <w:r w:rsidRPr="00A77974">
        <w:rPr>
          <w:rFonts w:cs="Arial"/>
          <w:shd w:val="clear" w:color="auto" w:fill="FFFFFF"/>
        </w:rPr>
        <w:t xml:space="preserve">evelopment </w:t>
      </w:r>
      <w:r w:rsidR="00933C64">
        <w:rPr>
          <w:rFonts w:cs="Arial"/>
          <w:shd w:val="clear" w:color="auto" w:fill="FFFFFF"/>
        </w:rPr>
        <w:t>A</w:t>
      </w:r>
      <w:r w:rsidRPr="00A77974">
        <w:rPr>
          <w:rFonts w:cs="Arial"/>
          <w:shd w:val="clear" w:color="auto" w:fill="FFFFFF"/>
        </w:rPr>
        <w:t xml:space="preserve">ward, many young people appear to be happier and healthier!” </w:t>
      </w:r>
    </w:p>
    <w:p w14:paraId="1561F3F9" w14:textId="522887DA" w:rsidR="00F63DA5" w:rsidRPr="00A77974" w:rsidRDefault="00F63DA5" w:rsidP="00A77974">
      <w:pPr>
        <w:pStyle w:val="CBQuote"/>
        <w:rPr>
          <w:rFonts w:cs="Arial"/>
          <w:shd w:val="clear" w:color="auto" w:fill="FFFFFF"/>
        </w:rPr>
      </w:pPr>
      <w:r w:rsidRPr="00A77974">
        <w:rPr>
          <w:rFonts w:cs="Arial"/>
          <w:shd w:val="clear" w:color="auto" w:fill="FFFFFF"/>
        </w:rPr>
        <w:t>Stakeholder</w:t>
      </w:r>
    </w:p>
    <w:p w14:paraId="1777C2EA" w14:textId="77777777" w:rsidR="00933C64" w:rsidRDefault="00933C64" w:rsidP="00933C64">
      <w:pPr>
        <w:pStyle w:val="ListParagraph"/>
        <w:tabs>
          <w:tab w:val="left" w:pos="567"/>
        </w:tabs>
        <w:ind w:left="567"/>
        <w:rPr>
          <w:rFonts w:ascii="Arial" w:hAnsi="Arial" w:cs="Arial"/>
          <w:szCs w:val="24"/>
        </w:rPr>
      </w:pPr>
    </w:p>
    <w:p w14:paraId="3C19BB40" w14:textId="1A244B51" w:rsidR="006C7759" w:rsidRPr="00A77974" w:rsidRDefault="006C7759"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The chart below shows the</w:t>
      </w:r>
      <w:r w:rsidR="00207E79">
        <w:rPr>
          <w:rFonts w:ascii="Arial" w:hAnsi="Arial" w:cs="Arial"/>
          <w:szCs w:val="24"/>
        </w:rPr>
        <w:t xml:space="preserve"> perceived</w:t>
      </w:r>
      <w:r w:rsidRPr="00A77974">
        <w:rPr>
          <w:rFonts w:ascii="Arial" w:hAnsi="Arial" w:cs="Arial"/>
          <w:szCs w:val="24"/>
        </w:rPr>
        <w:t xml:space="preserve"> improvements in young people’s health and wellbeing, as reported by stakeholders completing our survey.  </w:t>
      </w:r>
    </w:p>
    <w:p w14:paraId="7253E86E" w14:textId="77777777" w:rsidR="006C7759" w:rsidRPr="00A77974" w:rsidRDefault="006C7759" w:rsidP="00A77974">
      <w:pPr>
        <w:tabs>
          <w:tab w:val="left" w:pos="567"/>
        </w:tabs>
        <w:rPr>
          <w:rFonts w:cs="Arial"/>
          <w:color w:val="555555"/>
          <w:sz w:val="17"/>
          <w:szCs w:val="17"/>
          <w:shd w:val="clear" w:color="auto" w:fill="FFFFFF"/>
        </w:rPr>
      </w:pPr>
    </w:p>
    <w:p w14:paraId="268EFD08" w14:textId="6D01AC1E" w:rsidR="00AE3E4D" w:rsidRPr="00A77974" w:rsidRDefault="004A61B2"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Stakeholders </w:t>
      </w:r>
      <w:r w:rsidR="00186F7A" w:rsidRPr="00A77974">
        <w:rPr>
          <w:rFonts w:ascii="Arial" w:hAnsi="Arial" w:cs="Arial"/>
          <w:szCs w:val="24"/>
        </w:rPr>
        <w:t xml:space="preserve">reported that Development Awards gave young people access to training, further education or employment </w:t>
      </w:r>
      <w:r w:rsidR="00BA7859" w:rsidRPr="00A77974">
        <w:rPr>
          <w:rFonts w:ascii="Arial" w:hAnsi="Arial" w:cs="Arial"/>
          <w:szCs w:val="24"/>
        </w:rPr>
        <w:t xml:space="preserve">and that this itself improved their health and wellbeing. </w:t>
      </w:r>
    </w:p>
    <w:p w14:paraId="0671F22E" w14:textId="6727D580" w:rsidR="00EA6E18" w:rsidRDefault="00754E70" w:rsidP="00754E70">
      <w:pPr>
        <w:ind w:left="567"/>
        <w:rPr>
          <w:rFonts w:cs="Arial"/>
          <w:color w:val="555555"/>
          <w:sz w:val="17"/>
          <w:szCs w:val="17"/>
          <w:shd w:val="clear" w:color="auto" w:fill="FFFFFF"/>
        </w:rPr>
      </w:pPr>
      <w:r>
        <w:rPr>
          <w:rFonts w:cs="Arial"/>
          <w:noProof/>
          <w:color w:val="555555"/>
          <w:sz w:val="17"/>
          <w:szCs w:val="17"/>
          <w:shd w:val="clear" w:color="auto" w:fill="FFFFFF"/>
        </w:rPr>
        <w:drawing>
          <wp:inline distT="0" distB="0" distL="0" distR="0" wp14:anchorId="7E369060" wp14:editId="12FF2426">
            <wp:extent cx="5731510" cy="4079240"/>
            <wp:effectExtent l="0" t="0" r="254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annari.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4079240"/>
                    </a:xfrm>
                    <a:prstGeom prst="rect">
                      <a:avLst/>
                    </a:prstGeom>
                  </pic:spPr>
                </pic:pic>
              </a:graphicData>
            </a:graphic>
          </wp:inline>
        </w:drawing>
      </w:r>
    </w:p>
    <w:p w14:paraId="1A021C50" w14:textId="5E04DABD" w:rsidR="00754E70" w:rsidRDefault="00754E70" w:rsidP="00A77974">
      <w:pPr>
        <w:rPr>
          <w:rFonts w:cs="Arial"/>
          <w:color w:val="555555"/>
          <w:sz w:val="17"/>
          <w:szCs w:val="17"/>
          <w:shd w:val="clear" w:color="auto" w:fill="FFFFFF"/>
        </w:rPr>
      </w:pPr>
    </w:p>
    <w:p w14:paraId="7B486EE8" w14:textId="77777777" w:rsidR="00754E70" w:rsidRPr="00A77974" w:rsidRDefault="00754E70" w:rsidP="00A77974">
      <w:pPr>
        <w:rPr>
          <w:rFonts w:cs="Arial"/>
          <w:color w:val="555555"/>
          <w:sz w:val="17"/>
          <w:szCs w:val="17"/>
          <w:shd w:val="clear" w:color="auto" w:fill="FFFFFF"/>
        </w:rPr>
      </w:pPr>
    </w:p>
    <w:p w14:paraId="568DD513" w14:textId="2072C3BC" w:rsidR="00AE3E4D" w:rsidRPr="00A77974" w:rsidRDefault="00EA6E18" w:rsidP="00A77974">
      <w:pPr>
        <w:pStyle w:val="CBQuote"/>
        <w:rPr>
          <w:rFonts w:cs="Arial"/>
          <w:shd w:val="clear" w:color="auto" w:fill="FFFFFF"/>
        </w:rPr>
      </w:pPr>
      <w:r w:rsidRPr="00A77974">
        <w:rPr>
          <w:rFonts w:cs="Arial"/>
          <w:shd w:val="clear" w:color="auto" w:fill="FFFFFF"/>
        </w:rPr>
        <w:t>“Being able to work has a massive impact on young peoples' health and wellbeing.” Stakeholder</w:t>
      </w:r>
    </w:p>
    <w:p w14:paraId="6DCBBEF0" w14:textId="77777777" w:rsidR="00FC071F" w:rsidRPr="00A77974" w:rsidRDefault="00FC071F" w:rsidP="00A77974">
      <w:pPr>
        <w:pStyle w:val="CBQuote"/>
        <w:rPr>
          <w:rFonts w:cs="Arial"/>
          <w:shd w:val="clear" w:color="auto" w:fill="FFFFFF"/>
        </w:rPr>
      </w:pPr>
    </w:p>
    <w:p w14:paraId="206C527F" w14:textId="77777777" w:rsidR="00FC071F" w:rsidRPr="00A77974" w:rsidRDefault="00127114" w:rsidP="00A77974">
      <w:pPr>
        <w:pStyle w:val="CBQuote"/>
        <w:rPr>
          <w:rFonts w:cs="Arial"/>
          <w:shd w:val="clear" w:color="auto" w:fill="FFFFFF"/>
        </w:rPr>
      </w:pPr>
      <w:r w:rsidRPr="00A77974">
        <w:rPr>
          <w:rFonts w:cs="Arial"/>
          <w:shd w:val="clear" w:color="auto" w:fill="FFFFFF"/>
        </w:rPr>
        <w:t xml:space="preserve">“Being supported into employment tends to have a significant impact on young people's mental health.” </w:t>
      </w:r>
    </w:p>
    <w:p w14:paraId="1FBA0F27" w14:textId="3C68ED81" w:rsidR="00127114" w:rsidRPr="00A77974" w:rsidRDefault="00127114" w:rsidP="00A77974">
      <w:pPr>
        <w:pStyle w:val="CBQuote"/>
        <w:rPr>
          <w:rFonts w:cs="Arial"/>
          <w:shd w:val="clear" w:color="auto" w:fill="FFFFFF"/>
        </w:rPr>
      </w:pPr>
      <w:r w:rsidRPr="00A77974">
        <w:rPr>
          <w:rFonts w:cs="Arial"/>
          <w:shd w:val="clear" w:color="auto" w:fill="FFFFFF"/>
        </w:rPr>
        <w:t xml:space="preserve">Stakeholder </w:t>
      </w:r>
    </w:p>
    <w:p w14:paraId="2E2B9E4A" w14:textId="77777777" w:rsidR="00127114" w:rsidRPr="00A77974" w:rsidRDefault="00127114" w:rsidP="00A77974">
      <w:pPr>
        <w:rPr>
          <w:rFonts w:cs="Arial"/>
          <w:szCs w:val="24"/>
        </w:rPr>
      </w:pPr>
    </w:p>
    <w:p w14:paraId="05DBE16D" w14:textId="180186B4" w:rsidR="00A10B9F" w:rsidRPr="00A77974" w:rsidRDefault="00A10B9F"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A few stakeholders mentioned that young people’s mental health improved</w:t>
      </w:r>
      <w:r w:rsidR="00AE3E4D" w:rsidRPr="00A77974">
        <w:rPr>
          <w:rFonts w:ascii="Arial" w:hAnsi="Arial" w:cs="Arial"/>
          <w:szCs w:val="24"/>
        </w:rPr>
        <w:t xml:space="preserve">, and this led to improvement in their sense of </w:t>
      </w:r>
      <w:r w:rsidR="006201B8" w:rsidRPr="00A77974">
        <w:rPr>
          <w:rFonts w:ascii="Arial" w:hAnsi="Arial" w:cs="Arial"/>
          <w:szCs w:val="24"/>
        </w:rPr>
        <w:t>self-worth</w:t>
      </w:r>
      <w:r w:rsidR="00BB7B63" w:rsidRPr="00A77974">
        <w:rPr>
          <w:rFonts w:ascii="Arial" w:hAnsi="Arial" w:cs="Arial"/>
          <w:szCs w:val="24"/>
        </w:rPr>
        <w:t>.  Stakeholders also noted that receiving a Development Award gave young people a sense of responsibility</w:t>
      </w:r>
      <w:r w:rsidR="00F63DA5" w:rsidRPr="00A77974">
        <w:rPr>
          <w:rFonts w:ascii="Arial" w:hAnsi="Arial" w:cs="Arial"/>
          <w:szCs w:val="24"/>
        </w:rPr>
        <w:t xml:space="preserve"> and encouraged them to respect themselves and others.  </w:t>
      </w:r>
    </w:p>
    <w:p w14:paraId="4E9B252B" w14:textId="30EDD09E" w:rsidR="002671B8" w:rsidRPr="00A77974" w:rsidRDefault="002671B8" w:rsidP="00A77974">
      <w:pPr>
        <w:tabs>
          <w:tab w:val="left" w:pos="567"/>
        </w:tabs>
        <w:rPr>
          <w:rFonts w:cs="Arial"/>
          <w:szCs w:val="24"/>
        </w:rPr>
      </w:pPr>
    </w:p>
    <w:p w14:paraId="22C7D7FD" w14:textId="77777777" w:rsidR="00FC071F" w:rsidRPr="00A77974" w:rsidRDefault="002671B8" w:rsidP="00A77974">
      <w:pPr>
        <w:pStyle w:val="CBQuote"/>
        <w:rPr>
          <w:rFonts w:cs="Arial"/>
          <w:shd w:val="clear" w:color="auto" w:fill="FFFFFF"/>
        </w:rPr>
      </w:pPr>
      <w:r w:rsidRPr="00A77974">
        <w:rPr>
          <w:rFonts w:cs="Arial"/>
          <w:shd w:val="clear" w:color="auto" w:fill="FFFFFF"/>
        </w:rPr>
        <w:t>“</w:t>
      </w:r>
      <w:r w:rsidR="003A0DF6" w:rsidRPr="00A77974">
        <w:rPr>
          <w:rFonts w:cs="Arial"/>
          <w:shd w:val="clear" w:color="auto" w:fill="FFFFFF"/>
        </w:rPr>
        <w:t>M</w:t>
      </w:r>
      <w:r w:rsidRPr="00A77974">
        <w:rPr>
          <w:rFonts w:cs="Arial"/>
          <w:shd w:val="clear" w:color="auto" w:fill="FFFFFF"/>
        </w:rPr>
        <w:t xml:space="preserve">any who have mental health problems start to improve.” </w:t>
      </w:r>
    </w:p>
    <w:p w14:paraId="2E6909C0" w14:textId="2DCCBEFE" w:rsidR="002671B8" w:rsidRPr="00A77974" w:rsidRDefault="002671B8" w:rsidP="00A77974">
      <w:pPr>
        <w:pStyle w:val="CBQuote"/>
        <w:rPr>
          <w:rFonts w:cs="Arial"/>
          <w:shd w:val="clear" w:color="auto" w:fill="FFFFFF"/>
        </w:rPr>
      </w:pPr>
      <w:r w:rsidRPr="00A77974">
        <w:rPr>
          <w:rFonts w:cs="Arial"/>
          <w:shd w:val="clear" w:color="auto" w:fill="FFFFFF"/>
        </w:rPr>
        <w:t>Stakeholder</w:t>
      </w:r>
    </w:p>
    <w:p w14:paraId="5745F3D3" w14:textId="77777777" w:rsidR="003A0DF6" w:rsidRPr="00A77974" w:rsidRDefault="003A0DF6" w:rsidP="00A77974">
      <w:pPr>
        <w:pStyle w:val="CBQuote"/>
        <w:rPr>
          <w:rFonts w:cs="Arial"/>
          <w:shd w:val="clear" w:color="auto" w:fill="FFFFFF"/>
        </w:rPr>
      </w:pPr>
    </w:p>
    <w:p w14:paraId="43274BDA" w14:textId="3EC7F2BB" w:rsidR="00FC071F" w:rsidRPr="00A77974" w:rsidRDefault="003A0DF6" w:rsidP="00A77974">
      <w:pPr>
        <w:pStyle w:val="CBQuote"/>
        <w:rPr>
          <w:rFonts w:cs="Arial"/>
          <w:shd w:val="clear" w:color="auto" w:fill="FFFFFF"/>
        </w:rPr>
      </w:pPr>
      <w:r w:rsidRPr="00A77974">
        <w:rPr>
          <w:rFonts w:cs="Arial"/>
          <w:shd w:val="clear" w:color="auto" w:fill="FFFFFF"/>
        </w:rPr>
        <w:t xml:space="preserve">“Yes, after taking part in the course that they have attained with their </w:t>
      </w:r>
      <w:r w:rsidR="006201B8">
        <w:rPr>
          <w:rFonts w:cs="Arial"/>
          <w:shd w:val="clear" w:color="auto" w:fill="FFFFFF"/>
        </w:rPr>
        <w:t>D</w:t>
      </w:r>
      <w:r w:rsidRPr="00A77974">
        <w:rPr>
          <w:rFonts w:cs="Arial"/>
          <w:shd w:val="clear" w:color="auto" w:fill="FFFFFF"/>
        </w:rPr>
        <w:t xml:space="preserve">evelopment </w:t>
      </w:r>
      <w:r w:rsidR="006201B8">
        <w:rPr>
          <w:rFonts w:cs="Arial"/>
          <w:shd w:val="clear" w:color="auto" w:fill="FFFFFF"/>
        </w:rPr>
        <w:t>A</w:t>
      </w:r>
      <w:r w:rsidRPr="00A77974">
        <w:rPr>
          <w:rFonts w:cs="Arial"/>
          <w:shd w:val="clear" w:color="auto" w:fill="FFFFFF"/>
        </w:rPr>
        <w:t xml:space="preserve">ward, many young people appear to be happier and healthier!” </w:t>
      </w:r>
    </w:p>
    <w:p w14:paraId="65A8CA5E" w14:textId="67B5C3D9" w:rsidR="003A0DF6" w:rsidRPr="00A77974" w:rsidRDefault="003A0DF6" w:rsidP="00A77974">
      <w:pPr>
        <w:pStyle w:val="CBQuote"/>
        <w:rPr>
          <w:rFonts w:cs="Arial"/>
          <w:shd w:val="clear" w:color="auto" w:fill="FFFFFF"/>
        </w:rPr>
      </w:pPr>
      <w:r w:rsidRPr="00A77974">
        <w:rPr>
          <w:rFonts w:cs="Arial"/>
          <w:shd w:val="clear" w:color="auto" w:fill="FFFFFF"/>
        </w:rPr>
        <w:t>Stakeholder</w:t>
      </w:r>
    </w:p>
    <w:p w14:paraId="048251A6" w14:textId="1BE27029" w:rsidR="008F2B08" w:rsidRPr="00A77974" w:rsidRDefault="008F2B08" w:rsidP="00A77974">
      <w:pPr>
        <w:pStyle w:val="CBQuote"/>
        <w:rPr>
          <w:rFonts w:cs="Arial"/>
          <w:shd w:val="clear" w:color="auto" w:fill="FFFFFF"/>
        </w:rPr>
      </w:pPr>
    </w:p>
    <w:p w14:paraId="6AFC1C8E" w14:textId="17B7B745" w:rsidR="00FC071F" w:rsidRPr="00A77974" w:rsidRDefault="00F63DA5" w:rsidP="00A77974">
      <w:pPr>
        <w:pStyle w:val="CBQuote"/>
        <w:rPr>
          <w:rFonts w:cs="Arial"/>
          <w:shd w:val="clear" w:color="auto" w:fill="FFFFFF"/>
        </w:rPr>
      </w:pPr>
      <w:r w:rsidRPr="00A77974">
        <w:rPr>
          <w:rFonts w:cs="Arial"/>
          <w:shd w:val="clear" w:color="auto" w:fill="FFFFFF"/>
        </w:rPr>
        <w:t>“</w:t>
      </w:r>
      <w:r w:rsidR="008F2B08" w:rsidRPr="00A77974">
        <w:rPr>
          <w:rFonts w:cs="Arial"/>
          <w:shd w:val="clear" w:color="auto" w:fill="FFFFFF"/>
        </w:rPr>
        <w:t>Yes, person</w:t>
      </w:r>
      <w:r w:rsidRPr="00A77974">
        <w:rPr>
          <w:rFonts w:cs="Arial"/>
          <w:shd w:val="clear" w:color="auto" w:fill="FFFFFF"/>
        </w:rPr>
        <w:t>al</w:t>
      </w:r>
      <w:r w:rsidR="008F2B08" w:rsidRPr="00A77974">
        <w:rPr>
          <w:rFonts w:cs="Arial"/>
          <w:shd w:val="clear" w:color="auto" w:fill="FFFFFF"/>
        </w:rPr>
        <w:t xml:space="preserve"> appearance, dress sense, and personal hygiene as they know they are mixing with others and have to take responsibility. Don't wear hats in the premises, as they would not do this at work. As they prepare their behaviour changes. The</w:t>
      </w:r>
      <w:r w:rsidR="006201B8">
        <w:rPr>
          <w:rFonts w:cs="Arial"/>
          <w:shd w:val="clear" w:color="auto" w:fill="FFFFFF"/>
        </w:rPr>
        <w:t>y</w:t>
      </w:r>
      <w:r w:rsidR="008F2B08" w:rsidRPr="00A77974">
        <w:rPr>
          <w:rFonts w:cs="Arial"/>
          <w:shd w:val="clear" w:color="auto" w:fill="FFFFFF"/>
        </w:rPr>
        <w:t xml:space="preserve"> show more respect for the opportunities provided to them by the Development Award.</w:t>
      </w:r>
      <w:r w:rsidRPr="00A77974">
        <w:rPr>
          <w:rFonts w:cs="Arial"/>
          <w:shd w:val="clear" w:color="auto" w:fill="FFFFFF"/>
        </w:rPr>
        <w:t xml:space="preserve">” </w:t>
      </w:r>
    </w:p>
    <w:p w14:paraId="58F582C0" w14:textId="5595B2E0" w:rsidR="008F2B08" w:rsidRPr="00A77974" w:rsidRDefault="00F63DA5" w:rsidP="00A77974">
      <w:pPr>
        <w:pStyle w:val="CBQuote"/>
        <w:rPr>
          <w:rFonts w:cs="Arial"/>
          <w:szCs w:val="24"/>
        </w:rPr>
      </w:pPr>
      <w:r w:rsidRPr="00A77974">
        <w:rPr>
          <w:rFonts w:cs="Arial"/>
          <w:shd w:val="clear" w:color="auto" w:fill="FFFFFF"/>
        </w:rPr>
        <w:t>Stakeholder</w:t>
      </w:r>
    </w:p>
    <w:p w14:paraId="3F25A9A0" w14:textId="6A3A48BF" w:rsidR="00ED54B8" w:rsidRPr="00A77974" w:rsidRDefault="00ED54B8" w:rsidP="00A77974">
      <w:pPr>
        <w:pStyle w:val="CBQuote"/>
        <w:rPr>
          <w:rFonts w:cs="Arial"/>
          <w:szCs w:val="24"/>
        </w:rPr>
      </w:pPr>
    </w:p>
    <w:p w14:paraId="5905B7A1" w14:textId="45297C34" w:rsidR="00127114" w:rsidRPr="00A77974" w:rsidRDefault="00FC071F" w:rsidP="00A77974">
      <w:pPr>
        <w:pStyle w:val="CBQuote"/>
        <w:rPr>
          <w:rFonts w:cs="Arial"/>
          <w:shd w:val="clear" w:color="auto" w:fill="FFFFFF"/>
        </w:rPr>
      </w:pPr>
      <w:r w:rsidRPr="00A77974">
        <w:rPr>
          <w:rFonts w:cs="Arial"/>
          <w:shd w:val="clear" w:color="auto" w:fill="FFFFFF"/>
        </w:rPr>
        <w:t>“</w:t>
      </w:r>
      <w:r w:rsidR="00127114" w:rsidRPr="00A77974">
        <w:rPr>
          <w:rFonts w:cs="Arial"/>
          <w:shd w:val="clear" w:color="auto" w:fill="FFFFFF"/>
        </w:rPr>
        <w:t>They have developed what I refer to as the 6 C's - confidence, communications, commitment, customer service, customer care and courtesy plus a significant degree of competence in the projects they are involved in.</w:t>
      </w:r>
      <w:r w:rsidRPr="00A77974">
        <w:rPr>
          <w:rFonts w:cs="Arial"/>
          <w:shd w:val="clear" w:color="auto" w:fill="FFFFFF"/>
        </w:rPr>
        <w:t xml:space="preserve">” </w:t>
      </w:r>
    </w:p>
    <w:p w14:paraId="638E9F1F" w14:textId="6487F56A" w:rsidR="00FC071F" w:rsidRPr="00A77974" w:rsidRDefault="00FC071F" w:rsidP="00A77974">
      <w:pPr>
        <w:pStyle w:val="CBQuote"/>
        <w:rPr>
          <w:rFonts w:cs="Arial"/>
          <w:shd w:val="clear" w:color="auto" w:fill="FFFFFF"/>
        </w:rPr>
      </w:pPr>
      <w:r w:rsidRPr="00A77974">
        <w:rPr>
          <w:rFonts w:cs="Arial"/>
          <w:shd w:val="clear" w:color="auto" w:fill="FFFFFF"/>
        </w:rPr>
        <w:t>Stakeholder</w:t>
      </w:r>
    </w:p>
    <w:p w14:paraId="117508E9" w14:textId="77777777" w:rsidR="00127114" w:rsidRPr="00A77974" w:rsidRDefault="00127114" w:rsidP="00A77974">
      <w:pPr>
        <w:tabs>
          <w:tab w:val="left" w:pos="567"/>
        </w:tabs>
        <w:rPr>
          <w:rFonts w:cs="Arial"/>
          <w:szCs w:val="24"/>
        </w:rPr>
      </w:pPr>
    </w:p>
    <w:p w14:paraId="21BB8EFA" w14:textId="3AA86356" w:rsidR="00EA6E18" w:rsidRPr="00A77974" w:rsidRDefault="00EA6E18"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A few stakeholders commented on </w:t>
      </w:r>
      <w:r w:rsidR="00527CBD" w:rsidRPr="00A77974">
        <w:rPr>
          <w:rFonts w:ascii="Arial" w:hAnsi="Arial" w:cs="Arial"/>
          <w:szCs w:val="24"/>
        </w:rPr>
        <w:t xml:space="preserve">young people’s physical </w:t>
      </w:r>
      <w:proofErr w:type="gramStart"/>
      <w:r w:rsidR="00527CBD" w:rsidRPr="00A77974">
        <w:rPr>
          <w:rFonts w:ascii="Arial" w:hAnsi="Arial" w:cs="Arial"/>
          <w:szCs w:val="24"/>
        </w:rPr>
        <w:t>health, and</w:t>
      </w:r>
      <w:proofErr w:type="gramEnd"/>
      <w:r w:rsidR="00527CBD" w:rsidRPr="00A77974">
        <w:rPr>
          <w:rFonts w:ascii="Arial" w:hAnsi="Arial" w:cs="Arial"/>
          <w:szCs w:val="24"/>
        </w:rPr>
        <w:t xml:space="preserve"> felt that Development Awards encouraged young people to make healthy changes to their lifestyle. </w:t>
      </w:r>
    </w:p>
    <w:p w14:paraId="68F7B7AD" w14:textId="77777777" w:rsidR="000A78BA" w:rsidRPr="00A77974" w:rsidRDefault="000A78BA" w:rsidP="00A77974">
      <w:pPr>
        <w:pStyle w:val="ListParagraph"/>
        <w:tabs>
          <w:tab w:val="left" w:pos="567"/>
        </w:tabs>
        <w:ind w:left="567"/>
        <w:rPr>
          <w:rFonts w:ascii="Arial" w:hAnsi="Arial" w:cs="Arial"/>
          <w:szCs w:val="24"/>
        </w:rPr>
      </w:pPr>
    </w:p>
    <w:p w14:paraId="545A56C0" w14:textId="77777777" w:rsidR="00FC071F" w:rsidRPr="00A77974" w:rsidRDefault="00C61678" w:rsidP="00A77974">
      <w:pPr>
        <w:pStyle w:val="CBQuote"/>
        <w:rPr>
          <w:rFonts w:cs="Arial"/>
          <w:shd w:val="clear" w:color="auto" w:fill="FFFFFF"/>
        </w:rPr>
      </w:pPr>
      <w:r w:rsidRPr="00A77974">
        <w:rPr>
          <w:rFonts w:cs="Arial"/>
          <w:shd w:val="clear" w:color="auto" w:fill="FFFFFF"/>
        </w:rPr>
        <w:t xml:space="preserve">“There has been a noticeable difference in their appearance as well as lifestyle such as eating, drinking habits.” </w:t>
      </w:r>
    </w:p>
    <w:p w14:paraId="4E1420DE" w14:textId="4EDECC8F" w:rsidR="00527CBD" w:rsidRPr="00A77974" w:rsidRDefault="00C61678" w:rsidP="00A77974">
      <w:pPr>
        <w:pStyle w:val="CBQuote"/>
        <w:rPr>
          <w:rFonts w:cs="Arial"/>
          <w:shd w:val="clear" w:color="auto" w:fill="FFFFFF"/>
        </w:rPr>
      </w:pPr>
      <w:r w:rsidRPr="00A77974">
        <w:rPr>
          <w:rFonts w:cs="Arial"/>
          <w:shd w:val="clear" w:color="auto" w:fill="FFFFFF"/>
        </w:rPr>
        <w:t>Stakeholder</w:t>
      </w:r>
    </w:p>
    <w:p w14:paraId="2451CFA7" w14:textId="7197F323" w:rsidR="00F92841" w:rsidRPr="00A77974" w:rsidRDefault="00F92841" w:rsidP="00A77974">
      <w:pPr>
        <w:pStyle w:val="CBQuote"/>
        <w:rPr>
          <w:rFonts w:cs="Arial"/>
          <w:shd w:val="clear" w:color="auto" w:fill="FFFFFF"/>
        </w:rPr>
      </w:pPr>
    </w:p>
    <w:p w14:paraId="3E530F80" w14:textId="4102F5E6" w:rsidR="00FC071F" w:rsidRPr="00A77974" w:rsidRDefault="00F92841" w:rsidP="00A77974">
      <w:pPr>
        <w:pStyle w:val="CBQuote"/>
        <w:rPr>
          <w:rFonts w:cs="Arial"/>
          <w:shd w:val="clear" w:color="auto" w:fill="FFFFFF"/>
        </w:rPr>
      </w:pPr>
      <w:r w:rsidRPr="00A77974">
        <w:rPr>
          <w:rFonts w:cs="Arial"/>
          <w:shd w:val="clear" w:color="auto" w:fill="FFFFFF"/>
        </w:rPr>
        <w:t xml:space="preserve">“When young people are engaged on the course and start to feel good about their </w:t>
      </w:r>
      <w:r w:rsidR="00754E70" w:rsidRPr="00A77974">
        <w:rPr>
          <w:rFonts w:cs="Arial"/>
          <w:shd w:val="clear" w:color="auto" w:fill="FFFFFF"/>
        </w:rPr>
        <w:t>achievements,</w:t>
      </w:r>
      <w:r w:rsidRPr="00A77974">
        <w:rPr>
          <w:rFonts w:cs="Arial"/>
          <w:shd w:val="clear" w:color="auto" w:fill="FFFFFF"/>
        </w:rPr>
        <w:t xml:space="preserve"> they are invited to join the </w:t>
      </w:r>
      <w:r w:rsidR="006201B8">
        <w:rPr>
          <w:rFonts w:cs="Arial"/>
          <w:shd w:val="clear" w:color="auto" w:fill="FFFFFF"/>
        </w:rPr>
        <w:t>g</w:t>
      </w:r>
      <w:r w:rsidRPr="00A77974">
        <w:rPr>
          <w:rFonts w:cs="Arial"/>
          <w:shd w:val="clear" w:color="auto" w:fill="FFFFFF"/>
        </w:rPr>
        <w:t xml:space="preserve">ym </w:t>
      </w:r>
      <w:r w:rsidR="00646C68">
        <w:rPr>
          <w:rFonts w:cs="Arial"/>
          <w:shd w:val="clear" w:color="auto" w:fill="FFFFFF"/>
        </w:rPr>
        <w:t xml:space="preserve">and are given a free pass, </w:t>
      </w:r>
      <w:r w:rsidRPr="00A77974">
        <w:rPr>
          <w:rFonts w:cs="Arial"/>
          <w:shd w:val="clear" w:color="auto" w:fill="FFFFFF"/>
        </w:rPr>
        <w:t xml:space="preserve">at one of our centres. They are now ready to travel and take the initiative to keep fit and healthy, and are always mentioning keeping fit and healthy on their Interests for their C.V.” </w:t>
      </w:r>
    </w:p>
    <w:p w14:paraId="6D576BC4" w14:textId="28BEE48F" w:rsidR="00F92841" w:rsidRPr="00A77974" w:rsidRDefault="00F92841" w:rsidP="00A77974">
      <w:pPr>
        <w:pStyle w:val="CBQuote"/>
        <w:rPr>
          <w:rFonts w:cs="Arial"/>
          <w:shd w:val="clear" w:color="auto" w:fill="FFFFFF"/>
        </w:rPr>
      </w:pPr>
      <w:r w:rsidRPr="00A77974">
        <w:rPr>
          <w:rFonts w:cs="Arial"/>
          <w:shd w:val="clear" w:color="auto" w:fill="FFFFFF"/>
        </w:rPr>
        <w:t xml:space="preserve">Stakeholder </w:t>
      </w:r>
    </w:p>
    <w:p w14:paraId="51418530" w14:textId="763A075E" w:rsidR="00947A13" w:rsidRPr="00A77974" w:rsidRDefault="00947A13" w:rsidP="00A77974">
      <w:pPr>
        <w:rPr>
          <w:rFonts w:cs="Arial"/>
          <w:szCs w:val="24"/>
        </w:rPr>
      </w:pPr>
    </w:p>
    <w:p w14:paraId="27BF8B07" w14:textId="7D5858E0" w:rsidR="008E0C74" w:rsidRPr="00A77974" w:rsidRDefault="007414E2" w:rsidP="00A77974">
      <w:pPr>
        <w:pStyle w:val="Heading3"/>
        <w:spacing w:before="0"/>
        <w:rPr>
          <w:rFonts w:cs="Arial"/>
        </w:rPr>
      </w:pPr>
      <w:r w:rsidRPr="00A77974">
        <w:rPr>
          <w:rFonts w:cs="Arial"/>
        </w:rPr>
        <w:t>Outcome 6: Young people participate in activity which improves their learning, employability and employment options</w:t>
      </w:r>
    </w:p>
    <w:p w14:paraId="3ED5DDB2" w14:textId="1BC3206C" w:rsidR="007414E2" w:rsidRPr="00A77974" w:rsidRDefault="007414E2" w:rsidP="00A77974">
      <w:pPr>
        <w:rPr>
          <w:rFonts w:cs="Arial"/>
          <w:b/>
          <w:szCs w:val="24"/>
        </w:rPr>
      </w:pPr>
      <w:r w:rsidRPr="00A77974">
        <w:rPr>
          <w:rFonts w:cs="Arial"/>
          <w:b/>
          <w:szCs w:val="24"/>
        </w:rPr>
        <w:t xml:space="preserve"> </w:t>
      </w:r>
    </w:p>
    <w:p w14:paraId="21FABC66" w14:textId="0C3A62A2" w:rsidR="00D151A2" w:rsidRPr="00A77974" w:rsidRDefault="00D151A2"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Data in this section is taken from the </w:t>
      </w:r>
      <w:r w:rsidR="0087513D">
        <w:rPr>
          <w:rFonts w:ascii="Arial" w:hAnsi="Arial" w:cs="Arial"/>
          <w:szCs w:val="24"/>
        </w:rPr>
        <w:t>Prince’s Trust Scotland</w:t>
      </w:r>
      <w:r w:rsidRPr="00A77974">
        <w:rPr>
          <w:rFonts w:ascii="Arial" w:hAnsi="Arial" w:cs="Arial"/>
          <w:szCs w:val="24"/>
        </w:rPr>
        <w:t xml:space="preserve"> reporting scorecard, which records progress towards outcomes for participants on a quarterly basis.  The table below summarises the targets and achievements in relation to this outcome. </w:t>
      </w:r>
    </w:p>
    <w:p w14:paraId="79F0CB00" w14:textId="77777777" w:rsidR="008E0C74" w:rsidRPr="00A77974" w:rsidRDefault="008E0C74" w:rsidP="00A77974">
      <w:pPr>
        <w:pStyle w:val="ListParagraph"/>
        <w:tabs>
          <w:tab w:val="left" w:pos="567"/>
        </w:tabs>
        <w:ind w:left="567"/>
        <w:rPr>
          <w:rFonts w:ascii="Arial" w:hAnsi="Arial" w:cs="Arial"/>
          <w:szCs w:val="24"/>
        </w:rPr>
      </w:pPr>
    </w:p>
    <w:p w14:paraId="7DAA1F7B" w14:textId="760649E6" w:rsidR="0090075A" w:rsidRDefault="002B2A8E" w:rsidP="00A77974">
      <w:pPr>
        <w:pStyle w:val="ListParagraph"/>
        <w:numPr>
          <w:ilvl w:val="0"/>
          <w:numId w:val="6"/>
        </w:numPr>
        <w:tabs>
          <w:tab w:val="left" w:pos="567"/>
        </w:tabs>
        <w:ind w:left="567" w:hanging="567"/>
        <w:rPr>
          <w:rFonts w:ascii="Arial" w:hAnsi="Arial" w:cs="Arial"/>
          <w:szCs w:val="24"/>
        </w:rPr>
      </w:pPr>
      <w:r>
        <w:rPr>
          <w:rFonts w:ascii="Arial" w:hAnsi="Arial" w:cs="Arial"/>
          <w:szCs w:val="24"/>
        </w:rPr>
        <w:t xml:space="preserve">The data, </w:t>
      </w:r>
      <w:r w:rsidR="00F703FB">
        <w:rPr>
          <w:rFonts w:ascii="Arial" w:hAnsi="Arial" w:cs="Arial"/>
          <w:szCs w:val="24"/>
        </w:rPr>
        <w:t>based on</w:t>
      </w:r>
      <w:r>
        <w:rPr>
          <w:rFonts w:ascii="Arial" w:hAnsi="Arial" w:cs="Arial"/>
          <w:szCs w:val="24"/>
        </w:rPr>
        <w:t xml:space="preserve"> a small sample of participants</w:t>
      </w:r>
      <w:r w:rsidR="00CE3D3A">
        <w:rPr>
          <w:rFonts w:ascii="Arial" w:hAnsi="Arial" w:cs="Arial"/>
          <w:szCs w:val="24"/>
        </w:rPr>
        <w:t xml:space="preserve">, suggests that </w:t>
      </w:r>
      <w:r w:rsidR="0087513D">
        <w:rPr>
          <w:rFonts w:ascii="Arial" w:hAnsi="Arial" w:cs="Arial"/>
          <w:szCs w:val="24"/>
        </w:rPr>
        <w:t>Prince’s Trust Scotland</w:t>
      </w:r>
      <w:r w:rsidR="00472796" w:rsidRPr="00A77974">
        <w:rPr>
          <w:rFonts w:ascii="Arial" w:hAnsi="Arial" w:cs="Arial"/>
          <w:szCs w:val="24"/>
        </w:rPr>
        <w:t xml:space="preserve"> has achieved and exceeded its overall target for </w:t>
      </w:r>
      <w:r w:rsidR="00CE058C" w:rsidRPr="00A77974">
        <w:rPr>
          <w:rFonts w:ascii="Arial" w:hAnsi="Arial" w:cs="Arial"/>
          <w:szCs w:val="24"/>
        </w:rPr>
        <w:t>848</w:t>
      </w:r>
      <w:r w:rsidR="00472796" w:rsidRPr="00A77974">
        <w:rPr>
          <w:rFonts w:ascii="Arial" w:hAnsi="Arial" w:cs="Arial"/>
          <w:szCs w:val="24"/>
        </w:rPr>
        <w:t xml:space="preserve"> young people to progress into a positive destination.  </w:t>
      </w:r>
      <w:r w:rsidR="00C40BC3" w:rsidRPr="00A77974">
        <w:rPr>
          <w:rFonts w:ascii="Arial" w:hAnsi="Arial" w:cs="Arial"/>
          <w:szCs w:val="24"/>
        </w:rPr>
        <w:t xml:space="preserve">In a similar pattern to year one, </w:t>
      </w:r>
      <w:r w:rsidR="00297800" w:rsidRPr="00A77974">
        <w:rPr>
          <w:rFonts w:ascii="Arial" w:hAnsi="Arial" w:cs="Arial"/>
          <w:szCs w:val="24"/>
        </w:rPr>
        <w:t>very few</w:t>
      </w:r>
      <w:r w:rsidR="008E0C74" w:rsidRPr="00A77974">
        <w:rPr>
          <w:rFonts w:ascii="Arial" w:hAnsi="Arial" w:cs="Arial"/>
          <w:szCs w:val="24"/>
        </w:rPr>
        <w:t xml:space="preserve"> young people progressed into volunteering, </w:t>
      </w:r>
      <w:r w:rsidR="00C40BC3" w:rsidRPr="00A77974">
        <w:rPr>
          <w:rFonts w:ascii="Arial" w:hAnsi="Arial" w:cs="Arial"/>
          <w:szCs w:val="24"/>
        </w:rPr>
        <w:t xml:space="preserve">but </w:t>
      </w:r>
      <w:r w:rsidR="008E0C74" w:rsidRPr="00A77974">
        <w:rPr>
          <w:rFonts w:ascii="Arial" w:hAnsi="Arial" w:cs="Arial"/>
          <w:szCs w:val="24"/>
        </w:rPr>
        <w:t xml:space="preserve">more than anticipated have progressed into education or training.  </w:t>
      </w:r>
      <w:r w:rsidR="00000A0C" w:rsidRPr="00A77974">
        <w:rPr>
          <w:rFonts w:ascii="Arial" w:hAnsi="Arial" w:cs="Arial"/>
          <w:szCs w:val="24"/>
        </w:rPr>
        <w:t xml:space="preserve">This year the programme has not met its target for young people progressing into employment.  </w:t>
      </w:r>
    </w:p>
    <w:p w14:paraId="41730EA9" w14:textId="76268C34" w:rsidR="006A7E5B" w:rsidRPr="0090075A" w:rsidRDefault="0090075A" w:rsidP="0090075A">
      <w:pPr>
        <w:spacing w:after="160" w:line="259" w:lineRule="auto"/>
        <w:rPr>
          <w:rFonts w:eastAsia="Calibri" w:cs="Arial"/>
          <w:szCs w:val="24"/>
        </w:rPr>
      </w:pPr>
      <w:r>
        <w:rPr>
          <w:rFonts w:cs="Arial"/>
          <w:szCs w:val="24"/>
        </w:rPr>
        <w:br w:type="page"/>
      </w:r>
    </w:p>
    <w:tbl>
      <w:tblPr>
        <w:tblpPr w:leftFromText="180" w:rightFromText="180" w:vertAnchor="text" w:horzAnchor="margin" w:tblpY="168"/>
        <w:tblW w:w="9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58"/>
        <w:gridCol w:w="1795"/>
        <w:gridCol w:w="1163"/>
        <w:gridCol w:w="1665"/>
        <w:gridCol w:w="2289"/>
      </w:tblGrid>
      <w:tr w:rsidR="001B440A" w:rsidRPr="00A77974" w14:paraId="3ECD3EA2" w14:textId="5AF55F77" w:rsidTr="000474AD">
        <w:trPr>
          <w:trHeight w:val="373"/>
        </w:trPr>
        <w:tc>
          <w:tcPr>
            <w:tcW w:w="9170" w:type="dxa"/>
            <w:gridSpan w:val="5"/>
            <w:shd w:val="clear" w:color="auto" w:fill="5AAEB2"/>
          </w:tcPr>
          <w:p w14:paraId="0A6A90C4" w14:textId="024C045E" w:rsidR="001B440A" w:rsidRPr="00A77974" w:rsidRDefault="001B440A" w:rsidP="00A77974">
            <w:pPr>
              <w:autoSpaceDE w:val="0"/>
              <w:autoSpaceDN w:val="0"/>
              <w:adjustRightInd w:val="0"/>
              <w:spacing w:line="276" w:lineRule="auto"/>
              <w:rPr>
                <w:rFonts w:eastAsia="Calibri" w:cs="Arial"/>
                <w:b/>
                <w:color w:val="FFFFFF" w:themeColor="background1"/>
                <w:szCs w:val="24"/>
              </w:rPr>
            </w:pPr>
            <w:r w:rsidRPr="00A77974">
              <w:rPr>
                <w:rFonts w:eastAsia="Calibri" w:cs="Arial"/>
                <w:b/>
                <w:color w:val="FFFFFF" w:themeColor="background1"/>
                <w:szCs w:val="24"/>
              </w:rPr>
              <w:lastRenderedPageBreak/>
              <w:t>Progression to positive destinations</w:t>
            </w:r>
          </w:p>
        </w:tc>
      </w:tr>
      <w:tr w:rsidR="001B440A" w:rsidRPr="00A77974" w14:paraId="70A8562A" w14:textId="13CCC950" w:rsidTr="001B440A">
        <w:trPr>
          <w:trHeight w:val="250"/>
        </w:trPr>
        <w:tc>
          <w:tcPr>
            <w:tcW w:w="2258" w:type="dxa"/>
            <w:shd w:val="clear" w:color="auto" w:fill="5AAEB2"/>
          </w:tcPr>
          <w:p w14:paraId="62E89468" w14:textId="77777777" w:rsidR="001B440A" w:rsidRPr="00A77974" w:rsidRDefault="001B440A" w:rsidP="00A77974">
            <w:pPr>
              <w:autoSpaceDE w:val="0"/>
              <w:autoSpaceDN w:val="0"/>
              <w:adjustRightInd w:val="0"/>
              <w:spacing w:line="276" w:lineRule="auto"/>
              <w:jc w:val="center"/>
              <w:rPr>
                <w:rFonts w:eastAsia="Calibri" w:cs="Arial"/>
                <w:b/>
                <w:color w:val="FFFFFF" w:themeColor="background1"/>
                <w:szCs w:val="24"/>
              </w:rPr>
            </w:pPr>
            <w:r w:rsidRPr="00A77974">
              <w:rPr>
                <w:rFonts w:eastAsia="Calibri" w:cs="Arial"/>
                <w:b/>
                <w:color w:val="FFFFFF" w:themeColor="background1"/>
                <w:szCs w:val="24"/>
              </w:rPr>
              <w:t>Destination</w:t>
            </w:r>
          </w:p>
        </w:tc>
        <w:tc>
          <w:tcPr>
            <w:tcW w:w="1795" w:type="dxa"/>
            <w:shd w:val="clear" w:color="auto" w:fill="5AAEB2"/>
          </w:tcPr>
          <w:p w14:paraId="0F924588" w14:textId="77777777" w:rsidR="001B440A" w:rsidRPr="00A77974" w:rsidRDefault="001B440A" w:rsidP="00A77974">
            <w:pPr>
              <w:autoSpaceDE w:val="0"/>
              <w:autoSpaceDN w:val="0"/>
              <w:adjustRightInd w:val="0"/>
              <w:spacing w:line="276" w:lineRule="auto"/>
              <w:jc w:val="center"/>
              <w:rPr>
                <w:rFonts w:eastAsia="Calibri" w:cs="Arial"/>
                <w:b/>
                <w:color w:val="FFFFFF" w:themeColor="background1"/>
                <w:szCs w:val="24"/>
              </w:rPr>
            </w:pPr>
            <w:r w:rsidRPr="00A77974">
              <w:rPr>
                <w:rFonts w:eastAsia="Calibri" w:cs="Arial"/>
                <w:b/>
                <w:color w:val="FFFFFF" w:themeColor="background1"/>
                <w:szCs w:val="24"/>
              </w:rPr>
              <w:t>Achieved</w:t>
            </w:r>
            <w:r w:rsidRPr="00A77974">
              <w:rPr>
                <w:rStyle w:val="FootnoteReference"/>
                <w:rFonts w:eastAsia="Calibri" w:cs="Arial"/>
                <w:b/>
                <w:color w:val="FFFFFF" w:themeColor="background1"/>
                <w:szCs w:val="24"/>
              </w:rPr>
              <w:footnoteReference w:id="9"/>
            </w:r>
          </w:p>
        </w:tc>
        <w:tc>
          <w:tcPr>
            <w:tcW w:w="1163" w:type="dxa"/>
            <w:shd w:val="clear" w:color="auto" w:fill="5AAEB2"/>
          </w:tcPr>
          <w:p w14:paraId="79822D86" w14:textId="13EADB4F" w:rsidR="001B440A" w:rsidRPr="00A77974" w:rsidRDefault="001B440A" w:rsidP="00A77974">
            <w:pPr>
              <w:autoSpaceDE w:val="0"/>
              <w:autoSpaceDN w:val="0"/>
              <w:adjustRightInd w:val="0"/>
              <w:spacing w:line="276" w:lineRule="auto"/>
              <w:jc w:val="center"/>
              <w:rPr>
                <w:rFonts w:eastAsia="Calibri" w:cs="Arial"/>
                <w:b/>
                <w:color w:val="FFFFFF" w:themeColor="background1"/>
                <w:szCs w:val="24"/>
              </w:rPr>
            </w:pPr>
            <w:r w:rsidRPr="00A77974">
              <w:rPr>
                <w:rFonts w:eastAsia="Calibri" w:cs="Arial"/>
                <w:b/>
                <w:color w:val="FFFFFF" w:themeColor="background1"/>
                <w:szCs w:val="24"/>
              </w:rPr>
              <w:t>Annual target</w:t>
            </w:r>
          </w:p>
        </w:tc>
        <w:tc>
          <w:tcPr>
            <w:tcW w:w="1665" w:type="dxa"/>
            <w:shd w:val="clear" w:color="auto" w:fill="5AAEB2"/>
          </w:tcPr>
          <w:p w14:paraId="4909F084" w14:textId="77777777" w:rsidR="005305A2" w:rsidRDefault="001B440A" w:rsidP="00A77974">
            <w:pPr>
              <w:autoSpaceDE w:val="0"/>
              <w:autoSpaceDN w:val="0"/>
              <w:adjustRightInd w:val="0"/>
              <w:spacing w:line="276" w:lineRule="auto"/>
              <w:jc w:val="center"/>
              <w:rPr>
                <w:rFonts w:eastAsia="Calibri" w:cs="Arial"/>
                <w:b/>
                <w:color w:val="FFFFFF" w:themeColor="background1"/>
                <w:szCs w:val="24"/>
              </w:rPr>
            </w:pPr>
            <w:r w:rsidRPr="00A77974">
              <w:rPr>
                <w:rFonts w:eastAsia="Calibri" w:cs="Arial"/>
                <w:b/>
                <w:color w:val="FFFFFF" w:themeColor="background1"/>
                <w:szCs w:val="24"/>
              </w:rPr>
              <w:t>Achieved</w:t>
            </w:r>
          </w:p>
          <w:p w14:paraId="12195396" w14:textId="37476567" w:rsidR="001B440A" w:rsidRPr="00A77974" w:rsidRDefault="001B440A" w:rsidP="00A77974">
            <w:pPr>
              <w:autoSpaceDE w:val="0"/>
              <w:autoSpaceDN w:val="0"/>
              <w:adjustRightInd w:val="0"/>
              <w:spacing w:line="276" w:lineRule="auto"/>
              <w:jc w:val="center"/>
              <w:rPr>
                <w:rFonts w:eastAsia="Calibri" w:cs="Arial"/>
                <w:b/>
                <w:color w:val="FFFFFF" w:themeColor="background1"/>
                <w:szCs w:val="24"/>
              </w:rPr>
            </w:pPr>
            <w:r w:rsidRPr="00A77974">
              <w:rPr>
                <w:rFonts w:eastAsia="Calibri" w:cs="Arial"/>
                <w:b/>
                <w:color w:val="FFFFFF" w:themeColor="background1"/>
                <w:szCs w:val="24"/>
              </w:rPr>
              <w:t>%</w:t>
            </w:r>
          </w:p>
        </w:tc>
        <w:tc>
          <w:tcPr>
            <w:tcW w:w="2289" w:type="dxa"/>
            <w:shd w:val="clear" w:color="auto" w:fill="5AAEB2"/>
          </w:tcPr>
          <w:p w14:paraId="5FF4C423" w14:textId="3C781A39" w:rsidR="001B440A" w:rsidRPr="00A77974" w:rsidRDefault="001B440A" w:rsidP="00A77974">
            <w:pPr>
              <w:autoSpaceDE w:val="0"/>
              <w:autoSpaceDN w:val="0"/>
              <w:adjustRightInd w:val="0"/>
              <w:spacing w:line="276" w:lineRule="auto"/>
              <w:jc w:val="center"/>
              <w:rPr>
                <w:rFonts w:eastAsia="Calibri" w:cs="Arial"/>
                <w:b/>
                <w:color w:val="FFFFFF" w:themeColor="background1"/>
                <w:szCs w:val="24"/>
              </w:rPr>
            </w:pPr>
            <w:r w:rsidRPr="00A77974">
              <w:rPr>
                <w:rFonts w:eastAsia="Calibri" w:cs="Arial"/>
                <w:b/>
                <w:color w:val="FFFFFF" w:themeColor="background1"/>
                <w:szCs w:val="24"/>
              </w:rPr>
              <w:t>Overall target</w:t>
            </w:r>
          </w:p>
        </w:tc>
      </w:tr>
      <w:tr w:rsidR="001B440A" w:rsidRPr="00A77974" w14:paraId="0D258D83" w14:textId="48888713" w:rsidTr="001B440A">
        <w:trPr>
          <w:trHeight w:val="229"/>
        </w:trPr>
        <w:tc>
          <w:tcPr>
            <w:tcW w:w="2258" w:type="dxa"/>
            <w:shd w:val="clear" w:color="auto" w:fill="F2F2F2" w:themeFill="background1" w:themeFillShade="F2"/>
          </w:tcPr>
          <w:p w14:paraId="04FE7DB3" w14:textId="77777777" w:rsidR="001B440A" w:rsidRPr="00A77974" w:rsidRDefault="001B440A" w:rsidP="00A77974">
            <w:pPr>
              <w:autoSpaceDE w:val="0"/>
              <w:autoSpaceDN w:val="0"/>
              <w:adjustRightInd w:val="0"/>
              <w:spacing w:line="276" w:lineRule="auto"/>
              <w:rPr>
                <w:rFonts w:eastAsia="Calibri" w:cs="Arial"/>
                <w:szCs w:val="24"/>
              </w:rPr>
            </w:pPr>
            <w:r w:rsidRPr="00A77974">
              <w:rPr>
                <w:rFonts w:eastAsia="Calibri" w:cs="Arial"/>
                <w:szCs w:val="24"/>
              </w:rPr>
              <w:t>Employment</w:t>
            </w:r>
          </w:p>
        </w:tc>
        <w:tc>
          <w:tcPr>
            <w:tcW w:w="1795" w:type="dxa"/>
            <w:shd w:val="clear" w:color="auto" w:fill="F2F2F2" w:themeFill="background1" w:themeFillShade="F2"/>
          </w:tcPr>
          <w:p w14:paraId="3228F9FF" w14:textId="7AB326A8" w:rsidR="001B440A" w:rsidRPr="00A77974" w:rsidRDefault="001D0C1D" w:rsidP="00A77974">
            <w:pPr>
              <w:autoSpaceDE w:val="0"/>
              <w:autoSpaceDN w:val="0"/>
              <w:adjustRightInd w:val="0"/>
              <w:spacing w:line="276" w:lineRule="auto"/>
              <w:jc w:val="center"/>
              <w:rPr>
                <w:rFonts w:eastAsia="Calibri" w:cs="Arial"/>
                <w:szCs w:val="24"/>
              </w:rPr>
            </w:pPr>
            <w:r w:rsidRPr="00A77974">
              <w:rPr>
                <w:rFonts w:eastAsia="Calibri" w:cs="Arial"/>
                <w:szCs w:val="24"/>
              </w:rPr>
              <w:t>345</w:t>
            </w:r>
          </w:p>
        </w:tc>
        <w:tc>
          <w:tcPr>
            <w:tcW w:w="1163" w:type="dxa"/>
            <w:shd w:val="clear" w:color="auto" w:fill="F2F2F2" w:themeFill="background1" w:themeFillShade="F2"/>
          </w:tcPr>
          <w:p w14:paraId="690B676D" w14:textId="26F146EA" w:rsidR="001B440A" w:rsidRPr="00A77974" w:rsidRDefault="001B440A" w:rsidP="00A77974">
            <w:pPr>
              <w:autoSpaceDE w:val="0"/>
              <w:autoSpaceDN w:val="0"/>
              <w:adjustRightInd w:val="0"/>
              <w:spacing w:line="276" w:lineRule="auto"/>
              <w:jc w:val="center"/>
              <w:rPr>
                <w:rFonts w:eastAsia="Calibri" w:cs="Arial"/>
                <w:szCs w:val="24"/>
              </w:rPr>
            </w:pPr>
            <w:r w:rsidRPr="00A77974">
              <w:rPr>
                <w:rFonts w:eastAsia="Calibri" w:cs="Arial"/>
                <w:color w:val="E7AE65"/>
                <w:szCs w:val="24"/>
              </w:rPr>
              <w:t>4</w:t>
            </w:r>
            <w:r w:rsidR="00CF3A79" w:rsidRPr="00A77974">
              <w:rPr>
                <w:rFonts w:eastAsia="Calibri" w:cs="Arial"/>
                <w:color w:val="E7AE65"/>
                <w:szCs w:val="24"/>
              </w:rPr>
              <w:t>67</w:t>
            </w:r>
          </w:p>
        </w:tc>
        <w:tc>
          <w:tcPr>
            <w:tcW w:w="1665" w:type="dxa"/>
            <w:shd w:val="clear" w:color="auto" w:fill="F2F2F2" w:themeFill="background1" w:themeFillShade="F2"/>
          </w:tcPr>
          <w:p w14:paraId="758BBED9" w14:textId="1E81C817" w:rsidR="001B440A" w:rsidRPr="00A77974" w:rsidRDefault="001D0C1D" w:rsidP="00A77974">
            <w:pPr>
              <w:autoSpaceDE w:val="0"/>
              <w:autoSpaceDN w:val="0"/>
              <w:adjustRightInd w:val="0"/>
              <w:spacing w:line="276" w:lineRule="auto"/>
              <w:jc w:val="center"/>
              <w:rPr>
                <w:rFonts w:eastAsia="Calibri" w:cs="Arial"/>
                <w:color w:val="E7AE65"/>
                <w:szCs w:val="24"/>
              </w:rPr>
            </w:pPr>
            <w:r w:rsidRPr="00A77974">
              <w:rPr>
                <w:rFonts w:eastAsia="Calibri" w:cs="Arial"/>
                <w:szCs w:val="24"/>
              </w:rPr>
              <w:t>30</w:t>
            </w:r>
            <w:r w:rsidR="001B440A" w:rsidRPr="00A77974">
              <w:rPr>
                <w:rFonts w:eastAsia="Calibri" w:cs="Arial"/>
                <w:szCs w:val="24"/>
              </w:rPr>
              <w:t>%</w:t>
            </w:r>
          </w:p>
        </w:tc>
        <w:tc>
          <w:tcPr>
            <w:tcW w:w="2289" w:type="dxa"/>
            <w:shd w:val="clear" w:color="auto" w:fill="F2F2F2" w:themeFill="background1" w:themeFillShade="F2"/>
          </w:tcPr>
          <w:p w14:paraId="5F06A22A" w14:textId="5CE5841A" w:rsidR="001B440A" w:rsidRPr="00A77974" w:rsidRDefault="001B440A" w:rsidP="00A77974">
            <w:pPr>
              <w:autoSpaceDE w:val="0"/>
              <w:autoSpaceDN w:val="0"/>
              <w:adjustRightInd w:val="0"/>
              <w:spacing w:line="276" w:lineRule="auto"/>
              <w:jc w:val="center"/>
              <w:rPr>
                <w:rFonts w:eastAsia="Calibri" w:cs="Arial"/>
                <w:color w:val="E7AE65"/>
                <w:szCs w:val="24"/>
              </w:rPr>
            </w:pPr>
            <w:r w:rsidRPr="00A77974">
              <w:rPr>
                <w:rFonts w:eastAsia="Calibri" w:cs="Arial"/>
                <w:color w:val="E7AE65"/>
                <w:szCs w:val="24"/>
              </w:rPr>
              <w:t>44%</w:t>
            </w:r>
          </w:p>
        </w:tc>
      </w:tr>
      <w:tr w:rsidR="001B440A" w:rsidRPr="00A77974" w14:paraId="16149BE7" w14:textId="39ED9DE1" w:rsidTr="001B440A">
        <w:trPr>
          <w:trHeight w:val="240"/>
        </w:trPr>
        <w:tc>
          <w:tcPr>
            <w:tcW w:w="2258" w:type="dxa"/>
            <w:shd w:val="clear" w:color="auto" w:fill="F2F2F2" w:themeFill="background1" w:themeFillShade="F2"/>
          </w:tcPr>
          <w:p w14:paraId="74B285AC" w14:textId="77777777" w:rsidR="001B440A" w:rsidRPr="00A77974" w:rsidRDefault="001B440A" w:rsidP="00A77974">
            <w:pPr>
              <w:autoSpaceDE w:val="0"/>
              <w:autoSpaceDN w:val="0"/>
              <w:adjustRightInd w:val="0"/>
              <w:spacing w:line="276" w:lineRule="auto"/>
              <w:rPr>
                <w:rFonts w:eastAsia="Calibri" w:cs="Arial"/>
                <w:szCs w:val="24"/>
              </w:rPr>
            </w:pPr>
            <w:r w:rsidRPr="00A77974">
              <w:rPr>
                <w:rFonts w:eastAsia="Calibri" w:cs="Arial"/>
                <w:szCs w:val="24"/>
              </w:rPr>
              <w:t>Further education or training</w:t>
            </w:r>
          </w:p>
        </w:tc>
        <w:tc>
          <w:tcPr>
            <w:tcW w:w="1795" w:type="dxa"/>
            <w:shd w:val="clear" w:color="auto" w:fill="F2F2F2" w:themeFill="background1" w:themeFillShade="F2"/>
          </w:tcPr>
          <w:p w14:paraId="7FBF0254" w14:textId="544C7C93" w:rsidR="001B440A" w:rsidRPr="00A77974" w:rsidRDefault="001B440A" w:rsidP="00A77974">
            <w:pPr>
              <w:autoSpaceDE w:val="0"/>
              <w:autoSpaceDN w:val="0"/>
              <w:adjustRightInd w:val="0"/>
              <w:spacing w:line="276" w:lineRule="auto"/>
              <w:jc w:val="center"/>
              <w:rPr>
                <w:rFonts w:eastAsia="Calibri" w:cs="Arial"/>
                <w:szCs w:val="24"/>
              </w:rPr>
            </w:pPr>
            <w:r w:rsidRPr="00A77974">
              <w:rPr>
                <w:rFonts w:eastAsia="Calibri" w:cs="Arial"/>
                <w:szCs w:val="24"/>
              </w:rPr>
              <w:t>34</w:t>
            </w:r>
            <w:r w:rsidR="001D0C1D" w:rsidRPr="00A77974">
              <w:rPr>
                <w:rFonts w:eastAsia="Calibri" w:cs="Arial"/>
                <w:szCs w:val="24"/>
              </w:rPr>
              <w:t>6</w:t>
            </w:r>
          </w:p>
        </w:tc>
        <w:tc>
          <w:tcPr>
            <w:tcW w:w="1163" w:type="dxa"/>
            <w:shd w:val="clear" w:color="auto" w:fill="F2F2F2" w:themeFill="background1" w:themeFillShade="F2"/>
          </w:tcPr>
          <w:p w14:paraId="5DC9519E" w14:textId="31137F4F" w:rsidR="001B440A" w:rsidRPr="00A77974" w:rsidRDefault="00B232DC" w:rsidP="00A77974">
            <w:pPr>
              <w:autoSpaceDE w:val="0"/>
              <w:autoSpaceDN w:val="0"/>
              <w:adjustRightInd w:val="0"/>
              <w:spacing w:line="276" w:lineRule="auto"/>
              <w:jc w:val="center"/>
              <w:rPr>
                <w:rFonts w:eastAsia="Calibri" w:cs="Arial"/>
                <w:szCs w:val="24"/>
              </w:rPr>
            </w:pPr>
            <w:r w:rsidRPr="00A77974">
              <w:rPr>
                <w:rFonts w:eastAsia="Calibri" w:cs="Arial"/>
                <w:color w:val="E7AE65"/>
                <w:szCs w:val="24"/>
              </w:rPr>
              <w:t>276</w:t>
            </w:r>
          </w:p>
        </w:tc>
        <w:tc>
          <w:tcPr>
            <w:tcW w:w="1665" w:type="dxa"/>
            <w:shd w:val="clear" w:color="auto" w:fill="F2F2F2" w:themeFill="background1" w:themeFillShade="F2"/>
          </w:tcPr>
          <w:p w14:paraId="0F4CF30B" w14:textId="1BEBBCFA" w:rsidR="001B440A" w:rsidRPr="00A77974" w:rsidRDefault="0012370F" w:rsidP="00A77974">
            <w:pPr>
              <w:autoSpaceDE w:val="0"/>
              <w:autoSpaceDN w:val="0"/>
              <w:adjustRightInd w:val="0"/>
              <w:spacing w:line="276" w:lineRule="auto"/>
              <w:jc w:val="center"/>
              <w:rPr>
                <w:rFonts w:eastAsia="Calibri" w:cs="Arial"/>
                <w:color w:val="E7AE65"/>
                <w:szCs w:val="24"/>
              </w:rPr>
            </w:pPr>
            <w:r>
              <w:rPr>
                <w:rFonts w:eastAsia="Calibri" w:cs="Arial"/>
                <w:szCs w:val="24"/>
              </w:rPr>
              <w:t>3</w:t>
            </w:r>
            <w:r w:rsidR="00D5002D" w:rsidRPr="00A77974">
              <w:rPr>
                <w:rFonts w:eastAsia="Calibri" w:cs="Arial"/>
                <w:szCs w:val="24"/>
              </w:rPr>
              <w:t>0</w:t>
            </w:r>
            <w:r w:rsidR="001B440A" w:rsidRPr="00A77974">
              <w:rPr>
                <w:rFonts w:eastAsia="Calibri" w:cs="Arial"/>
                <w:szCs w:val="24"/>
              </w:rPr>
              <w:t>%</w:t>
            </w:r>
          </w:p>
        </w:tc>
        <w:tc>
          <w:tcPr>
            <w:tcW w:w="2289" w:type="dxa"/>
            <w:shd w:val="clear" w:color="auto" w:fill="F2F2F2" w:themeFill="background1" w:themeFillShade="F2"/>
          </w:tcPr>
          <w:p w14:paraId="5CA04A84" w14:textId="7A762813" w:rsidR="001B440A" w:rsidRPr="00A77974" w:rsidRDefault="001B440A" w:rsidP="00A77974">
            <w:pPr>
              <w:autoSpaceDE w:val="0"/>
              <w:autoSpaceDN w:val="0"/>
              <w:adjustRightInd w:val="0"/>
              <w:spacing w:line="276" w:lineRule="auto"/>
              <w:jc w:val="center"/>
              <w:rPr>
                <w:rFonts w:eastAsia="Calibri" w:cs="Arial"/>
                <w:color w:val="E7AE65"/>
                <w:szCs w:val="24"/>
              </w:rPr>
            </w:pPr>
            <w:r w:rsidRPr="00A77974">
              <w:rPr>
                <w:rFonts w:eastAsia="Calibri" w:cs="Arial"/>
                <w:color w:val="E7AE65"/>
                <w:szCs w:val="24"/>
              </w:rPr>
              <w:t>26%</w:t>
            </w:r>
          </w:p>
        </w:tc>
      </w:tr>
      <w:tr w:rsidR="001B440A" w:rsidRPr="00A77974" w14:paraId="7F2D6FBA" w14:textId="717104BA" w:rsidTr="001B440A">
        <w:trPr>
          <w:trHeight w:val="240"/>
        </w:trPr>
        <w:tc>
          <w:tcPr>
            <w:tcW w:w="2258" w:type="dxa"/>
            <w:shd w:val="clear" w:color="auto" w:fill="F2F2F2" w:themeFill="background1" w:themeFillShade="F2"/>
          </w:tcPr>
          <w:p w14:paraId="2FADBB85" w14:textId="77777777" w:rsidR="001B440A" w:rsidRPr="00A77974" w:rsidRDefault="001B440A" w:rsidP="00A77974">
            <w:pPr>
              <w:autoSpaceDE w:val="0"/>
              <w:autoSpaceDN w:val="0"/>
              <w:adjustRightInd w:val="0"/>
              <w:spacing w:line="276" w:lineRule="auto"/>
              <w:rPr>
                <w:rFonts w:eastAsia="Calibri" w:cs="Arial"/>
                <w:szCs w:val="24"/>
              </w:rPr>
            </w:pPr>
            <w:r w:rsidRPr="00A77974">
              <w:rPr>
                <w:rFonts w:eastAsia="Calibri" w:cs="Arial"/>
                <w:szCs w:val="24"/>
              </w:rPr>
              <w:t>Volunteering</w:t>
            </w:r>
          </w:p>
        </w:tc>
        <w:tc>
          <w:tcPr>
            <w:tcW w:w="1795" w:type="dxa"/>
            <w:shd w:val="clear" w:color="auto" w:fill="F2F2F2" w:themeFill="background1" w:themeFillShade="F2"/>
          </w:tcPr>
          <w:p w14:paraId="36FFA58C" w14:textId="5EF0EF21" w:rsidR="001B440A" w:rsidRPr="00A77974" w:rsidRDefault="00C24C86" w:rsidP="00A77974">
            <w:pPr>
              <w:autoSpaceDE w:val="0"/>
              <w:autoSpaceDN w:val="0"/>
              <w:adjustRightInd w:val="0"/>
              <w:spacing w:line="276" w:lineRule="auto"/>
              <w:jc w:val="center"/>
              <w:rPr>
                <w:rFonts w:eastAsia="Calibri" w:cs="Arial"/>
                <w:szCs w:val="24"/>
              </w:rPr>
            </w:pPr>
            <w:r w:rsidRPr="00A77974">
              <w:rPr>
                <w:rFonts w:eastAsia="Calibri" w:cs="Arial"/>
                <w:szCs w:val="24"/>
              </w:rPr>
              <w:t>23</w:t>
            </w:r>
          </w:p>
        </w:tc>
        <w:tc>
          <w:tcPr>
            <w:tcW w:w="1163" w:type="dxa"/>
            <w:shd w:val="clear" w:color="auto" w:fill="F2F2F2" w:themeFill="background1" w:themeFillShade="F2"/>
          </w:tcPr>
          <w:p w14:paraId="087EC999" w14:textId="1E064000" w:rsidR="001B440A" w:rsidRPr="00A77974" w:rsidRDefault="00B232DC" w:rsidP="00A77974">
            <w:pPr>
              <w:autoSpaceDE w:val="0"/>
              <w:autoSpaceDN w:val="0"/>
              <w:adjustRightInd w:val="0"/>
              <w:spacing w:line="276" w:lineRule="auto"/>
              <w:jc w:val="center"/>
              <w:rPr>
                <w:rFonts w:eastAsia="Calibri" w:cs="Arial"/>
                <w:szCs w:val="24"/>
              </w:rPr>
            </w:pPr>
            <w:r w:rsidRPr="00A77974">
              <w:rPr>
                <w:rFonts w:eastAsia="Calibri" w:cs="Arial"/>
                <w:color w:val="E7AE65"/>
                <w:szCs w:val="24"/>
              </w:rPr>
              <w:t>106</w:t>
            </w:r>
          </w:p>
        </w:tc>
        <w:tc>
          <w:tcPr>
            <w:tcW w:w="1665" w:type="dxa"/>
            <w:shd w:val="clear" w:color="auto" w:fill="F2F2F2" w:themeFill="background1" w:themeFillShade="F2"/>
          </w:tcPr>
          <w:p w14:paraId="0308AEFA" w14:textId="5C50D88D" w:rsidR="001B440A" w:rsidRPr="00A77974" w:rsidRDefault="00C24C86" w:rsidP="00A77974">
            <w:pPr>
              <w:autoSpaceDE w:val="0"/>
              <w:autoSpaceDN w:val="0"/>
              <w:adjustRightInd w:val="0"/>
              <w:spacing w:line="276" w:lineRule="auto"/>
              <w:jc w:val="center"/>
              <w:rPr>
                <w:rFonts w:eastAsia="Calibri" w:cs="Arial"/>
                <w:color w:val="E7AE65"/>
                <w:szCs w:val="24"/>
              </w:rPr>
            </w:pPr>
            <w:r w:rsidRPr="00A77974">
              <w:rPr>
                <w:rFonts w:eastAsia="Calibri" w:cs="Arial"/>
                <w:szCs w:val="24"/>
              </w:rPr>
              <w:t>2</w:t>
            </w:r>
            <w:r w:rsidR="001B440A" w:rsidRPr="00A77974">
              <w:rPr>
                <w:rFonts w:eastAsia="Calibri" w:cs="Arial"/>
                <w:szCs w:val="24"/>
              </w:rPr>
              <w:t>%</w:t>
            </w:r>
          </w:p>
        </w:tc>
        <w:tc>
          <w:tcPr>
            <w:tcW w:w="2289" w:type="dxa"/>
            <w:shd w:val="clear" w:color="auto" w:fill="F2F2F2" w:themeFill="background1" w:themeFillShade="F2"/>
          </w:tcPr>
          <w:p w14:paraId="491818DA" w14:textId="21EC54BE" w:rsidR="001B440A" w:rsidRPr="00A77974" w:rsidRDefault="001B440A" w:rsidP="00A77974">
            <w:pPr>
              <w:autoSpaceDE w:val="0"/>
              <w:autoSpaceDN w:val="0"/>
              <w:adjustRightInd w:val="0"/>
              <w:spacing w:line="276" w:lineRule="auto"/>
              <w:jc w:val="center"/>
              <w:rPr>
                <w:rFonts w:eastAsia="Calibri" w:cs="Arial"/>
                <w:color w:val="E7AE65"/>
                <w:szCs w:val="24"/>
              </w:rPr>
            </w:pPr>
            <w:r w:rsidRPr="00A77974">
              <w:rPr>
                <w:rFonts w:eastAsia="Calibri" w:cs="Arial"/>
                <w:color w:val="E7AE65"/>
                <w:szCs w:val="24"/>
              </w:rPr>
              <w:t>10%</w:t>
            </w:r>
          </w:p>
        </w:tc>
      </w:tr>
      <w:tr w:rsidR="001B440A" w:rsidRPr="00A77974" w14:paraId="66D8408A" w14:textId="053CDAF9" w:rsidTr="001B440A">
        <w:trPr>
          <w:trHeight w:val="373"/>
        </w:trPr>
        <w:tc>
          <w:tcPr>
            <w:tcW w:w="2258" w:type="dxa"/>
            <w:shd w:val="clear" w:color="auto" w:fill="F2F2F2" w:themeFill="background1" w:themeFillShade="F2"/>
          </w:tcPr>
          <w:p w14:paraId="0D243AA5" w14:textId="77777777" w:rsidR="001B440A" w:rsidRPr="00A77974" w:rsidRDefault="001B440A" w:rsidP="00A77974">
            <w:pPr>
              <w:autoSpaceDE w:val="0"/>
              <w:autoSpaceDN w:val="0"/>
              <w:adjustRightInd w:val="0"/>
              <w:spacing w:line="276" w:lineRule="auto"/>
              <w:rPr>
                <w:rFonts w:eastAsia="Calibri" w:cs="Arial"/>
                <w:szCs w:val="24"/>
              </w:rPr>
            </w:pPr>
            <w:r w:rsidRPr="00A77974">
              <w:rPr>
                <w:rFonts w:eastAsia="Calibri" w:cs="Arial"/>
                <w:szCs w:val="24"/>
              </w:rPr>
              <w:t xml:space="preserve">Total positive destinations </w:t>
            </w:r>
          </w:p>
        </w:tc>
        <w:tc>
          <w:tcPr>
            <w:tcW w:w="1795" w:type="dxa"/>
            <w:shd w:val="clear" w:color="auto" w:fill="F2F2F2" w:themeFill="background1" w:themeFillShade="F2"/>
          </w:tcPr>
          <w:p w14:paraId="41EA911A" w14:textId="04C1D279" w:rsidR="001B440A" w:rsidRPr="00A77974" w:rsidRDefault="00C24C86" w:rsidP="00A77974">
            <w:pPr>
              <w:autoSpaceDE w:val="0"/>
              <w:autoSpaceDN w:val="0"/>
              <w:adjustRightInd w:val="0"/>
              <w:spacing w:line="276" w:lineRule="auto"/>
              <w:jc w:val="center"/>
              <w:rPr>
                <w:rFonts w:eastAsia="Calibri" w:cs="Arial"/>
                <w:szCs w:val="24"/>
              </w:rPr>
            </w:pPr>
            <w:r w:rsidRPr="00A77974">
              <w:rPr>
                <w:rFonts w:eastAsia="Calibri" w:cs="Arial"/>
                <w:szCs w:val="24"/>
              </w:rPr>
              <w:t>920</w:t>
            </w:r>
          </w:p>
        </w:tc>
        <w:tc>
          <w:tcPr>
            <w:tcW w:w="1163" w:type="dxa"/>
            <w:shd w:val="clear" w:color="auto" w:fill="F2F2F2" w:themeFill="background1" w:themeFillShade="F2"/>
          </w:tcPr>
          <w:p w14:paraId="5ECD5F05" w14:textId="37280B32" w:rsidR="001B440A" w:rsidRPr="00A77974" w:rsidRDefault="00B232DC" w:rsidP="00A77974">
            <w:pPr>
              <w:autoSpaceDE w:val="0"/>
              <w:autoSpaceDN w:val="0"/>
              <w:adjustRightInd w:val="0"/>
              <w:spacing w:line="276" w:lineRule="auto"/>
              <w:jc w:val="center"/>
              <w:rPr>
                <w:rFonts w:eastAsia="Calibri" w:cs="Arial"/>
                <w:szCs w:val="24"/>
              </w:rPr>
            </w:pPr>
            <w:r w:rsidRPr="00A77974">
              <w:rPr>
                <w:rFonts w:eastAsia="Calibri" w:cs="Arial"/>
                <w:color w:val="E7AE65"/>
                <w:szCs w:val="24"/>
              </w:rPr>
              <w:t>848</w:t>
            </w:r>
          </w:p>
        </w:tc>
        <w:tc>
          <w:tcPr>
            <w:tcW w:w="1665" w:type="dxa"/>
            <w:shd w:val="clear" w:color="auto" w:fill="F2F2F2" w:themeFill="background1" w:themeFillShade="F2"/>
          </w:tcPr>
          <w:p w14:paraId="07C33516" w14:textId="279B8C02" w:rsidR="001B440A" w:rsidRPr="00A77974" w:rsidRDefault="00364EC2" w:rsidP="00A77974">
            <w:pPr>
              <w:autoSpaceDE w:val="0"/>
              <w:autoSpaceDN w:val="0"/>
              <w:adjustRightInd w:val="0"/>
              <w:spacing w:line="276" w:lineRule="auto"/>
              <w:jc w:val="center"/>
              <w:rPr>
                <w:rFonts w:eastAsia="Calibri" w:cs="Arial"/>
                <w:color w:val="E7AE65"/>
                <w:szCs w:val="24"/>
              </w:rPr>
            </w:pPr>
            <w:r w:rsidRPr="00A77974">
              <w:rPr>
                <w:rFonts w:eastAsia="Calibri" w:cs="Arial"/>
                <w:szCs w:val="24"/>
              </w:rPr>
              <w:t>79</w:t>
            </w:r>
            <w:r w:rsidR="001B440A" w:rsidRPr="00A77974">
              <w:rPr>
                <w:rFonts w:eastAsia="Calibri" w:cs="Arial"/>
                <w:szCs w:val="24"/>
              </w:rPr>
              <w:t>%</w:t>
            </w:r>
          </w:p>
        </w:tc>
        <w:tc>
          <w:tcPr>
            <w:tcW w:w="2289" w:type="dxa"/>
            <w:shd w:val="clear" w:color="auto" w:fill="F2F2F2" w:themeFill="background1" w:themeFillShade="F2"/>
          </w:tcPr>
          <w:p w14:paraId="7E7926FC" w14:textId="5AAA6BE6" w:rsidR="001B440A" w:rsidRPr="00A77974" w:rsidRDefault="001B440A" w:rsidP="00A77974">
            <w:pPr>
              <w:autoSpaceDE w:val="0"/>
              <w:autoSpaceDN w:val="0"/>
              <w:adjustRightInd w:val="0"/>
              <w:spacing w:line="276" w:lineRule="auto"/>
              <w:jc w:val="center"/>
              <w:rPr>
                <w:rFonts w:eastAsia="Calibri" w:cs="Arial"/>
                <w:color w:val="E7AE65"/>
                <w:szCs w:val="24"/>
              </w:rPr>
            </w:pPr>
            <w:r w:rsidRPr="00A77974">
              <w:rPr>
                <w:rFonts w:eastAsia="Calibri" w:cs="Arial"/>
                <w:color w:val="E7AE65"/>
                <w:szCs w:val="24"/>
              </w:rPr>
              <w:t>80%</w:t>
            </w:r>
          </w:p>
        </w:tc>
      </w:tr>
    </w:tbl>
    <w:p w14:paraId="4D54A3FD" w14:textId="3E644D84" w:rsidR="00493812" w:rsidRPr="00A77974" w:rsidRDefault="00493812" w:rsidP="00A77974">
      <w:pPr>
        <w:tabs>
          <w:tab w:val="left" w:pos="567"/>
        </w:tabs>
        <w:rPr>
          <w:rFonts w:cs="Arial"/>
          <w:szCs w:val="24"/>
        </w:rPr>
      </w:pPr>
    </w:p>
    <w:p w14:paraId="3404853F" w14:textId="75CB1C41" w:rsidR="004E4FF4" w:rsidRPr="00F72F71" w:rsidRDefault="00F36888" w:rsidP="00484A14">
      <w:pPr>
        <w:pStyle w:val="ListParagraph"/>
        <w:numPr>
          <w:ilvl w:val="0"/>
          <w:numId w:val="6"/>
        </w:numPr>
        <w:tabs>
          <w:tab w:val="left" w:pos="567"/>
        </w:tabs>
        <w:ind w:left="567" w:hanging="567"/>
        <w:rPr>
          <w:rFonts w:ascii="Arial" w:hAnsi="Arial" w:cs="Arial"/>
          <w:szCs w:val="24"/>
        </w:rPr>
      </w:pPr>
      <w:r>
        <w:rPr>
          <w:rFonts w:ascii="Arial" w:hAnsi="Arial" w:cs="Arial"/>
          <w:szCs w:val="24"/>
        </w:rPr>
        <w:t>In addition to the data collected above, Prince’s Trust ran a text survey</w:t>
      </w:r>
      <w:r w:rsidR="00D47080">
        <w:rPr>
          <w:rFonts w:ascii="Arial" w:hAnsi="Arial" w:cs="Arial"/>
          <w:szCs w:val="24"/>
        </w:rPr>
        <w:t xml:space="preserve"> which yielded 183 responses.  </w:t>
      </w:r>
      <w:r w:rsidR="00BC0333">
        <w:rPr>
          <w:rFonts w:ascii="Arial" w:hAnsi="Arial" w:cs="Arial"/>
          <w:szCs w:val="24"/>
        </w:rPr>
        <w:t>Data from the text survey indicates that</w:t>
      </w:r>
      <w:r w:rsidR="00F72F71">
        <w:rPr>
          <w:rFonts w:ascii="Arial" w:hAnsi="Arial" w:cs="Arial"/>
          <w:szCs w:val="24"/>
        </w:rPr>
        <w:t xml:space="preserve"> </w:t>
      </w:r>
      <w:r w:rsidR="005D5531">
        <w:rPr>
          <w:rFonts w:ascii="Arial" w:hAnsi="Arial" w:cs="Arial"/>
          <w:szCs w:val="24"/>
        </w:rPr>
        <w:t>overall, Prince’s</w:t>
      </w:r>
      <w:r w:rsidR="00BC0333">
        <w:rPr>
          <w:rFonts w:ascii="Arial" w:hAnsi="Arial" w:cs="Arial"/>
          <w:szCs w:val="24"/>
        </w:rPr>
        <w:t xml:space="preserve"> Trust met and exceeded its targets for young people </w:t>
      </w:r>
      <w:r w:rsidR="00F72F71">
        <w:rPr>
          <w:rFonts w:ascii="Arial" w:hAnsi="Arial" w:cs="Arial"/>
          <w:szCs w:val="24"/>
        </w:rPr>
        <w:t xml:space="preserve">progressing to positive destinations.  This data shows that young people are </w:t>
      </w:r>
      <w:r w:rsidR="00BC0333">
        <w:rPr>
          <w:rFonts w:ascii="Arial" w:hAnsi="Arial" w:cs="Arial"/>
          <w:szCs w:val="24"/>
        </w:rPr>
        <w:t xml:space="preserve">progressing to </w:t>
      </w:r>
      <w:r w:rsidR="00F24982">
        <w:rPr>
          <w:rFonts w:ascii="Arial" w:hAnsi="Arial" w:cs="Arial"/>
          <w:szCs w:val="24"/>
        </w:rPr>
        <w:t>e</w:t>
      </w:r>
      <w:r w:rsidR="00BC0333">
        <w:rPr>
          <w:rFonts w:ascii="Arial" w:hAnsi="Arial" w:cs="Arial"/>
          <w:szCs w:val="24"/>
        </w:rPr>
        <w:t xml:space="preserve">mployment and </w:t>
      </w:r>
      <w:r w:rsidR="00F24982">
        <w:rPr>
          <w:rFonts w:ascii="Arial" w:hAnsi="Arial" w:cs="Arial"/>
          <w:szCs w:val="24"/>
        </w:rPr>
        <w:t xml:space="preserve">further education or training, and that more young people are progressing to volunteering.  </w:t>
      </w:r>
    </w:p>
    <w:p w14:paraId="69CC8EFC" w14:textId="6796558D" w:rsidR="00484A14" w:rsidRDefault="00484A14" w:rsidP="00484A14">
      <w:pPr>
        <w:tabs>
          <w:tab w:val="left" w:pos="567"/>
        </w:tabs>
        <w:rPr>
          <w:rFonts w:cs="Arial"/>
          <w:szCs w:val="24"/>
        </w:rPr>
      </w:pPr>
    </w:p>
    <w:tbl>
      <w:tblPr>
        <w:tblpPr w:leftFromText="180" w:rightFromText="180" w:vertAnchor="text" w:horzAnchor="margin" w:tblpY="-1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27"/>
        <w:gridCol w:w="2571"/>
        <w:gridCol w:w="3918"/>
      </w:tblGrid>
      <w:tr w:rsidR="00BC0333" w:rsidRPr="00A77974" w14:paraId="058FC1D6" w14:textId="153F22D1" w:rsidTr="00BC0333">
        <w:trPr>
          <w:trHeight w:val="157"/>
        </w:trPr>
        <w:tc>
          <w:tcPr>
            <w:tcW w:w="5000" w:type="pct"/>
            <w:gridSpan w:val="3"/>
            <w:shd w:val="clear" w:color="auto" w:fill="5AAEB2"/>
          </w:tcPr>
          <w:p w14:paraId="322770F0" w14:textId="2802E744" w:rsidR="00BC0333" w:rsidRPr="00A77974" w:rsidRDefault="00BC0333" w:rsidP="00BC0333">
            <w:pPr>
              <w:autoSpaceDE w:val="0"/>
              <w:autoSpaceDN w:val="0"/>
              <w:adjustRightInd w:val="0"/>
              <w:spacing w:line="276" w:lineRule="auto"/>
              <w:rPr>
                <w:rFonts w:eastAsia="Calibri" w:cs="Arial"/>
                <w:b/>
                <w:color w:val="FFFFFF" w:themeColor="background1"/>
                <w:szCs w:val="24"/>
              </w:rPr>
            </w:pPr>
            <w:r w:rsidRPr="00A77974">
              <w:rPr>
                <w:rFonts w:eastAsia="Calibri" w:cs="Arial"/>
                <w:b/>
                <w:color w:val="FFFFFF" w:themeColor="background1"/>
                <w:szCs w:val="24"/>
              </w:rPr>
              <w:t>Progression to positive destinations</w:t>
            </w:r>
            <w:r>
              <w:rPr>
                <w:rFonts w:eastAsia="Calibri" w:cs="Arial"/>
                <w:b/>
                <w:color w:val="FFFFFF" w:themeColor="background1"/>
                <w:szCs w:val="24"/>
              </w:rPr>
              <w:t xml:space="preserve"> (data from text survey)</w:t>
            </w:r>
          </w:p>
        </w:tc>
      </w:tr>
      <w:tr w:rsidR="00654F42" w:rsidRPr="00A77974" w14:paraId="664E6B3A" w14:textId="0D20E010" w:rsidTr="00687866">
        <w:trPr>
          <w:trHeight w:val="157"/>
        </w:trPr>
        <w:tc>
          <w:tcPr>
            <w:tcW w:w="1401" w:type="pct"/>
            <w:shd w:val="clear" w:color="auto" w:fill="5AAEB2"/>
          </w:tcPr>
          <w:p w14:paraId="1EB7D5C0" w14:textId="77777777" w:rsidR="00654F42" w:rsidRPr="00A77974" w:rsidRDefault="00654F42" w:rsidP="00D45FDE">
            <w:pPr>
              <w:autoSpaceDE w:val="0"/>
              <w:autoSpaceDN w:val="0"/>
              <w:adjustRightInd w:val="0"/>
              <w:spacing w:line="276" w:lineRule="auto"/>
              <w:jc w:val="center"/>
              <w:rPr>
                <w:rFonts w:eastAsia="Calibri" w:cs="Arial"/>
                <w:b/>
                <w:color w:val="FFFFFF" w:themeColor="background1"/>
                <w:szCs w:val="24"/>
              </w:rPr>
            </w:pPr>
            <w:r w:rsidRPr="00A77974">
              <w:rPr>
                <w:rFonts w:eastAsia="Calibri" w:cs="Arial"/>
                <w:b/>
                <w:color w:val="FFFFFF" w:themeColor="background1"/>
                <w:szCs w:val="24"/>
              </w:rPr>
              <w:t>Destination</w:t>
            </w:r>
          </w:p>
        </w:tc>
        <w:tc>
          <w:tcPr>
            <w:tcW w:w="1426" w:type="pct"/>
            <w:shd w:val="clear" w:color="auto" w:fill="5AAEB2"/>
          </w:tcPr>
          <w:p w14:paraId="0D8FF248" w14:textId="77777777" w:rsidR="00654F42" w:rsidRPr="00A77974" w:rsidRDefault="00654F42" w:rsidP="00D45FDE">
            <w:pPr>
              <w:autoSpaceDE w:val="0"/>
              <w:autoSpaceDN w:val="0"/>
              <w:adjustRightInd w:val="0"/>
              <w:spacing w:line="276" w:lineRule="auto"/>
              <w:jc w:val="center"/>
              <w:rPr>
                <w:rFonts w:eastAsia="Calibri" w:cs="Arial"/>
                <w:b/>
                <w:color w:val="FFFFFF" w:themeColor="background1"/>
                <w:szCs w:val="24"/>
              </w:rPr>
            </w:pPr>
            <w:r w:rsidRPr="00A77974">
              <w:rPr>
                <w:rFonts w:eastAsia="Calibri" w:cs="Arial"/>
                <w:b/>
                <w:color w:val="FFFFFF" w:themeColor="background1"/>
                <w:szCs w:val="24"/>
              </w:rPr>
              <w:t>Achieved</w:t>
            </w:r>
            <w:r w:rsidRPr="00A77974">
              <w:rPr>
                <w:rStyle w:val="FootnoteReference"/>
                <w:rFonts w:eastAsia="Calibri" w:cs="Arial"/>
                <w:b/>
                <w:color w:val="FFFFFF" w:themeColor="background1"/>
                <w:szCs w:val="24"/>
              </w:rPr>
              <w:footnoteReference w:id="10"/>
            </w:r>
          </w:p>
        </w:tc>
        <w:tc>
          <w:tcPr>
            <w:tcW w:w="2173" w:type="pct"/>
            <w:shd w:val="clear" w:color="auto" w:fill="5AAEB2"/>
          </w:tcPr>
          <w:p w14:paraId="41407F22" w14:textId="766ED9BC" w:rsidR="00654F42" w:rsidRPr="00A77974" w:rsidRDefault="00BC0333" w:rsidP="00D45FDE">
            <w:pPr>
              <w:autoSpaceDE w:val="0"/>
              <w:autoSpaceDN w:val="0"/>
              <w:adjustRightInd w:val="0"/>
              <w:spacing w:line="276" w:lineRule="auto"/>
              <w:jc w:val="center"/>
              <w:rPr>
                <w:rFonts w:eastAsia="Calibri" w:cs="Arial"/>
                <w:b/>
                <w:color w:val="FFFFFF" w:themeColor="background1"/>
                <w:szCs w:val="24"/>
              </w:rPr>
            </w:pPr>
            <w:r>
              <w:rPr>
                <w:rFonts w:eastAsia="Calibri" w:cs="Arial"/>
                <w:b/>
                <w:color w:val="FFFFFF" w:themeColor="background1"/>
                <w:szCs w:val="24"/>
              </w:rPr>
              <w:t>Overall target</w:t>
            </w:r>
          </w:p>
        </w:tc>
      </w:tr>
      <w:tr w:rsidR="00BB116C" w:rsidRPr="00A77974" w14:paraId="3780DB7F" w14:textId="6C6FD9DC" w:rsidTr="00687866">
        <w:trPr>
          <w:trHeight w:val="144"/>
        </w:trPr>
        <w:tc>
          <w:tcPr>
            <w:tcW w:w="1401" w:type="pct"/>
            <w:shd w:val="clear" w:color="auto" w:fill="F2F2F2" w:themeFill="background1" w:themeFillShade="F2"/>
          </w:tcPr>
          <w:p w14:paraId="69747D50" w14:textId="77777777" w:rsidR="00BB116C" w:rsidRPr="00A77974" w:rsidRDefault="00BB116C" w:rsidP="00BB116C">
            <w:pPr>
              <w:autoSpaceDE w:val="0"/>
              <w:autoSpaceDN w:val="0"/>
              <w:adjustRightInd w:val="0"/>
              <w:spacing w:line="276" w:lineRule="auto"/>
              <w:rPr>
                <w:rFonts w:eastAsia="Calibri" w:cs="Arial"/>
                <w:szCs w:val="24"/>
              </w:rPr>
            </w:pPr>
            <w:r w:rsidRPr="00A77974">
              <w:rPr>
                <w:rFonts w:eastAsia="Calibri" w:cs="Arial"/>
                <w:szCs w:val="24"/>
              </w:rPr>
              <w:t>Employment</w:t>
            </w:r>
          </w:p>
        </w:tc>
        <w:tc>
          <w:tcPr>
            <w:tcW w:w="1426" w:type="pct"/>
            <w:shd w:val="clear" w:color="auto" w:fill="F2F2F2" w:themeFill="background1" w:themeFillShade="F2"/>
          </w:tcPr>
          <w:p w14:paraId="34F85FD2" w14:textId="77777777" w:rsidR="00BB116C" w:rsidRPr="00A77974" w:rsidRDefault="00BB116C" w:rsidP="00BB116C">
            <w:pPr>
              <w:autoSpaceDE w:val="0"/>
              <w:autoSpaceDN w:val="0"/>
              <w:adjustRightInd w:val="0"/>
              <w:spacing w:line="276" w:lineRule="auto"/>
              <w:jc w:val="center"/>
              <w:rPr>
                <w:rFonts w:eastAsia="Calibri" w:cs="Arial"/>
                <w:szCs w:val="24"/>
              </w:rPr>
            </w:pPr>
            <w:r>
              <w:rPr>
                <w:rFonts w:eastAsia="Calibri" w:cs="Arial"/>
                <w:szCs w:val="24"/>
              </w:rPr>
              <w:t>62%</w:t>
            </w:r>
          </w:p>
        </w:tc>
        <w:tc>
          <w:tcPr>
            <w:tcW w:w="2173" w:type="pct"/>
            <w:shd w:val="clear" w:color="auto" w:fill="F2F2F2" w:themeFill="background1" w:themeFillShade="F2"/>
          </w:tcPr>
          <w:p w14:paraId="1A05B8E5" w14:textId="555D2E3E" w:rsidR="00BB116C" w:rsidRDefault="00BB116C" w:rsidP="00BB116C">
            <w:pPr>
              <w:autoSpaceDE w:val="0"/>
              <w:autoSpaceDN w:val="0"/>
              <w:adjustRightInd w:val="0"/>
              <w:spacing w:line="276" w:lineRule="auto"/>
              <w:jc w:val="center"/>
              <w:rPr>
                <w:rFonts w:eastAsia="Calibri" w:cs="Arial"/>
                <w:szCs w:val="24"/>
              </w:rPr>
            </w:pPr>
            <w:r w:rsidRPr="00A77974">
              <w:rPr>
                <w:rFonts w:eastAsia="Calibri" w:cs="Arial"/>
                <w:color w:val="E7AE65"/>
                <w:szCs w:val="24"/>
              </w:rPr>
              <w:t>44%</w:t>
            </w:r>
          </w:p>
        </w:tc>
      </w:tr>
      <w:tr w:rsidR="00BB116C" w:rsidRPr="00A77974" w14:paraId="60BCCE7A" w14:textId="65B5105E" w:rsidTr="00687866">
        <w:trPr>
          <w:trHeight w:val="151"/>
        </w:trPr>
        <w:tc>
          <w:tcPr>
            <w:tcW w:w="1401" w:type="pct"/>
            <w:shd w:val="clear" w:color="auto" w:fill="F2F2F2" w:themeFill="background1" w:themeFillShade="F2"/>
          </w:tcPr>
          <w:p w14:paraId="657179AA" w14:textId="77777777" w:rsidR="00BB116C" w:rsidRPr="00A77974" w:rsidRDefault="00BB116C" w:rsidP="00BB116C">
            <w:pPr>
              <w:autoSpaceDE w:val="0"/>
              <w:autoSpaceDN w:val="0"/>
              <w:adjustRightInd w:val="0"/>
              <w:spacing w:line="276" w:lineRule="auto"/>
              <w:rPr>
                <w:rFonts w:eastAsia="Calibri" w:cs="Arial"/>
                <w:szCs w:val="24"/>
              </w:rPr>
            </w:pPr>
            <w:r w:rsidRPr="00A77974">
              <w:rPr>
                <w:rFonts w:eastAsia="Calibri" w:cs="Arial"/>
                <w:szCs w:val="24"/>
              </w:rPr>
              <w:t>Further education or training</w:t>
            </w:r>
          </w:p>
        </w:tc>
        <w:tc>
          <w:tcPr>
            <w:tcW w:w="1426" w:type="pct"/>
            <w:shd w:val="clear" w:color="auto" w:fill="F2F2F2" w:themeFill="background1" w:themeFillShade="F2"/>
          </w:tcPr>
          <w:p w14:paraId="4D55697D" w14:textId="77777777" w:rsidR="00BB116C" w:rsidRPr="00A77974" w:rsidRDefault="00BB116C" w:rsidP="00BB116C">
            <w:pPr>
              <w:autoSpaceDE w:val="0"/>
              <w:autoSpaceDN w:val="0"/>
              <w:adjustRightInd w:val="0"/>
              <w:spacing w:line="276" w:lineRule="auto"/>
              <w:jc w:val="center"/>
              <w:rPr>
                <w:rFonts w:eastAsia="Calibri" w:cs="Arial"/>
                <w:szCs w:val="24"/>
              </w:rPr>
            </w:pPr>
            <w:r>
              <w:rPr>
                <w:rFonts w:eastAsia="Calibri" w:cs="Arial"/>
                <w:szCs w:val="24"/>
              </w:rPr>
              <w:t>30%</w:t>
            </w:r>
          </w:p>
        </w:tc>
        <w:tc>
          <w:tcPr>
            <w:tcW w:w="2173" w:type="pct"/>
            <w:shd w:val="clear" w:color="auto" w:fill="F2F2F2" w:themeFill="background1" w:themeFillShade="F2"/>
          </w:tcPr>
          <w:p w14:paraId="6E41D065" w14:textId="62BBE3FE" w:rsidR="00BB116C" w:rsidRDefault="00BB116C" w:rsidP="00BB116C">
            <w:pPr>
              <w:autoSpaceDE w:val="0"/>
              <w:autoSpaceDN w:val="0"/>
              <w:adjustRightInd w:val="0"/>
              <w:spacing w:line="276" w:lineRule="auto"/>
              <w:jc w:val="center"/>
              <w:rPr>
                <w:rFonts w:eastAsia="Calibri" w:cs="Arial"/>
                <w:szCs w:val="24"/>
              </w:rPr>
            </w:pPr>
            <w:r w:rsidRPr="00A77974">
              <w:rPr>
                <w:rFonts w:eastAsia="Calibri" w:cs="Arial"/>
                <w:color w:val="E7AE65"/>
                <w:szCs w:val="24"/>
              </w:rPr>
              <w:t>26%</w:t>
            </w:r>
          </w:p>
        </w:tc>
      </w:tr>
      <w:tr w:rsidR="00BB116C" w:rsidRPr="00A77974" w14:paraId="289B7599" w14:textId="47461FE5" w:rsidTr="00687866">
        <w:trPr>
          <w:trHeight w:val="151"/>
        </w:trPr>
        <w:tc>
          <w:tcPr>
            <w:tcW w:w="1401" w:type="pct"/>
            <w:shd w:val="clear" w:color="auto" w:fill="F2F2F2" w:themeFill="background1" w:themeFillShade="F2"/>
          </w:tcPr>
          <w:p w14:paraId="464A1801" w14:textId="77777777" w:rsidR="00BB116C" w:rsidRPr="00A77974" w:rsidRDefault="00BB116C" w:rsidP="00BB116C">
            <w:pPr>
              <w:autoSpaceDE w:val="0"/>
              <w:autoSpaceDN w:val="0"/>
              <w:adjustRightInd w:val="0"/>
              <w:spacing w:line="276" w:lineRule="auto"/>
              <w:rPr>
                <w:rFonts w:eastAsia="Calibri" w:cs="Arial"/>
                <w:szCs w:val="24"/>
              </w:rPr>
            </w:pPr>
            <w:r w:rsidRPr="00A77974">
              <w:rPr>
                <w:rFonts w:eastAsia="Calibri" w:cs="Arial"/>
                <w:szCs w:val="24"/>
              </w:rPr>
              <w:t>Volunteering</w:t>
            </w:r>
          </w:p>
        </w:tc>
        <w:tc>
          <w:tcPr>
            <w:tcW w:w="1426" w:type="pct"/>
            <w:shd w:val="clear" w:color="auto" w:fill="F2F2F2" w:themeFill="background1" w:themeFillShade="F2"/>
          </w:tcPr>
          <w:p w14:paraId="2387B79B" w14:textId="77777777" w:rsidR="00BB116C" w:rsidRPr="00A77974" w:rsidRDefault="00BB116C" w:rsidP="00BB116C">
            <w:pPr>
              <w:autoSpaceDE w:val="0"/>
              <w:autoSpaceDN w:val="0"/>
              <w:adjustRightInd w:val="0"/>
              <w:spacing w:line="276" w:lineRule="auto"/>
              <w:jc w:val="center"/>
              <w:rPr>
                <w:rFonts w:eastAsia="Calibri" w:cs="Arial"/>
                <w:szCs w:val="24"/>
              </w:rPr>
            </w:pPr>
            <w:r>
              <w:rPr>
                <w:rFonts w:eastAsia="Calibri" w:cs="Arial"/>
                <w:szCs w:val="24"/>
              </w:rPr>
              <w:t>4%</w:t>
            </w:r>
          </w:p>
        </w:tc>
        <w:tc>
          <w:tcPr>
            <w:tcW w:w="2173" w:type="pct"/>
            <w:shd w:val="clear" w:color="auto" w:fill="F2F2F2" w:themeFill="background1" w:themeFillShade="F2"/>
          </w:tcPr>
          <w:p w14:paraId="68425EE5" w14:textId="27AA01B4" w:rsidR="00BB116C" w:rsidRDefault="00BB116C" w:rsidP="00BB116C">
            <w:pPr>
              <w:autoSpaceDE w:val="0"/>
              <w:autoSpaceDN w:val="0"/>
              <w:adjustRightInd w:val="0"/>
              <w:spacing w:line="276" w:lineRule="auto"/>
              <w:jc w:val="center"/>
              <w:rPr>
                <w:rFonts w:eastAsia="Calibri" w:cs="Arial"/>
                <w:szCs w:val="24"/>
              </w:rPr>
            </w:pPr>
            <w:r w:rsidRPr="00A77974">
              <w:rPr>
                <w:rFonts w:eastAsia="Calibri" w:cs="Arial"/>
                <w:color w:val="E7AE65"/>
                <w:szCs w:val="24"/>
              </w:rPr>
              <w:t>10%</w:t>
            </w:r>
          </w:p>
        </w:tc>
      </w:tr>
      <w:tr w:rsidR="00BB116C" w:rsidRPr="00A77974" w14:paraId="08B7E234" w14:textId="3BD058CC" w:rsidTr="00687866">
        <w:trPr>
          <w:trHeight w:val="235"/>
        </w:trPr>
        <w:tc>
          <w:tcPr>
            <w:tcW w:w="1401" w:type="pct"/>
            <w:shd w:val="clear" w:color="auto" w:fill="F2F2F2" w:themeFill="background1" w:themeFillShade="F2"/>
          </w:tcPr>
          <w:p w14:paraId="6EFB4293" w14:textId="77777777" w:rsidR="00BB116C" w:rsidRPr="00A77974" w:rsidRDefault="00BB116C" w:rsidP="00BB116C">
            <w:pPr>
              <w:autoSpaceDE w:val="0"/>
              <w:autoSpaceDN w:val="0"/>
              <w:adjustRightInd w:val="0"/>
              <w:spacing w:line="276" w:lineRule="auto"/>
              <w:rPr>
                <w:rFonts w:eastAsia="Calibri" w:cs="Arial"/>
                <w:szCs w:val="24"/>
              </w:rPr>
            </w:pPr>
            <w:r w:rsidRPr="00A77974">
              <w:rPr>
                <w:rFonts w:eastAsia="Calibri" w:cs="Arial"/>
                <w:szCs w:val="24"/>
              </w:rPr>
              <w:t xml:space="preserve">Total positive destinations </w:t>
            </w:r>
          </w:p>
        </w:tc>
        <w:tc>
          <w:tcPr>
            <w:tcW w:w="1426" w:type="pct"/>
            <w:shd w:val="clear" w:color="auto" w:fill="F2F2F2" w:themeFill="background1" w:themeFillShade="F2"/>
          </w:tcPr>
          <w:p w14:paraId="3835F2FF" w14:textId="77777777" w:rsidR="00BB116C" w:rsidRPr="00A77974" w:rsidRDefault="00BB116C" w:rsidP="00BB116C">
            <w:pPr>
              <w:autoSpaceDE w:val="0"/>
              <w:autoSpaceDN w:val="0"/>
              <w:adjustRightInd w:val="0"/>
              <w:spacing w:line="276" w:lineRule="auto"/>
              <w:jc w:val="center"/>
              <w:rPr>
                <w:rFonts w:eastAsia="Calibri" w:cs="Arial"/>
                <w:szCs w:val="24"/>
              </w:rPr>
            </w:pPr>
            <w:r>
              <w:rPr>
                <w:rFonts w:eastAsia="Calibri" w:cs="Arial"/>
                <w:szCs w:val="24"/>
              </w:rPr>
              <w:t>83%</w:t>
            </w:r>
          </w:p>
        </w:tc>
        <w:tc>
          <w:tcPr>
            <w:tcW w:w="2173" w:type="pct"/>
            <w:shd w:val="clear" w:color="auto" w:fill="F2F2F2" w:themeFill="background1" w:themeFillShade="F2"/>
          </w:tcPr>
          <w:p w14:paraId="42EB6AD8" w14:textId="401029F0" w:rsidR="00BB116C" w:rsidRDefault="00BB116C" w:rsidP="00BB116C">
            <w:pPr>
              <w:autoSpaceDE w:val="0"/>
              <w:autoSpaceDN w:val="0"/>
              <w:adjustRightInd w:val="0"/>
              <w:spacing w:line="276" w:lineRule="auto"/>
              <w:jc w:val="center"/>
              <w:rPr>
                <w:rFonts w:eastAsia="Calibri" w:cs="Arial"/>
                <w:szCs w:val="24"/>
              </w:rPr>
            </w:pPr>
            <w:r w:rsidRPr="00A77974">
              <w:rPr>
                <w:rFonts w:eastAsia="Calibri" w:cs="Arial"/>
                <w:color w:val="E7AE65"/>
                <w:szCs w:val="24"/>
              </w:rPr>
              <w:t>80%</w:t>
            </w:r>
          </w:p>
        </w:tc>
      </w:tr>
    </w:tbl>
    <w:p w14:paraId="2BB128E9" w14:textId="7C8E73D4" w:rsidR="00CF646B" w:rsidRDefault="00CF646B" w:rsidP="00A77974">
      <w:pPr>
        <w:pStyle w:val="ListParagraph"/>
        <w:numPr>
          <w:ilvl w:val="0"/>
          <w:numId w:val="6"/>
        </w:numPr>
        <w:tabs>
          <w:tab w:val="left" w:pos="567"/>
        </w:tabs>
        <w:ind w:left="567" w:hanging="567"/>
        <w:rPr>
          <w:rFonts w:ascii="Arial" w:hAnsi="Arial" w:cs="Arial"/>
          <w:szCs w:val="24"/>
        </w:rPr>
      </w:pPr>
      <w:r>
        <w:rPr>
          <w:rFonts w:ascii="Arial" w:hAnsi="Arial" w:cs="Arial"/>
          <w:szCs w:val="24"/>
        </w:rPr>
        <w:t xml:space="preserve">We would note that the </w:t>
      </w:r>
      <w:r w:rsidR="008B17BF">
        <w:rPr>
          <w:rFonts w:ascii="Arial" w:hAnsi="Arial" w:cs="Arial"/>
          <w:szCs w:val="24"/>
        </w:rPr>
        <w:t xml:space="preserve">sample sizes for both data sets are </w:t>
      </w:r>
      <w:r w:rsidR="00E904C0">
        <w:rPr>
          <w:rFonts w:ascii="Arial" w:hAnsi="Arial" w:cs="Arial"/>
          <w:szCs w:val="24"/>
        </w:rPr>
        <w:t xml:space="preserve">too </w:t>
      </w:r>
      <w:r w:rsidR="008B17BF">
        <w:rPr>
          <w:rFonts w:ascii="Arial" w:hAnsi="Arial" w:cs="Arial"/>
          <w:szCs w:val="24"/>
        </w:rPr>
        <w:t>small</w:t>
      </w:r>
      <w:r w:rsidR="00BB6D8E">
        <w:rPr>
          <w:rFonts w:ascii="Arial" w:hAnsi="Arial" w:cs="Arial"/>
          <w:szCs w:val="24"/>
        </w:rPr>
        <w:t xml:space="preserve"> </w:t>
      </w:r>
      <w:r w:rsidR="00E904C0">
        <w:rPr>
          <w:rFonts w:ascii="Arial" w:hAnsi="Arial" w:cs="Arial"/>
          <w:szCs w:val="24"/>
        </w:rPr>
        <w:t>to be</w:t>
      </w:r>
      <w:r w:rsidR="00BB6D8E">
        <w:rPr>
          <w:rFonts w:ascii="Arial" w:hAnsi="Arial" w:cs="Arial"/>
          <w:szCs w:val="24"/>
        </w:rPr>
        <w:t xml:space="preserve"> representative of all participants.  </w:t>
      </w:r>
      <w:r w:rsidR="004A0BB5">
        <w:rPr>
          <w:rFonts w:ascii="Arial" w:hAnsi="Arial" w:cs="Arial"/>
          <w:szCs w:val="24"/>
        </w:rPr>
        <w:t>This has resulted in a wide variance between the two sets of results</w:t>
      </w:r>
      <w:r w:rsidR="00F21DE1">
        <w:rPr>
          <w:rFonts w:ascii="Arial" w:hAnsi="Arial" w:cs="Arial"/>
          <w:szCs w:val="24"/>
        </w:rPr>
        <w:t>.  W</w:t>
      </w:r>
      <w:r w:rsidR="004A0BB5">
        <w:rPr>
          <w:rFonts w:ascii="Arial" w:hAnsi="Arial" w:cs="Arial"/>
          <w:szCs w:val="24"/>
        </w:rPr>
        <w:t>e would</w:t>
      </w:r>
      <w:r w:rsidR="00BB3464">
        <w:rPr>
          <w:rFonts w:ascii="Arial" w:hAnsi="Arial" w:cs="Arial"/>
          <w:szCs w:val="24"/>
        </w:rPr>
        <w:t xml:space="preserve"> advise caution when interpreting this data and would</w:t>
      </w:r>
      <w:r w:rsidR="004A0BB5">
        <w:rPr>
          <w:rFonts w:ascii="Arial" w:hAnsi="Arial" w:cs="Arial"/>
          <w:szCs w:val="24"/>
        </w:rPr>
        <w:t xml:space="preserve"> use</w:t>
      </w:r>
      <w:r w:rsidR="00BB3464">
        <w:rPr>
          <w:rFonts w:ascii="Arial" w:hAnsi="Arial" w:cs="Arial"/>
          <w:szCs w:val="24"/>
        </w:rPr>
        <w:t xml:space="preserve"> it only</w:t>
      </w:r>
      <w:r w:rsidR="004A0BB5">
        <w:rPr>
          <w:rFonts w:ascii="Arial" w:hAnsi="Arial" w:cs="Arial"/>
          <w:szCs w:val="24"/>
        </w:rPr>
        <w:t xml:space="preserve"> as an indication of progress </w:t>
      </w:r>
      <w:r w:rsidR="00F21DE1">
        <w:rPr>
          <w:rFonts w:ascii="Arial" w:hAnsi="Arial" w:cs="Arial"/>
          <w:szCs w:val="24"/>
        </w:rPr>
        <w:t>towards the outcomes</w:t>
      </w:r>
      <w:r w:rsidR="00BB3464">
        <w:rPr>
          <w:rFonts w:ascii="Arial" w:hAnsi="Arial" w:cs="Arial"/>
          <w:szCs w:val="24"/>
        </w:rPr>
        <w:t xml:space="preserve">. </w:t>
      </w:r>
      <w:r w:rsidR="00F21DE1">
        <w:rPr>
          <w:rFonts w:ascii="Arial" w:hAnsi="Arial" w:cs="Arial"/>
          <w:szCs w:val="24"/>
        </w:rPr>
        <w:t xml:space="preserve"> </w:t>
      </w:r>
    </w:p>
    <w:p w14:paraId="7A274BD8" w14:textId="77777777" w:rsidR="00F21DE1" w:rsidRDefault="00F21DE1" w:rsidP="00F21DE1">
      <w:pPr>
        <w:pStyle w:val="ListParagraph"/>
        <w:tabs>
          <w:tab w:val="left" w:pos="567"/>
        </w:tabs>
        <w:ind w:left="567"/>
        <w:rPr>
          <w:rFonts w:ascii="Arial" w:hAnsi="Arial" w:cs="Arial"/>
          <w:szCs w:val="24"/>
        </w:rPr>
      </w:pPr>
      <w:bookmarkStart w:id="12" w:name="_GoBack"/>
      <w:bookmarkEnd w:id="12"/>
    </w:p>
    <w:p w14:paraId="1C732E0E" w14:textId="1D504699" w:rsidR="00C82311" w:rsidRPr="00A77974" w:rsidRDefault="00493812"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Young people we spoke with said</w:t>
      </w:r>
      <w:r w:rsidR="00C0285F" w:rsidRPr="00A77974">
        <w:rPr>
          <w:rFonts w:ascii="Arial" w:hAnsi="Arial" w:cs="Arial"/>
          <w:szCs w:val="24"/>
        </w:rPr>
        <w:t xml:space="preserve"> that the Award had helped them to progress into employment/self-employment or higher education</w:t>
      </w:r>
      <w:r w:rsidR="00351760" w:rsidRPr="00A77974">
        <w:rPr>
          <w:rFonts w:ascii="Arial" w:hAnsi="Arial" w:cs="Arial"/>
          <w:szCs w:val="24"/>
        </w:rPr>
        <w:t xml:space="preserve">.  </w:t>
      </w:r>
      <w:r w:rsidR="000B35BD" w:rsidRPr="00A77974">
        <w:rPr>
          <w:rFonts w:ascii="Arial" w:hAnsi="Arial" w:cs="Arial"/>
          <w:szCs w:val="24"/>
        </w:rPr>
        <w:t xml:space="preserve">For some young people this was through funding for a course, course equipment </w:t>
      </w:r>
      <w:r w:rsidR="009E3AB3" w:rsidRPr="00A77974">
        <w:rPr>
          <w:rFonts w:ascii="Arial" w:hAnsi="Arial" w:cs="Arial"/>
          <w:szCs w:val="24"/>
        </w:rPr>
        <w:t xml:space="preserve">clothes for an interview or for transport to get to a job they had already secured. </w:t>
      </w:r>
    </w:p>
    <w:p w14:paraId="57FB08C3" w14:textId="6A994E3C" w:rsidR="00C82311" w:rsidRPr="00A77974" w:rsidRDefault="00C82311" w:rsidP="00A77974">
      <w:pPr>
        <w:tabs>
          <w:tab w:val="left" w:pos="567"/>
        </w:tabs>
        <w:rPr>
          <w:rFonts w:cs="Arial"/>
          <w:szCs w:val="24"/>
        </w:rPr>
      </w:pPr>
    </w:p>
    <w:p w14:paraId="0EC0616E" w14:textId="77777777" w:rsidR="0062297D" w:rsidRPr="00A77974" w:rsidRDefault="004B71E4" w:rsidP="00A77974">
      <w:pPr>
        <w:pStyle w:val="CBQuote"/>
        <w:rPr>
          <w:rFonts w:cs="Arial"/>
        </w:rPr>
      </w:pPr>
      <w:r w:rsidRPr="00A77974">
        <w:rPr>
          <w:rFonts w:cs="Arial"/>
        </w:rPr>
        <w:t xml:space="preserve">“It got me out into the </w:t>
      </w:r>
      <w:proofErr w:type="gramStart"/>
      <w:r w:rsidRPr="00A77974">
        <w:rPr>
          <w:rFonts w:cs="Arial"/>
        </w:rPr>
        <w:t>work place</w:t>
      </w:r>
      <w:proofErr w:type="gramEnd"/>
      <w:r w:rsidRPr="00A77974">
        <w:rPr>
          <w:rFonts w:cs="Arial"/>
        </w:rPr>
        <w:t xml:space="preserve">.” </w:t>
      </w:r>
    </w:p>
    <w:p w14:paraId="165B3A60" w14:textId="15C702BA" w:rsidR="004B71E4" w:rsidRPr="00A77974" w:rsidRDefault="004B71E4" w:rsidP="00A77974">
      <w:pPr>
        <w:pStyle w:val="CBQuote"/>
        <w:rPr>
          <w:rFonts w:cs="Arial"/>
        </w:rPr>
      </w:pPr>
      <w:r w:rsidRPr="00A77974">
        <w:rPr>
          <w:rFonts w:cs="Arial"/>
        </w:rPr>
        <w:t>Young person</w:t>
      </w:r>
    </w:p>
    <w:p w14:paraId="6FD34167" w14:textId="77777777" w:rsidR="004B71E4" w:rsidRPr="00A77974" w:rsidRDefault="004B71E4" w:rsidP="00A77974">
      <w:pPr>
        <w:tabs>
          <w:tab w:val="left" w:pos="567"/>
        </w:tabs>
        <w:rPr>
          <w:rFonts w:cs="Arial"/>
          <w:szCs w:val="24"/>
        </w:rPr>
      </w:pPr>
    </w:p>
    <w:p w14:paraId="3FBD903D" w14:textId="34BA1D56" w:rsidR="0044173E" w:rsidRPr="00A77974" w:rsidRDefault="00351760"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For some young people the Award removed a small but significant barrier to </w:t>
      </w:r>
      <w:r w:rsidR="00BB6E45" w:rsidRPr="00A77974">
        <w:rPr>
          <w:rFonts w:ascii="Arial" w:hAnsi="Arial" w:cs="Arial"/>
          <w:szCs w:val="24"/>
        </w:rPr>
        <w:t xml:space="preserve">this progression.  For example, one young person used her Award (£320) </w:t>
      </w:r>
      <w:r w:rsidR="00A05B3B" w:rsidRPr="00A77974">
        <w:rPr>
          <w:rFonts w:ascii="Arial" w:hAnsi="Arial" w:cs="Arial"/>
          <w:szCs w:val="24"/>
        </w:rPr>
        <w:t>to buy materials required for her college course</w:t>
      </w:r>
      <w:r w:rsidR="00C82311" w:rsidRPr="00A77974">
        <w:rPr>
          <w:rFonts w:ascii="Arial" w:hAnsi="Arial" w:cs="Arial"/>
          <w:szCs w:val="24"/>
        </w:rPr>
        <w:t xml:space="preserve">.  </w:t>
      </w:r>
      <w:r w:rsidR="006B0B1D" w:rsidRPr="00A77974">
        <w:rPr>
          <w:rFonts w:ascii="Arial" w:hAnsi="Arial" w:cs="Arial"/>
          <w:szCs w:val="24"/>
        </w:rPr>
        <w:t xml:space="preserve">Without the materials she would not have been able to fulfil the course requirements.  </w:t>
      </w:r>
      <w:r w:rsidR="00C82311" w:rsidRPr="00A77974">
        <w:rPr>
          <w:rFonts w:ascii="Arial" w:hAnsi="Arial" w:cs="Arial"/>
          <w:szCs w:val="24"/>
        </w:rPr>
        <w:t xml:space="preserve">She is now able to </w:t>
      </w:r>
      <w:r w:rsidR="00C82311" w:rsidRPr="00A77974">
        <w:rPr>
          <w:rFonts w:ascii="Arial" w:hAnsi="Arial" w:cs="Arial"/>
          <w:szCs w:val="24"/>
        </w:rPr>
        <w:lastRenderedPageBreak/>
        <w:t xml:space="preserve">complete the course and plans to continue to university to study </w:t>
      </w:r>
      <w:proofErr w:type="gramStart"/>
      <w:r w:rsidR="00C82311" w:rsidRPr="00A77974">
        <w:rPr>
          <w:rFonts w:ascii="Arial" w:hAnsi="Arial" w:cs="Arial"/>
          <w:szCs w:val="24"/>
        </w:rPr>
        <w:t>computer based</w:t>
      </w:r>
      <w:proofErr w:type="gramEnd"/>
      <w:r w:rsidR="00C82311" w:rsidRPr="00A77974">
        <w:rPr>
          <w:rFonts w:ascii="Arial" w:hAnsi="Arial" w:cs="Arial"/>
          <w:szCs w:val="24"/>
        </w:rPr>
        <w:t xml:space="preserve"> art and design</w:t>
      </w:r>
      <w:r w:rsidR="003C4694" w:rsidRPr="00A77974">
        <w:rPr>
          <w:rFonts w:ascii="Arial" w:hAnsi="Arial" w:cs="Arial"/>
          <w:szCs w:val="24"/>
        </w:rPr>
        <w:t xml:space="preserve"> and eventually to start her own business</w:t>
      </w:r>
      <w:r w:rsidR="00C82311" w:rsidRPr="00A77974">
        <w:rPr>
          <w:rFonts w:ascii="Arial" w:hAnsi="Arial" w:cs="Arial"/>
          <w:szCs w:val="24"/>
        </w:rPr>
        <w:t xml:space="preserve">.  </w:t>
      </w:r>
    </w:p>
    <w:p w14:paraId="3EFB2A20" w14:textId="77777777" w:rsidR="003943DD" w:rsidRPr="00A77974" w:rsidRDefault="003943DD" w:rsidP="00A77974">
      <w:pPr>
        <w:tabs>
          <w:tab w:val="left" w:pos="567"/>
        </w:tabs>
        <w:rPr>
          <w:rFonts w:cs="Arial"/>
          <w:szCs w:val="24"/>
        </w:rPr>
      </w:pPr>
    </w:p>
    <w:p w14:paraId="61D83146" w14:textId="6B592212" w:rsidR="00C82311" w:rsidRPr="00A77974" w:rsidRDefault="006D0C60"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Another young person </w:t>
      </w:r>
      <w:r w:rsidR="002A21A5" w:rsidRPr="00A77974">
        <w:rPr>
          <w:rFonts w:ascii="Arial" w:hAnsi="Arial" w:cs="Arial"/>
          <w:szCs w:val="24"/>
        </w:rPr>
        <w:t xml:space="preserve">was supported to apply for a Development Award through a </w:t>
      </w:r>
      <w:proofErr w:type="spellStart"/>
      <w:r w:rsidR="002A21A5" w:rsidRPr="00A77974">
        <w:rPr>
          <w:rFonts w:ascii="Arial" w:hAnsi="Arial" w:cs="Arial"/>
          <w:szCs w:val="24"/>
        </w:rPr>
        <w:t>Ca</w:t>
      </w:r>
      <w:r w:rsidR="00B84FD9">
        <w:rPr>
          <w:rFonts w:ascii="Arial" w:hAnsi="Arial" w:cs="Arial"/>
          <w:szCs w:val="24"/>
        </w:rPr>
        <w:t>s</w:t>
      </w:r>
      <w:r w:rsidR="002A21A5" w:rsidRPr="00A77974">
        <w:rPr>
          <w:rFonts w:ascii="Arial" w:hAnsi="Arial" w:cs="Arial"/>
          <w:szCs w:val="24"/>
        </w:rPr>
        <w:t>hBack</w:t>
      </w:r>
      <w:proofErr w:type="spellEnd"/>
      <w:r w:rsidR="002A21A5" w:rsidRPr="00A77974">
        <w:rPr>
          <w:rFonts w:ascii="Arial" w:hAnsi="Arial" w:cs="Arial"/>
          <w:szCs w:val="24"/>
        </w:rPr>
        <w:t xml:space="preserve"> partner organisation.  His Award was used to fund CSCS </w:t>
      </w:r>
      <w:r w:rsidR="00180322" w:rsidRPr="00A77974">
        <w:rPr>
          <w:rFonts w:ascii="Arial" w:hAnsi="Arial" w:cs="Arial"/>
          <w:szCs w:val="24"/>
        </w:rPr>
        <w:t>c</w:t>
      </w:r>
      <w:r w:rsidR="00384085" w:rsidRPr="00A77974">
        <w:rPr>
          <w:rFonts w:ascii="Arial" w:hAnsi="Arial" w:cs="Arial"/>
          <w:szCs w:val="24"/>
        </w:rPr>
        <w:t xml:space="preserve">ard.  Having the CSCS card has been a useful addition to his CV and he now feels in a better position to </w:t>
      </w:r>
      <w:r w:rsidR="003943DD" w:rsidRPr="00A77974">
        <w:rPr>
          <w:rFonts w:ascii="Arial" w:hAnsi="Arial" w:cs="Arial"/>
          <w:szCs w:val="24"/>
        </w:rPr>
        <w:t xml:space="preserve">apply for work.  </w:t>
      </w:r>
    </w:p>
    <w:p w14:paraId="47AC0742" w14:textId="2D9F4A04" w:rsidR="003943DD" w:rsidRPr="00A77974" w:rsidRDefault="003943DD" w:rsidP="00A77974">
      <w:pPr>
        <w:pStyle w:val="ListParagraph"/>
        <w:tabs>
          <w:tab w:val="left" w:pos="567"/>
        </w:tabs>
        <w:ind w:left="567"/>
        <w:rPr>
          <w:rFonts w:ascii="Arial" w:hAnsi="Arial" w:cs="Arial"/>
          <w:szCs w:val="24"/>
        </w:rPr>
      </w:pPr>
    </w:p>
    <w:p w14:paraId="438F3A8B" w14:textId="77777777" w:rsidR="000C42A6" w:rsidRPr="00A77974" w:rsidRDefault="000C42A6" w:rsidP="00A77974">
      <w:pPr>
        <w:pStyle w:val="CBQuote"/>
        <w:rPr>
          <w:rFonts w:cs="Arial"/>
        </w:rPr>
      </w:pPr>
      <w:r w:rsidRPr="00A77974">
        <w:rPr>
          <w:rFonts w:cs="Arial"/>
        </w:rPr>
        <w:t xml:space="preserve">“I got a certificate which in turn made it easier for me to apply for and get jobs – made me stronger than other people applying.” </w:t>
      </w:r>
    </w:p>
    <w:p w14:paraId="52E74987" w14:textId="371CB7A7" w:rsidR="003943DD" w:rsidRDefault="000C42A6" w:rsidP="00A77974">
      <w:pPr>
        <w:pStyle w:val="CBQuote"/>
        <w:rPr>
          <w:rFonts w:cs="Arial"/>
        </w:rPr>
      </w:pPr>
      <w:r w:rsidRPr="00A77974">
        <w:rPr>
          <w:rFonts w:cs="Arial"/>
        </w:rPr>
        <w:t>Young person</w:t>
      </w:r>
    </w:p>
    <w:p w14:paraId="63BE56B6" w14:textId="1811642E" w:rsidR="00E87B96" w:rsidRDefault="00E87B96" w:rsidP="00A77974">
      <w:pPr>
        <w:pStyle w:val="CBQuote"/>
        <w:rPr>
          <w:rFonts w:cs="Arial"/>
        </w:rPr>
      </w:pPr>
    </w:p>
    <w:p w14:paraId="06C93F98" w14:textId="77777777" w:rsidR="00E87B96" w:rsidRDefault="00E87B96" w:rsidP="00E87B96">
      <w:pPr>
        <w:pStyle w:val="CBQuote"/>
      </w:pPr>
      <w:r>
        <w:t xml:space="preserve">“I managed to get a job in </w:t>
      </w:r>
      <w:proofErr w:type="gramStart"/>
      <w:r>
        <w:t>Boots</w:t>
      </w:r>
      <w:proofErr w:type="gramEnd"/>
      <w:r>
        <w:t xml:space="preserve"> and I am going to be starting college this year, to study Sports Fitness and maybe to become a PE teacher in the future.”</w:t>
      </w:r>
    </w:p>
    <w:p w14:paraId="3174882A" w14:textId="757638CB" w:rsidR="00E87B96" w:rsidRDefault="00E87B96" w:rsidP="00E87B96">
      <w:pPr>
        <w:pStyle w:val="CBQuote"/>
      </w:pPr>
      <w:r>
        <w:t xml:space="preserve">Young person </w:t>
      </w:r>
    </w:p>
    <w:p w14:paraId="6E3CE6F0" w14:textId="77777777" w:rsidR="00E87B96" w:rsidRPr="00A77974" w:rsidRDefault="00E87B96" w:rsidP="00A77974">
      <w:pPr>
        <w:pStyle w:val="CBQuote"/>
        <w:rPr>
          <w:rFonts w:cs="Arial"/>
        </w:rPr>
      </w:pPr>
    </w:p>
    <w:p w14:paraId="476B80AE" w14:textId="77777777" w:rsidR="000C42A6" w:rsidRPr="00A77974" w:rsidRDefault="000C42A6" w:rsidP="00A77974">
      <w:pPr>
        <w:pStyle w:val="ListParagraph"/>
        <w:tabs>
          <w:tab w:val="left" w:pos="567"/>
        </w:tabs>
        <w:ind w:left="567"/>
        <w:rPr>
          <w:rFonts w:ascii="Arial" w:hAnsi="Arial" w:cs="Arial"/>
          <w:szCs w:val="24"/>
        </w:rPr>
      </w:pPr>
    </w:p>
    <w:p w14:paraId="54D34A45" w14:textId="557CF97C" w:rsidR="00493812" w:rsidRPr="00A77974" w:rsidRDefault="003318B1"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And a few young people used the Award to fund travel expenses so they could travel to and from a job that they had already secured.  This was a small amount of money over a short period of time (until their first pay</w:t>
      </w:r>
      <w:r w:rsidR="00B84FD9">
        <w:rPr>
          <w:rFonts w:ascii="Arial" w:hAnsi="Arial" w:cs="Arial"/>
          <w:szCs w:val="24"/>
        </w:rPr>
        <w:t xml:space="preserve"> </w:t>
      </w:r>
      <w:r w:rsidRPr="00A77974">
        <w:rPr>
          <w:rFonts w:ascii="Arial" w:hAnsi="Arial" w:cs="Arial"/>
          <w:szCs w:val="24"/>
        </w:rPr>
        <w:t xml:space="preserve">cheque) but it made the difference between the young person being able to take up employment or not. </w:t>
      </w:r>
    </w:p>
    <w:p w14:paraId="72A34CDF" w14:textId="77777777" w:rsidR="009F26E6" w:rsidRPr="00A77974" w:rsidRDefault="009F26E6" w:rsidP="00A77974">
      <w:pPr>
        <w:pStyle w:val="ListParagraph"/>
        <w:tabs>
          <w:tab w:val="left" w:pos="567"/>
        </w:tabs>
        <w:ind w:left="567"/>
        <w:rPr>
          <w:rFonts w:ascii="Arial" w:hAnsi="Arial" w:cs="Arial"/>
          <w:szCs w:val="24"/>
        </w:rPr>
      </w:pPr>
    </w:p>
    <w:p w14:paraId="101308D7" w14:textId="4579E2DD" w:rsidR="009F26E6" w:rsidRPr="00A77974" w:rsidRDefault="009F26E6"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One young person said that the Development Award had helped him shape his business in a new way. </w:t>
      </w:r>
      <w:r w:rsidR="00AD3761" w:rsidRPr="00A77974">
        <w:rPr>
          <w:rFonts w:ascii="Arial" w:hAnsi="Arial" w:cs="Arial"/>
          <w:szCs w:val="24"/>
        </w:rPr>
        <w:t xml:space="preserve">He used the Award to buy specialist equipment that allows him to </w:t>
      </w:r>
      <w:r w:rsidR="00B84FD9">
        <w:rPr>
          <w:rFonts w:ascii="Arial" w:hAnsi="Arial" w:cs="Arial"/>
          <w:szCs w:val="24"/>
        </w:rPr>
        <w:t>automate</w:t>
      </w:r>
      <w:r w:rsidR="00AD3761" w:rsidRPr="00A77974">
        <w:rPr>
          <w:rFonts w:ascii="Arial" w:hAnsi="Arial" w:cs="Arial"/>
          <w:szCs w:val="24"/>
        </w:rPr>
        <w:t xml:space="preserve"> a previously manual process </w:t>
      </w:r>
      <w:r w:rsidR="00B63C1F" w:rsidRPr="00A77974">
        <w:rPr>
          <w:rFonts w:ascii="Arial" w:hAnsi="Arial" w:cs="Arial"/>
          <w:szCs w:val="24"/>
        </w:rPr>
        <w:t xml:space="preserve">in his design business.  </w:t>
      </w:r>
      <w:r w:rsidR="00B77F9E" w:rsidRPr="00A77974">
        <w:rPr>
          <w:rFonts w:ascii="Arial" w:hAnsi="Arial" w:cs="Arial"/>
          <w:szCs w:val="24"/>
        </w:rPr>
        <w:t>The equipment is light and portable, which has allowed him to</w:t>
      </w:r>
      <w:r w:rsidR="00E70C29" w:rsidRPr="00A77974">
        <w:rPr>
          <w:rFonts w:ascii="Arial" w:hAnsi="Arial" w:cs="Arial"/>
          <w:szCs w:val="24"/>
        </w:rPr>
        <w:t xml:space="preserve"> increase the reach of his work.  Recently he has been to Devon to appear in a </w:t>
      </w:r>
      <w:r w:rsidR="00D71660" w:rsidRPr="00A77974">
        <w:rPr>
          <w:rFonts w:ascii="Arial" w:hAnsi="Arial" w:cs="Arial"/>
          <w:szCs w:val="24"/>
        </w:rPr>
        <w:t xml:space="preserve">television programme showcasing his design work.  </w:t>
      </w:r>
    </w:p>
    <w:p w14:paraId="7B35F73C" w14:textId="77777777" w:rsidR="009B4F75" w:rsidRPr="00A77974" w:rsidRDefault="009B4F75" w:rsidP="00A77974">
      <w:pPr>
        <w:pStyle w:val="ListParagraph"/>
        <w:rPr>
          <w:rFonts w:ascii="Arial" w:hAnsi="Arial" w:cs="Arial"/>
          <w:szCs w:val="24"/>
        </w:rPr>
      </w:pPr>
    </w:p>
    <w:p w14:paraId="7BF4B051" w14:textId="77777777" w:rsidR="00D71660" w:rsidRPr="00A77974" w:rsidRDefault="009B4F75" w:rsidP="00A77974">
      <w:pPr>
        <w:pStyle w:val="CBQuote"/>
        <w:rPr>
          <w:rFonts w:cs="Arial"/>
        </w:rPr>
      </w:pPr>
      <w:r w:rsidRPr="00A77974">
        <w:rPr>
          <w:rFonts w:cs="Arial"/>
        </w:rPr>
        <w:t>“It’s completely changed the direction of my business…it’s become a lot more comfortable to do my business</w:t>
      </w:r>
      <w:r w:rsidR="00D71660" w:rsidRPr="00A77974">
        <w:rPr>
          <w:rFonts w:cs="Arial"/>
        </w:rPr>
        <w:t>…and I’ve been able to take on a lot more opportunities.</w:t>
      </w:r>
      <w:r w:rsidRPr="00A77974">
        <w:rPr>
          <w:rFonts w:cs="Arial"/>
        </w:rPr>
        <w:t>”</w:t>
      </w:r>
      <w:r w:rsidR="00D71660" w:rsidRPr="00A77974">
        <w:rPr>
          <w:rFonts w:cs="Arial"/>
        </w:rPr>
        <w:t xml:space="preserve"> </w:t>
      </w:r>
    </w:p>
    <w:p w14:paraId="1B35D4EB" w14:textId="573734E2" w:rsidR="009B4F75" w:rsidRPr="00A77974" w:rsidRDefault="00D71660" w:rsidP="00A77974">
      <w:pPr>
        <w:pStyle w:val="CBQuote"/>
        <w:rPr>
          <w:rFonts w:cs="Arial"/>
        </w:rPr>
      </w:pPr>
      <w:r w:rsidRPr="00A77974">
        <w:rPr>
          <w:rFonts w:cs="Arial"/>
        </w:rPr>
        <w:t xml:space="preserve">Young person </w:t>
      </w:r>
    </w:p>
    <w:p w14:paraId="56A1BF4F" w14:textId="77777777" w:rsidR="003A7F69" w:rsidRPr="00A77974" w:rsidRDefault="003A7F69" w:rsidP="00A77974">
      <w:pPr>
        <w:tabs>
          <w:tab w:val="left" w:pos="567"/>
        </w:tabs>
        <w:rPr>
          <w:rFonts w:cs="Arial"/>
          <w:szCs w:val="24"/>
        </w:rPr>
      </w:pPr>
    </w:p>
    <w:p w14:paraId="52FF0B02" w14:textId="33F521E4" w:rsidR="00E52725" w:rsidRPr="00A77974" w:rsidRDefault="00E52725"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One young person said that without the Award she would have taken a similar path towards business development, but that she would not</w:t>
      </w:r>
      <w:r w:rsidR="007450CF" w:rsidRPr="00A77974">
        <w:rPr>
          <w:rFonts w:ascii="Arial" w:hAnsi="Arial" w:cs="Arial"/>
          <w:szCs w:val="24"/>
        </w:rPr>
        <w:t xml:space="preserve"> have progressed as much or as quickly as she has now</w:t>
      </w:r>
      <w:r w:rsidR="0094608B" w:rsidRPr="00A77974">
        <w:rPr>
          <w:rFonts w:ascii="Arial" w:hAnsi="Arial" w:cs="Arial"/>
          <w:szCs w:val="24"/>
        </w:rPr>
        <w:t>.</w:t>
      </w:r>
      <w:r w:rsidR="00B84FD9">
        <w:rPr>
          <w:rFonts w:ascii="Arial" w:hAnsi="Arial" w:cs="Arial"/>
          <w:szCs w:val="24"/>
        </w:rPr>
        <w:t xml:space="preserve">  </w:t>
      </w:r>
      <w:r w:rsidR="0094608B" w:rsidRPr="00A77974">
        <w:rPr>
          <w:rFonts w:ascii="Arial" w:hAnsi="Arial" w:cs="Arial"/>
          <w:szCs w:val="24"/>
        </w:rPr>
        <w:t>The Award allowed her to purchase specialist equipment for her fashion de</w:t>
      </w:r>
      <w:r w:rsidR="00B84FD9">
        <w:rPr>
          <w:rFonts w:ascii="Arial" w:hAnsi="Arial" w:cs="Arial"/>
          <w:szCs w:val="24"/>
        </w:rPr>
        <w:t>s</w:t>
      </w:r>
      <w:r w:rsidR="0094608B" w:rsidRPr="00A77974">
        <w:rPr>
          <w:rFonts w:ascii="Arial" w:hAnsi="Arial" w:cs="Arial"/>
          <w:szCs w:val="24"/>
        </w:rPr>
        <w:t xml:space="preserve">ign business.  Having </w:t>
      </w:r>
      <w:r w:rsidR="00D2534C" w:rsidRPr="00A77974">
        <w:rPr>
          <w:rFonts w:ascii="Arial" w:hAnsi="Arial" w:cs="Arial"/>
          <w:szCs w:val="24"/>
        </w:rPr>
        <w:t xml:space="preserve">specialist equipment has allowed her to develop her business in the direction she </w:t>
      </w:r>
      <w:proofErr w:type="gramStart"/>
      <w:r w:rsidR="00D2534C" w:rsidRPr="00A77974">
        <w:rPr>
          <w:rFonts w:ascii="Arial" w:hAnsi="Arial" w:cs="Arial"/>
          <w:szCs w:val="24"/>
        </w:rPr>
        <w:t>wants, and</w:t>
      </w:r>
      <w:proofErr w:type="gramEnd"/>
      <w:r w:rsidR="00D2534C" w:rsidRPr="00A77974">
        <w:rPr>
          <w:rFonts w:ascii="Arial" w:hAnsi="Arial" w:cs="Arial"/>
          <w:szCs w:val="24"/>
        </w:rPr>
        <w:t xml:space="preserve"> made her feel that her business is legitimate and on</w:t>
      </w:r>
      <w:r w:rsidR="00B84FD9">
        <w:rPr>
          <w:rFonts w:ascii="Arial" w:hAnsi="Arial" w:cs="Arial"/>
          <w:szCs w:val="24"/>
        </w:rPr>
        <w:t xml:space="preserve"> a</w:t>
      </w:r>
      <w:r w:rsidR="00D2534C" w:rsidRPr="00A77974">
        <w:rPr>
          <w:rFonts w:ascii="Arial" w:hAnsi="Arial" w:cs="Arial"/>
          <w:szCs w:val="24"/>
        </w:rPr>
        <w:t xml:space="preserve"> par with others in the industry. </w:t>
      </w:r>
    </w:p>
    <w:p w14:paraId="15BB5CBD" w14:textId="77777777" w:rsidR="00D2534C" w:rsidRPr="00A77974" w:rsidRDefault="00D2534C" w:rsidP="00A77974">
      <w:pPr>
        <w:pStyle w:val="ListParagraph"/>
        <w:tabs>
          <w:tab w:val="left" w:pos="567"/>
        </w:tabs>
        <w:ind w:left="567"/>
        <w:rPr>
          <w:rFonts w:ascii="Arial" w:hAnsi="Arial" w:cs="Arial"/>
          <w:szCs w:val="24"/>
        </w:rPr>
      </w:pPr>
    </w:p>
    <w:p w14:paraId="3D2C6546" w14:textId="65C1B30E" w:rsidR="00AA7FF2" w:rsidRPr="00A77974" w:rsidRDefault="00AA7FF2" w:rsidP="00A77974">
      <w:pPr>
        <w:pStyle w:val="ListParagraph"/>
        <w:numPr>
          <w:ilvl w:val="0"/>
          <w:numId w:val="6"/>
        </w:numPr>
        <w:tabs>
          <w:tab w:val="left" w:pos="567"/>
        </w:tabs>
        <w:ind w:left="567" w:hanging="567"/>
        <w:rPr>
          <w:rFonts w:ascii="Arial" w:hAnsi="Arial" w:cs="Arial"/>
          <w:szCs w:val="24"/>
        </w:rPr>
      </w:pPr>
      <w:r w:rsidRPr="00A77974">
        <w:rPr>
          <w:rFonts w:ascii="Arial" w:hAnsi="Arial" w:cs="Arial"/>
          <w:szCs w:val="24"/>
        </w:rPr>
        <w:t xml:space="preserve">Stakeholders </w:t>
      </w:r>
      <w:r w:rsidR="00710DBA" w:rsidRPr="00A77974">
        <w:rPr>
          <w:rFonts w:ascii="Arial" w:hAnsi="Arial" w:cs="Arial"/>
          <w:szCs w:val="24"/>
        </w:rPr>
        <w:t xml:space="preserve">responding to the survey felt that the Awards were a useful and practical step into </w:t>
      </w:r>
      <w:r w:rsidR="003A7F69" w:rsidRPr="00A77974">
        <w:rPr>
          <w:rFonts w:ascii="Arial" w:hAnsi="Arial" w:cs="Arial"/>
          <w:szCs w:val="24"/>
        </w:rPr>
        <w:t xml:space="preserve">further education, training and employment. </w:t>
      </w:r>
    </w:p>
    <w:p w14:paraId="1ABC1858" w14:textId="77777777" w:rsidR="003A7F69" w:rsidRPr="00A77974" w:rsidRDefault="003A7F69" w:rsidP="00A77974">
      <w:pPr>
        <w:tabs>
          <w:tab w:val="left" w:pos="567"/>
        </w:tabs>
        <w:rPr>
          <w:rFonts w:cs="Arial"/>
          <w:color w:val="555555"/>
          <w:sz w:val="17"/>
          <w:szCs w:val="17"/>
          <w:shd w:val="clear" w:color="auto" w:fill="FFFFFF"/>
        </w:rPr>
      </w:pPr>
    </w:p>
    <w:p w14:paraId="11C158B5" w14:textId="7E226282" w:rsidR="00FC071F" w:rsidRPr="00A77974" w:rsidRDefault="00AA7FF2" w:rsidP="00A77974">
      <w:pPr>
        <w:pStyle w:val="CBQuote"/>
        <w:rPr>
          <w:rFonts w:cs="Arial"/>
          <w:shd w:val="clear" w:color="auto" w:fill="FFFFFF"/>
        </w:rPr>
      </w:pPr>
      <w:r w:rsidRPr="00A77974">
        <w:rPr>
          <w:rFonts w:cs="Arial"/>
          <w:shd w:val="clear" w:color="auto" w:fill="FFFFFF"/>
        </w:rPr>
        <w:t xml:space="preserve">“Yes, getting the </w:t>
      </w:r>
      <w:r w:rsidR="00B84FD9">
        <w:rPr>
          <w:rFonts w:cs="Arial"/>
          <w:shd w:val="clear" w:color="auto" w:fill="FFFFFF"/>
        </w:rPr>
        <w:t>D</w:t>
      </w:r>
      <w:r w:rsidRPr="00A77974">
        <w:rPr>
          <w:rFonts w:cs="Arial"/>
          <w:shd w:val="clear" w:color="auto" w:fill="FFFFFF"/>
        </w:rPr>
        <w:t xml:space="preserve">evelopment </w:t>
      </w:r>
      <w:r w:rsidR="00B84FD9">
        <w:rPr>
          <w:rFonts w:cs="Arial"/>
          <w:shd w:val="clear" w:color="auto" w:fill="FFFFFF"/>
        </w:rPr>
        <w:t>A</w:t>
      </w:r>
      <w:r w:rsidRPr="00A77974">
        <w:rPr>
          <w:rFonts w:cs="Arial"/>
          <w:shd w:val="clear" w:color="auto" w:fill="FFFFFF"/>
        </w:rPr>
        <w:t>ward has allowed the</w:t>
      </w:r>
      <w:r w:rsidR="00EB24C9">
        <w:rPr>
          <w:rFonts w:cs="Arial"/>
          <w:shd w:val="clear" w:color="auto" w:fill="FFFFFF"/>
        </w:rPr>
        <w:t>m</w:t>
      </w:r>
      <w:r w:rsidRPr="00A77974">
        <w:rPr>
          <w:rFonts w:cs="Arial"/>
          <w:shd w:val="clear" w:color="auto" w:fill="FFFFFF"/>
        </w:rPr>
        <w:t xml:space="preserve"> to progress into employment or education which has a very positive outcome on their confidence.” </w:t>
      </w:r>
    </w:p>
    <w:p w14:paraId="337346DE" w14:textId="67A7219C" w:rsidR="00AA7FF2" w:rsidRPr="00A77974" w:rsidRDefault="00AA7FF2" w:rsidP="00A77974">
      <w:pPr>
        <w:pStyle w:val="CBQuote"/>
        <w:rPr>
          <w:rFonts w:cs="Arial"/>
          <w:szCs w:val="24"/>
        </w:rPr>
      </w:pPr>
      <w:r w:rsidRPr="00A77974">
        <w:rPr>
          <w:rFonts w:cs="Arial"/>
          <w:shd w:val="clear" w:color="auto" w:fill="FFFFFF"/>
        </w:rPr>
        <w:t>Stakeholder</w:t>
      </w:r>
    </w:p>
    <w:p w14:paraId="0D0323AF" w14:textId="4B9871E3" w:rsidR="009E6D75" w:rsidRPr="00A77974" w:rsidRDefault="009E6D75" w:rsidP="00A77974">
      <w:pPr>
        <w:pStyle w:val="CBQuote"/>
        <w:rPr>
          <w:rFonts w:cs="Arial"/>
          <w:szCs w:val="24"/>
        </w:rPr>
      </w:pPr>
    </w:p>
    <w:p w14:paraId="3A1B174B" w14:textId="77777777" w:rsidR="00FC071F" w:rsidRPr="00A77974" w:rsidRDefault="000A78BA" w:rsidP="00A77974">
      <w:pPr>
        <w:pStyle w:val="CBQuote"/>
        <w:rPr>
          <w:rFonts w:cs="Arial"/>
          <w:shd w:val="clear" w:color="auto" w:fill="FFFFFF"/>
        </w:rPr>
      </w:pPr>
      <w:r w:rsidRPr="00A77974">
        <w:rPr>
          <w:rFonts w:cs="Arial"/>
          <w:shd w:val="clear" w:color="auto" w:fill="FFFFFF"/>
        </w:rPr>
        <w:lastRenderedPageBreak/>
        <w:t xml:space="preserve">“It is a fantastic programme and gives young people an opportunity to reach a positive destination.” </w:t>
      </w:r>
    </w:p>
    <w:p w14:paraId="3255DC78" w14:textId="4174D4F8" w:rsidR="000A78BA" w:rsidRPr="00A77974" w:rsidRDefault="000A78BA" w:rsidP="00A77974">
      <w:pPr>
        <w:pStyle w:val="CBQuote"/>
        <w:rPr>
          <w:rFonts w:cs="Arial"/>
          <w:shd w:val="clear" w:color="auto" w:fill="FFFFFF"/>
        </w:rPr>
      </w:pPr>
      <w:r w:rsidRPr="00A77974">
        <w:rPr>
          <w:rFonts w:cs="Arial"/>
          <w:shd w:val="clear" w:color="auto" w:fill="FFFFFF"/>
        </w:rPr>
        <w:t>Stakeholder</w:t>
      </w:r>
    </w:p>
    <w:p w14:paraId="42B78EB0" w14:textId="63914DB4" w:rsidR="000A78BA" w:rsidRPr="00A77974" w:rsidRDefault="000A78BA" w:rsidP="00A77974">
      <w:pPr>
        <w:tabs>
          <w:tab w:val="left" w:pos="567"/>
        </w:tabs>
        <w:rPr>
          <w:rFonts w:cs="Arial"/>
          <w:szCs w:val="24"/>
        </w:rPr>
      </w:pPr>
    </w:p>
    <w:p w14:paraId="601D69D7" w14:textId="60A5799E" w:rsidR="00CA74D7" w:rsidRPr="00A77974" w:rsidRDefault="00CA74D7" w:rsidP="00A77974">
      <w:pPr>
        <w:pStyle w:val="Heading3"/>
        <w:spacing w:before="0"/>
        <w:rPr>
          <w:rFonts w:eastAsia="Calibri" w:cs="Arial"/>
        </w:rPr>
      </w:pPr>
      <w:r w:rsidRPr="00A77974">
        <w:rPr>
          <w:rFonts w:cs="Arial"/>
        </w:rPr>
        <w:t>Outcome 7: Young people participate in positive activity</w:t>
      </w:r>
    </w:p>
    <w:p w14:paraId="41852570" w14:textId="77777777" w:rsidR="009343AC" w:rsidRPr="00A77974" w:rsidRDefault="009343AC" w:rsidP="00A77974">
      <w:pPr>
        <w:spacing w:line="259" w:lineRule="auto"/>
        <w:rPr>
          <w:rFonts w:cs="Arial"/>
          <w:color w:val="E7AE65"/>
          <w:szCs w:val="24"/>
        </w:rPr>
      </w:pPr>
    </w:p>
    <w:p w14:paraId="18200A79" w14:textId="481A0F42" w:rsidR="0032131E" w:rsidRPr="00A77974" w:rsidRDefault="00977816"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r w:rsidRPr="00A77974">
        <w:rPr>
          <w:rFonts w:cs="Arial"/>
          <w:b/>
          <w:color w:val="E7AE65"/>
          <w:szCs w:val="24"/>
        </w:rPr>
        <w:t>Target:</w:t>
      </w:r>
      <w:r w:rsidRPr="00A77974">
        <w:rPr>
          <w:rFonts w:cs="Arial"/>
          <w:color w:val="E7AE65"/>
          <w:szCs w:val="24"/>
        </w:rPr>
        <w:t xml:space="preserve"> </w:t>
      </w:r>
      <w:r w:rsidR="0032131E" w:rsidRPr="00A77974">
        <w:rPr>
          <w:rFonts w:cs="Arial"/>
          <w:szCs w:val="24"/>
        </w:rPr>
        <w:t>80% of young people will participate in positive activity</w:t>
      </w:r>
      <w:r w:rsidR="00714697" w:rsidRPr="00A77974">
        <w:rPr>
          <w:rFonts w:cs="Arial"/>
          <w:szCs w:val="24"/>
        </w:rPr>
        <w:t>.</w:t>
      </w:r>
    </w:p>
    <w:p w14:paraId="0253C78C" w14:textId="347CFA27" w:rsidR="00613B4E" w:rsidRPr="00A77974" w:rsidRDefault="00613B4E"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r w:rsidRPr="00A77974">
        <w:rPr>
          <w:rFonts w:cs="Arial"/>
          <w:b/>
          <w:color w:val="E7AE65"/>
          <w:szCs w:val="24"/>
        </w:rPr>
        <w:t xml:space="preserve">Annual </w:t>
      </w:r>
      <w:r w:rsidR="001D315C" w:rsidRPr="00A77974">
        <w:rPr>
          <w:rFonts w:cs="Arial"/>
          <w:b/>
          <w:color w:val="E7AE65"/>
          <w:szCs w:val="24"/>
        </w:rPr>
        <w:t>t</w:t>
      </w:r>
      <w:r w:rsidRPr="00A77974">
        <w:rPr>
          <w:rFonts w:cs="Arial"/>
          <w:b/>
          <w:color w:val="E7AE65"/>
          <w:szCs w:val="24"/>
        </w:rPr>
        <w:t>arget:</w:t>
      </w:r>
      <w:r w:rsidRPr="00A77974">
        <w:rPr>
          <w:rFonts w:cs="Arial"/>
          <w:color w:val="E7AE65"/>
          <w:szCs w:val="24"/>
        </w:rPr>
        <w:t xml:space="preserve"> </w:t>
      </w:r>
      <w:r w:rsidR="004D6D81" w:rsidRPr="00A77974">
        <w:rPr>
          <w:rFonts w:cs="Arial"/>
          <w:szCs w:val="24"/>
        </w:rPr>
        <w:t>848</w:t>
      </w:r>
      <w:r w:rsidRPr="00A77974">
        <w:rPr>
          <w:rFonts w:cs="Arial"/>
          <w:szCs w:val="24"/>
        </w:rPr>
        <w:t xml:space="preserve"> young people will participate in positive activity.</w:t>
      </w:r>
    </w:p>
    <w:p w14:paraId="2AC840C7" w14:textId="77777777" w:rsidR="004F53F7" w:rsidRPr="00A77974" w:rsidRDefault="004F53F7"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p>
    <w:p w14:paraId="35A4ABF2" w14:textId="1B076A76" w:rsidR="00977816" w:rsidRPr="00A77974" w:rsidRDefault="00977816"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r w:rsidRPr="00A77974">
        <w:rPr>
          <w:rFonts w:cs="Arial"/>
          <w:b/>
          <w:color w:val="5AAEB2"/>
          <w:szCs w:val="24"/>
        </w:rPr>
        <w:t>Achieved:</w:t>
      </w:r>
      <w:r w:rsidRPr="00A77974">
        <w:rPr>
          <w:rFonts w:cs="Arial"/>
          <w:color w:val="5AAEB2"/>
          <w:szCs w:val="24"/>
        </w:rPr>
        <w:t xml:space="preserve"> </w:t>
      </w:r>
      <w:r w:rsidR="00181BDA" w:rsidRPr="00A77974">
        <w:rPr>
          <w:rFonts w:cs="Arial"/>
          <w:szCs w:val="24"/>
        </w:rPr>
        <w:t>9</w:t>
      </w:r>
      <w:r w:rsidR="00781DA3" w:rsidRPr="00A77974">
        <w:rPr>
          <w:rFonts w:cs="Arial"/>
          <w:szCs w:val="24"/>
        </w:rPr>
        <w:t>9</w:t>
      </w:r>
      <w:r w:rsidR="00181BDA" w:rsidRPr="00A77974">
        <w:rPr>
          <w:rFonts w:cs="Arial"/>
          <w:szCs w:val="24"/>
        </w:rPr>
        <w:t xml:space="preserve">% of young people participated in a positive activity through the </w:t>
      </w:r>
      <w:r w:rsidR="007D5921" w:rsidRPr="00A77974">
        <w:rPr>
          <w:rFonts w:cs="Arial"/>
          <w:szCs w:val="24"/>
        </w:rPr>
        <w:t>Development Award</w:t>
      </w:r>
      <w:r w:rsidR="00714697" w:rsidRPr="00A77974">
        <w:rPr>
          <w:rFonts w:cs="Arial"/>
          <w:szCs w:val="24"/>
        </w:rPr>
        <w:t>.</w:t>
      </w:r>
      <w:r w:rsidR="00EC61D2" w:rsidRPr="00A77974">
        <w:rPr>
          <w:rStyle w:val="FootnoteReference"/>
          <w:rFonts w:cs="Arial"/>
          <w:szCs w:val="24"/>
        </w:rPr>
        <w:footnoteReference w:id="11"/>
      </w:r>
    </w:p>
    <w:p w14:paraId="268BB0E5" w14:textId="2569B6AA" w:rsidR="001D315C" w:rsidRPr="00A77974" w:rsidRDefault="001D315C"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r w:rsidRPr="00A77974">
        <w:rPr>
          <w:rFonts w:cs="Arial"/>
          <w:b/>
          <w:color w:val="5AAEB2"/>
          <w:szCs w:val="24"/>
        </w:rPr>
        <w:t>Achieved:</w:t>
      </w:r>
      <w:r w:rsidRPr="00A77974">
        <w:rPr>
          <w:rFonts w:cs="Arial"/>
          <w:color w:val="5AAEB2"/>
          <w:szCs w:val="24"/>
        </w:rPr>
        <w:t xml:space="preserve"> </w:t>
      </w:r>
      <w:r w:rsidR="00872C45" w:rsidRPr="00A77974">
        <w:rPr>
          <w:rFonts w:cs="Arial"/>
          <w:szCs w:val="24"/>
        </w:rPr>
        <w:t>1151</w:t>
      </w:r>
      <w:r w:rsidRPr="00A77974">
        <w:rPr>
          <w:rFonts w:cs="Arial"/>
          <w:szCs w:val="24"/>
        </w:rPr>
        <w:t xml:space="preserve"> young people participated in a positive activity through the Development Award.</w:t>
      </w:r>
      <w:r w:rsidRPr="00A77974">
        <w:rPr>
          <w:rStyle w:val="FootnoteReference"/>
          <w:rFonts w:cs="Arial"/>
          <w:szCs w:val="24"/>
        </w:rPr>
        <w:footnoteReference w:id="12"/>
      </w:r>
    </w:p>
    <w:p w14:paraId="595ED7DA" w14:textId="77777777" w:rsidR="001D315C" w:rsidRPr="00A77974" w:rsidRDefault="001D315C"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p>
    <w:p w14:paraId="647F1DF4" w14:textId="77777777" w:rsidR="007654AF" w:rsidRPr="00A77974" w:rsidRDefault="007654AF" w:rsidP="00A77974">
      <w:pPr>
        <w:pStyle w:val="ListParagraph"/>
        <w:tabs>
          <w:tab w:val="left" w:pos="567"/>
        </w:tabs>
        <w:ind w:left="567"/>
        <w:rPr>
          <w:rFonts w:ascii="Arial" w:hAnsi="Arial" w:cs="Arial"/>
        </w:rPr>
      </w:pPr>
    </w:p>
    <w:p w14:paraId="527F76E8" w14:textId="2522D394" w:rsidR="00E8212E" w:rsidRPr="00A77974" w:rsidRDefault="00AB264E" w:rsidP="00A77974">
      <w:pPr>
        <w:pStyle w:val="ListParagraph"/>
        <w:numPr>
          <w:ilvl w:val="0"/>
          <w:numId w:val="6"/>
        </w:numPr>
        <w:tabs>
          <w:tab w:val="left" w:pos="567"/>
        </w:tabs>
        <w:ind w:left="567" w:hanging="567"/>
        <w:rPr>
          <w:rFonts w:ascii="Arial" w:hAnsi="Arial" w:cs="Arial"/>
        </w:rPr>
      </w:pPr>
      <w:r w:rsidRPr="00A77974">
        <w:rPr>
          <w:rFonts w:ascii="Arial" w:hAnsi="Arial" w:cs="Arial"/>
        </w:rPr>
        <w:t xml:space="preserve">Young people have used </w:t>
      </w:r>
      <w:r w:rsidR="00E367B6" w:rsidRPr="00A77974">
        <w:rPr>
          <w:rFonts w:ascii="Arial" w:hAnsi="Arial" w:cs="Arial"/>
        </w:rPr>
        <w:t xml:space="preserve">Development Awards to help them </w:t>
      </w:r>
      <w:r w:rsidR="00B97613" w:rsidRPr="00A77974">
        <w:rPr>
          <w:rFonts w:ascii="Arial" w:hAnsi="Arial" w:cs="Arial"/>
        </w:rPr>
        <w:t xml:space="preserve">access, </w:t>
      </w:r>
      <w:r w:rsidR="00E367B6" w:rsidRPr="00A77974">
        <w:rPr>
          <w:rFonts w:ascii="Arial" w:hAnsi="Arial" w:cs="Arial"/>
        </w:rPr>
        <w:t>participate in</w:t>
      </w:r>
      <w:r w:rsidR="00B97613" w:rsidRPr="00A77974">
        <w:rPr>
          <w:rFonts w:ascii="Arial" w:hAnsi="Arial" w:cs="Arial"/>
        </w:rPr>
        <w:t xml:space="preserve"> and stay engaged in</w:t>
      </w:r>
      <w:r w:rsidR="00E367B6" w:rsidRPr="00A77974">
        <w:rPr>
          <w:rFonts w:ascii="Arial" w:hAnsi="Arial" w:cs="Arial"/>
        </w:rPr>
        <w:t xml:space="preserve"> a range of positive activities.  </w:t>
      </w:r>
      <w:r w:rsidR="00885B08" w:rsidRPr="00A77974">
        <w:rPr>
          <w:rFonts w:ascii="Arial" w:hAnsi="Arial" w:cs="Arial"/>
        </w:rPr>
        <w:t>These included training courses</w:t>
      </w:r>
      <w:r w:rsidR="00606CEA" w:rsidRPr="00A77974">
        <w:rPr>
          <w:rFonts w:ascii="Arial" w:hAnsi="Arial" w:cs="Arial"/>
        </w:rPr>
        <w:t>,</w:t>
      </w:r>
      <w:r w:rsidR="00E76C65" w:rsidRPr="00A77974">
        <w:rPr>
          <w:rFonts w:ascii="Arial" w:hAnsi="Arial" w:cs="Arial"/>
        </w:rPr>
        <w:t xml:space="preserve"> </w:t>
      </w:r>
      <w:r w:rsidR="00E8212E" w:rsidRPr="00A77974">
        <w:rPr>
          <w:rFonts w:ascii="Arial" w:hAnsi="Arial" w:cs="Arial"/>
        </w:rPr>
        <w:t xml:space="preserve">further and higher education courses and </w:t>
      </w:r>
      <w:r w:rsidR="00E76C65" w:rsidRPr="00A77974">
        <w:rPr>
          <w:rFonts w:ascii="Arial" w:hAnsi="Arial" w:cs="Arial"/>
        </w:rPr>
        <w:t>work plac</w:t>
      </w:r>
      <w:r w:rsidR="00B97613" w:rsidRPr="00A77974">
        <w:rPr>
          <w:rFonts w:ascii="Arial" w:hAnsi="Arial" w:cs="Arial"/>
        </w:rPr>
        <w:t>e</w:t>
      </w:r>
      <w:r w:rsidR="00E76C65" w:rsidRPr="00A77974">
        <w:rPr>
          <w:rFonts w:ascii="Arial" w:hAnsi="Arial" w:cs="Arial"/>
        </w:rPr>
        <w:t>ments</w:t>
      </w:r>
      <w:r w:rsidR="00E8212E" w:rsidRPr="00A77974">
        <w:rPr>
          <w:rFonts w:ascii="Arial" w:hAnsi="Arial" w:cs="Arial"/>
        </w:rPr>
        <w:t>.</w:t>
      </w:r>
      <w:r w:rsidR="00606CEA" w:rsidRPr="00A77974">
        <w:rPr>
          <w:rFonts w:ascii="Arial" w:hAnsi="Arial" w:cs="Arial"/>
        </w:rPr>
        <w:t xml:space="preserve"> </w:t>
      </w:r>
    </w:p>
    <w:p w14:paraId="441B8C5D" w14:textId="77777777" w:rsidR="00B949C8" w:rsidRPr="00A77974" w:rsidRDefault="00B949C8" w:rsidP="00A77974">
      <w:pPr>
        <w:pStyle w:val="ListParagraph"/>
        <w:tabs>
          <w:tab w:val="left" w:pos="567"/>
        </w:tabs>
        <w:ind w:left="567"/>
        <w:rPr>
          <w:rFonts w:ascii="Arial" w:hAnsi="Arial" w:cs="Arial"/>
        </w:rPr>
      </w:pPr>
    </w:p>
    <w:p w14:paraId="2F7C755F" w14:textId="0E481667" w:rsidR="00D63663" w:rsidRPr="00A77974" w:rsidRDefault="00D63663" w:rsidP="00A77974">
      <w:pPr>
        <w:pStyle w:val="ListParagraph"/>
        <w:numPr>
          <w:ilvl w:val="0"/>
          <w:numId w:val="6"/>
        </w:numPr>
        <w:tabs>
          <w:tab w:val="left" w:pos="567"/>
        </w:tabs>
        <w:ind w:left="567" w:hanging="567"/>
        <w:rPr>
          <w:rFonts w:ascii="Arial" w:hAnsi="Arial" w:cs="Arial"/>
        </w:rPr>
      </w:pPr>
      <w:proofErr w:type="gramStart"/>
      <w:r w:rsidRPr="00A77974">
        <w:rPr>
          <w:rFonts w:ascii="Arial" w:hAnsi="Arial" w:cs="Arial"/>
        </w:rPr>
        <w:t>All of</w:t>
      </w:r>
      <w:proofErr w:type="gramEnd"/>
      <w:r w:rsidRPr="00A77974">
        <w:rPr>
          <w:rFonts w:ascii="Arial" w:hAnsi="Arial" w:cs="Arial"/>
        </w:rPr>
        <w:t xml:space="preserve"> the young people we spoke with felt that the Award had</w:t>
      </w:r>
      <w:r w:rsidR="00B949C8" w:rsidRPr="00A77974">
        <w:rPr>
          <w:rFonts w:ascii="Arial" w:hAnsi="Arial" w:cs="Arial"/>
        </w:rPr>
        <w:t xml:space="preserve"> directly and indirectly</w:t>
      </w:r>
      <w:r w:rsidRPr="00A77974">
        <w:rPr>
          <w:rFonts w:ascii="Arial" w:hAnsi="Arial" w:cs="Arial"/>
        </w:rPr>
        <w:t xml:space="preserve"> helped them access positive activity</w:t>
      </w:r>
      <w:r w:rsidR="00B949C8" w:rsidRPr="00A77974">
        <w:rPr>
          <w:rFonts w:ascii="Arial" w:hAnsi="Arial" w:cs="Arial"/>
        </w:rPr>
        <w:t xml:space="preserve"> through employment, business development, training or education.     </w:t>
      </w:r>
    </w:p>
    <w:p w14:paraId="7F017333" w14:textId="1E8446C6" w:rsidR="00E8212E" w:rsidRPr="00A77974" w:rsidRDefault="00E8212E" w:rsidP="00A77974">
      <w:pPr>
        <w:rPr>
          <w:rFonts w:cs="Arial"/>
        </w:rPr>
      </w:pPr>
    </w:p>
    <w:p w14:paraId="539BEE00" w14:textId="0CF1DD5A" w:rsidR="00FA09CE" w:rsidRPr="00A77974" w:rsidRDefault="00FA09CE" w:rsidP="0043400C">
      <w:pPr>
        <w:pStyle w:val="Heading3"/>
        <w:ind w:left="567" w:right="804"/>
      </w:pPr>
      <w:r w:rsidRPr="0043400C">
        <w:rPr>
          <w:color w:val="F4B183"/>
        </w:rPr>
        <w:t>Case study</w:t>
      </w:r>
    </w:p>
    <w:p w14:paraId="494159A5" w14:textId="195ADCCD" w:rsidR="005E7E6B" w:rsidRPr="0043400C" w:rsidRDefault="005E54B4" w:rsidP="0043400C">
      <w:pPr>
        <w:spacing w:line="256" w:lineRule="auto"/>
        <w:ind w:left="567" w:right="804"/>
        <w:rPr>
          <w:rFonts w:cs="Arial"/>
          <w:color w:val="808080" w:themeColor="background1" w:themeShade="80"/>
          <w:szCs w:val="24"/>
        </w:rPr>
      </w:pPr>
      <w:r w:rsidRPr="0043400C">
        <w:rPr>
          <w:rFonts w:cs="Arial"/>
          <w:color w:val="808080" w:themeColor="background1" w:themeShade="80"/>
        </w:rPr>
        <w:t xml:space="preserve">One young person said that the Development Award had helped him reach an important turning point in his life.  </w:t>
      </w:r>
      <w:r w:rsidR="0000564A" w:rsidRPr="0043400C">
        <w:rPr>
          <w:rFonts w:cs="Arial"/>
          <w:color w:val="808080" w:themeColor="background1" w:themeShade="80"/>
        </w:rPr>
        <w:t>This young person said that</w:t>
      </w:r>
      <w:r w:rsidR="005E7E6B" w:rsidRPr="0043400C">
        <w:rPr>
          <w:rFonts w:cs="Arial"/>
          <w:color w:val="808080" w:themeColor="background1" w:themeShade="80"/>
        </w:rPr>
        <w:t xml:space="preserve"> </w:t>
      </w:r>
      <w:r w:rsidR="005E7E6B" w:rsidRPr="0043400C">
        <w:rPr>
          <w:rFonts w:cs="Arial"/>
          <w:color w:val="808080" w:themeColor="background1" w:themeShade="80"/>
          <w:szCs w:val="24"/>
        </w:rPr>
        <w:t xml:space="preserve">he had started taking “legal highs” when he was about 16 and quickly became addicted. His life was </w:t>
      </w:r>
      <w:proofErr w:type="gramStart"/>
      <w:r w:rsidR="005E7E6B" w:rsidRPr="0043400C">
        <w:rPr>
          <w:rFonts w:cs="Arial"/>
          <w:color w:val="808080" w:themeColor="background1" w:themeShade="80"/>
          <w:szCs w:val="24"/>
        </w:rPr>
        <w:t>chaotic</w:t>
      </w:r>
      <w:proofErr w:type="gramEnd"/>
      <w:r w:rsidR="005E7E6B" w:rsidRPr="0043400C">
        <w:rPr>
          <w:rFonts w:cs="Arial"/>
          <w:color w:val="808080" w:themeColor="background1" w:themeShade="80"/>
          <w:szCs w:val="24"/>
        </w:rPr>
        <w:t xml:space="preserve"> and he had to move out of home because of his</w:t>
      </w:r>
      <w:r w:rsidR="00ED6D67" w:rsidRPr="0043400C">
        <w:rPr>
          <w:rFonts w:cs="Arial"/>
          <w:color w:val="808080" w:themeColor="background1" w:themeShade="80"/>
          <w:szCs w:val="24"/>
        </w:rPr>
        <w:t xml:space="preserve"> </w:t>
      </w:r>
      <w:r w:rsidR="005E7E6B" w:rsidRPr="0043400C">
        <w:rPr>
          <w:rFonts w:cs="Arial"/>
          <w:color w:val="808080" w:themeColor="background1" w:themeShade="80"/>
          <w:szCs w:val="24"/>
        </w:rPr>
        <w:t xml:space="preserve">behaviour.  </w:t>
      </w:r>
    </w:p>
    <w:p w14:paraId="721D0F5F" w14:textId="77777777" w:rsidR="001A26EF" w:rsidRPr="0043400C" w:rsidRDefault="001A26EF" w:rsidP="0043400C">
      <w:pPr>
        <w:pStyle w:val="ListParagraph"/>
        <w:ind w:left="567" w:right="804"/>
        <w:rPr>
          <w:rFonts w:ascii="Arial" w:hAnsi="Arial" w:cs="Arial"/>
          <w:color w:val="808080" w:themeColor="background1" w:themeShade="80"/>
          <w:szCs w:val="24"/>
        </w:rPr>
      </w:pPr>
    </w:p>
    <w:p w14:paraId="2815E301" w14:textId="61D09116" w:rsidR="00AF343D" w:rsidRPr="0043400C" w:rsidRDefault="00AF343D" w:rsidP="0043400C">
      <w:pPr>
        <w:spacing w:line="256" w:lineRule="auto"/>
        <w:ind w:left="567" w:right="804"/>
        <w:rPr>
          <w:rFonts w:cs="Arial"/>
          <w:color w:val="808080" w:themeColor="background1" w:themeShade="80"/>
          <w:szCs w:val="24"/>
        </w:rPr>
      </w:pPr>
      <w:r w:rsidRPr="0043400C">
        <w:rPr>
          <w:rFonts w:cs="Arial"/>
          <w:color w:val="808080" w:themeColor="background1" w:themeShade="80"/>
          <w:szCs w:val="24"/>
        </w:rPr>
        <w:t xml:space="preserve">Whilst living in a hostel, his key worker encouraged him to apply for a Development Award </w:t>
      </w:r>
      <w:r w:rsidR="00F35B26" w:rsidRPr="0043400C">
        <w:rPr>
          <w:rFonts w:cs="Arial"/>
          <w:color w:val="808080" w:themeColor="background1" w:themeShade="80"/>
          <w:szCs w:val="24"/>
        </w:rPr>
        <w:t xml:space="preserve">so he could buy clothes that would be appropriate for attending a job interview. </w:t>
      </w:r>
      <w:r w:rsidR="00B84BF7" w:rsidRPr="0043400C">
        <w:rPr>
          <w:rFonts w:cs="Arial"/>
          <w:color w:val="808080" w:themeColor="background1" w:themeShade="80"/>
          <w:szCs w:val="24"/>
        </w:rPr>
        <w:t xml:space="preserve">During this </w:t>
      </w:r>
      <w:r w:rsidR="00930B51" w:rsidRPr="0043400C">
        <w:rPr>
          <w:rFonts w:cs="Arial"/>
          <w:color w:val="808080" w:themeColor="background1" w:themeShade="80"/>
          <w:szCs w:val="24"/>
        </w:rPr>
        <w:t>time,</w:t>
      </w:r>
      <w:r w:rsidR="00B84BF7" w:rsidRPr="0043400C">
        <w:rPr>
          <w:rFonts w:cs="Arial"/>
          <w:color w:val="808080" w:themeColor="background1" w:themeShade="80"/>
          <w:szCs w:val="24"/>
        </w:rPr>
        <w:t xml:space="preserve"> he was also supported by a mentor at </w:t>
      </w:r>
      <w:r w:rsidR="0087513D" w:rsidRPr="0043400C">
        <w:rPr>
          <w:rFonts w:cs="Arial"/>
          <w:color w:val="808080" w:themeColor="background1" w:themeShade="80"/>
          <w:szCs w:val="24"/>
        </w:rPr>
        <w:t>Prince’s Trust Scotland</w:t>
      </w:r>
      <w:r w:rsidR="00B84BF7" w:rsidRPr="0043400C">
        <w:rPr>
          <w:rFonts w:cs="Arial"/>
          <w:color w:val="808080" w:themeColor="background1" w:themeShade="80"/>
          <w:szCs w:val="24"/>
        </w:rPr>
        <w:t xml:space="preserve">.  </w:t>
      </w:r>
    </w:p>
    <w:p w14:paraId="1DDC9013" w14:textId="77777777" w:rsidR="00B84BF7" w:rsidRPr="0043400C" w:rsidRDefault="00B84BF7" w:rsidP="0043400C">
      <w:pPr>
        <w:pStyle w:val="ListParagraph"/>
        <w:ind w:left="567" w:right="804"/>
        <w:rPr>
          <w:rFonts w:ascii="Arial" w:hAnsi="Arial" w:cs="Arial"/>
          <w:color w:val="808080" w:themeColor="background1" w:themeShade="80"/>
          <w:szCs w:val="24"/>
        </w:rPr>
      </w:pPr>
    </w:p>
    <w:p w14:paraId="096C6147" w14:textId="3F63D55E" w:rsidR="00B84BF7" w:rsidRPr="0043400C" w:rsidRDefault="00040C40" w:rsidP="0043400C">
      <w:pPr>
        <w:spacing w:line="256" w:lineRule="auto"/>
        <w:ind w:left="567" w:right="804"/>
        <w:rPr>
          <w:rFonts w:cs="Arial"/>
          <w:color w:val="808080" w:themeColor="background1" w:themeShade="80"/>
          <w:szCs w:val="24"/>
        </w:rPr>
      </w:pPr>
      <w:r w:rsidRPr="0043400C">
        <w:rPr>
          <w:rFonts w:cs="Arial"/>
          <w:color w:val="808080" w:themeColor="background1" w:themeShade="80"/>
          <w:szCs w:val="24"/>
        </w:rPr>
        <w:t xml:space="preserve">He found the application process simple and said that he received his Award within a few weeks of applying.  In addition, he appreciated the caring and non-judgemental attitude of the </w:t>
      </w:r>
      <w:r w:rsidR="00E36EA4" w:rsidRPr="0043400C">
        <w:rPr>
          <w:rFonts w:cs="Arial"/>
          <w:color w:val="808080" w:themeColor="background1" w:themeShade="80"/>
          <w:szCs w:val="24"/>
        </w:rPr>
        <w:t xml:space="preserve">staff at </w:t>
      </w:r>
      <w:r w:rsidR="0087513D" w:rsidRPr="0043400C">
        <w:rPr>
          <w:rFonts w:cs="Arial"/>
          <w:color w:val="808080" w:themeColor="background1" w:themeShade="80"/>
          <w:szCs w:val="24"/>
        </w:rPr>
        <w:t>Prince’s Trust Scotland</w:t>
      </w:r>
      <w:r w:rsidR="00E36EA4" w:rsidRPr="0043400C">
        <w:rPr>
          <w:rFonts w:cs="Arial"/>
          <w:color w:val="808080" w:themeColor="background1" w:themeShade="80"/>
          <w:szCs w:val="24"/>
        </w:rPr>
        <w:t xml:space="preserve">.  </w:t>
      </w:r>
    </w:p>
    <w:p w14:paraId="6AB2739A" w14:textId="77777777" w:rsidR="00AF343D" w:rsidRPr="0043400C" w:rsidRDefault="00AF343D" w:rsidP="0043400C">
      <w:pPr>
        <w:pStyle w:val="ListParagraph"/>
        <w:ind w:left="567" w:right="804"/>
        <w:rPr>
          <w:rFonts w:ascii="Arial" w:hAnsi="Arial" w:cs="Arial"/>
          <w:color w:val="808080" w:themeColor="background1" w:themeShade="80"/>
          <w:szCs w:val="24"/>
        </w:rPr>
      </w:pPr>
    </w:p>
    <w:p w14:paraId="2412C41D" w14:textId="0A14EA78" w:rsidR="00FA09CE" w:rsidRPr="0043400C" w:rsidRDefault="00FA09CE" w:rsidP="0043400C">
      <w:pPr>
        <w:spacing w:line="256" w:lineRule="auto"/>
        <w:ind w:left="567" w:right="804"/>
        <w:rPr>
          <w:rFonts w:cs="Arial"/>
          <w:color w:val="808080" w:themeColor="background1" w:themeShade="80"/>
          <w:szCs w:val="24"/>
        </w:rPr>
      </w:pPr>
      <w:r w:rsidRPr="0043400C">
        <w:rPr>
          <w:rFonts w:cs="Arial"/>
          <w:color w:val="808080" w:themeColor="background1" w:themeShade="80"/>
          <w:szCs w:val="24"/>
        </w:rPr>
        <w:t xml:space="preserve">Receiving the </w:t>
      </w:r>
      <w:r w:rsidR="00EB24C9" w:rsidRPr="0043400C">
        <w:rPr>
          <w:rFonts w:cs="Arial"/>
          <w:color w:val="808080" w:themeColor="background1" w:themeShade="80"/>
          <w:szCs w:val="24"/>
        </w:rPr>
        <w:t>A</w:t>
      </w:r>
      <w:r w:rsidRPr="0043400C">
        <w:rPr>
          <w:rFonts w:cs="Arial"/>
          <w:color w:val="808080" w:themeColor="background1" w:themeShade="80"/>
          <w:szCs w:val="24"/>
        </w:rPr>
        <w:t>ward helped him to turn his life around.  He felt it gave him more structure in his life, enabled him to build confidence, skills and gain qualifications.</w:t>
      </w:r>
    </w:p>
    <w:p w14:paraId="2F1D5A92" w14:textId="55C0D01A" w:rsidR="00FA09CE" w:rsidRPr="0043400C" w:rsidRDefault="00FA09CE" w:rsidP="0043400C">
      <w:pPr>
        <w:ind w:left="567" w:right="804"/>
        <w:rPr>
          <w:rFonts w:cs="Arial"/>
          <w:color w:val="808080" w:themeColor="background1" w:themeShade="80"/>
          <w:szCs w:val="24"/>
        </w:rPr>
      </w:pPr>
    </w:p>
    <w:p w14:paraId="4D71530D" w14:textId="45F32DBD" w:rsidR="00FA09CE" w:rsidRPr="0043400C" w:rsidRDefault="00FA09CE" w:rsidP="0043400C">
      <w:pPr>
        <w:ind w:left="567" w:right="804"/>
        <w:jc w:val="center"/>
        <w:rPr>
          <w:rFonts w:cs="Arial"/>
          <w:color w:val="808080" w:themeColor="background1" w:themeShade="80"/>
          <w:szCs w:val="24"/>
        </w:rPr>
      </w:pPr>
      <w:r w:rsidRPr="0043400C">
        <w:rPr>
          <w:rFonts w:cs="Arial"/>
          <w:color w:val="808080" w:themeColor="background1" w:themeShade="80"/>
          <w:szCs w:val="24"/>
        </w:rPr>
        <w:lastRenderedPageBreak/>
        <w:t>“</w:t>
      </w:r>
      <w:proofErr w:type="gramStart"/>
      <w:r w:rsidRPr="0043400C">
        <w:rPr>
          <w:rFonts w:cs="Arial"/>
          <w:color w:val="808080" w:themeColor="background1" w:themeShade="80"/>
          <w:szCs w:val="24"/>
        </w:rPr>
        <w:t>So</w:t>
      </w:r>
      <w:proofErr w:type="gramEnd"/>
      <w:r w:rsidRPr="0043400C">
        <w:rPr>
          <w:rFonts w:cs="Arial"/>
          <w:color w:val="808080" w:themeColor="background1" w:themeShade="80"/>
          <w:szCs w:val="24"/>
        </w:rPr>
        <w:t xml:space="preserve"> it’s like a </w:t>
      </w:r>
      <w:r w:rsidR="00062D6F" w:rsidRPr="0043400C">
        <w:rPr>
          <w:rFonts w:cs="Arial"/>
          <w:color w:val="808080" w:themeColor="background1" w:themeShade="80"/>
          <w:szCs w:val="24"/>
        </w:rPr>
        <w:t>lifeline</w:t>
      </w:r>
      <w:r w:rsidRPr="0043400C">
        <w:rPr>
          <w:rFonts w:cs="Arial"/>
          <w:color w:val="808080" w:themeColor="background1" w:themeShade="80"/>
          <w:szCs w:val="24"/>
        </w:rPr>
        <w:t xml:space="preserve">.  It gives people that are struggling a chance.  It gave me a </w:t>
      </w:r>
      <w:r w:rsidR="00930B51" w:rsidRPr="0043400C">
        <w:rPr>
          <w:rFonts w:cs="Arial"/>
          <w:color w:val="808080" w:themeColor="background1" w:themeShade="80"/>
          <w:szCs w:val="24"/>
        </w:rPr>
        <w:t>lifeline</w:t>
      </w:r>
      <w:r w:rsidRPr="0043400C">
        <w:rPr>
          <w:rFonts w:cs="Arial"/>
          <w:color w:val="808080" w:themeColor="background1" w:themeShade="80"/>
          <w:szCs w:val="24"/>
        </w:rPr>
        <w:t xml:space="preserve"> to work that I wouldn’t have had.”</w:t>
      </w:r>
    </w:p>
    <w:p w14:paraId="60FC6310" w14:textId="77777777" w:rsidR="00FA09CE" w:rsidRPr="0043400C" w:rsidRDefault="00FA09CE" w:rsidP="0043400C">
      <w:pPr>
        <w:ind w:left="567" w:right="804"/>
        <w:rPr>
          <w:rFonts w:cs="Arial"/>
          <w:color w:val="808080" w:themeColor="background1" w:themeShade="80"/>
          <w:szCs w:val="24"/>
        </w:rPr>
      </w:pPr>
    </w:p>
    <w:p w14:paraId="4315204F" w14:textId="02339A5E" w:rsidR="00FF1280" w:rsidRPr="0043400C" w:rsidRDefault="001A26EF" w:rsidP="0043400C">
      <w:pPr>
        <w:spacing w:line="256" w:lineRule="auto"/>
        <w:ind w:left="567" w:right="804"/>
        <w:rPr>
          <w:rFonts w:cs="Arial"/>
          <w:color w:val="808080" w:themeColor="background1" w:themeShade="80"/>
          <w:szCs w:val="24"/>
        </w:rPr>
      </w:pPr>
      <w:r w:rsidRPr="0043400C">
        <w:rPr>
          <w:rFonts w:cs="Arial"/>
          <w:color w:val="808080" w:themeColor="background1" w:themeShade="80"/>
          <w:szCs w:val="24"/>
        </w:rPr>
        <w:t>He is now living back at home and is no longer taking drugs.  He</w:t>
      </w:r>
      <w:r w:rsidR="00E36EA4" w:rsidRPr="0043400C">
        <w:rPr>
          <w:rFonts w:cs="Arial"/>
          <w:color w:val="808080" w:themeColor="background1" w:themeShade="80"/>
          <w:szCs w:val="24"/>
        </w:rPr>
        <w:t xml:space="preserve"> </w:t>
      </w:r>
      <w:r w:rsidR="00062D6F" w:rsidRPr="0043400C">
        <w:rPr>
          <w:rFonts w:cs="Arial"/>
          <w:color w:val="808080" w:themeColor="background1" w:themeShade="80"/>
          <w:szCs w:val="24"/>
        </w:rPr>
        <w:t>successfully</w:t>
      </w:r>
      <w:r w:rsidR="00E36EA4" w:rsidRPr="0043400C">
        <w:rPr>
          <w:rFonts w:cs="Arial"/>
          <w:color w:val="808080" w:themeColor="background1" w:themeShade="80"/>
          <w:szCs w:val="24"/>
        </w:rPr>
        <w:t xml:space="preserve"> found work </w:t>
      </w:r>
      <w:r w:rsidR="00025C8E" w:rsidRPr="0043400C">
        <w:rPr>
          <w:rFonts w:cs="Arial"/>
          <w:color w:val="808080" w:themeColor="background1" w:themeShade="80"/>
          <w:szCs w:val="24"/>
        </w:rPr>
        <w:t>with a national company and</w:t>
      </w:r>
      <w:r w:rsidRPr="0043400C">
        <w:rPr>
          <w:rFonts w:cs="Arial"/>
          <w:color w:val="808080" w:themeColor="background1" w:themeShade="80"/>
          <w:szCs w:val="24"/>
        </w:rPr>
        <w:t xml:space="preserve"> is</w:t>
      </w:r>
      <w:r w:rsidR="00025C8E" w:rsidRPr="0043400C">
        <w:rPr>
          <w:rFonts w:cs="Arial"/>
          <w:color w:val="808080" w:themeColor="background1" w:themeShade="80"/>
          <w:szCs w:val="24"/>
        </w:rPr>
        <w:t xml:space="preserve"> now</w:t>
      </w:r>
      <w:r w:rsidRPr="0043400C">
        <w:rPr>
          <w:rFonts w:cs="Arial"/>
          <w:color w:val="808080" w:themeColor="background1" w:themeShade="80"/>
          <w:szCs w:val="24"/>
        </w:rPr>
        <w:t xml:space="preserve"> working</w:t>
      </w:r>
      <w:r w:rsidR="0054574A" w:rsidRPr="0043400C">
        <w:rPr>
          <w:rFonts w:cs="Arial"/>
          <w:color w:val="808080" w:themeColor="background1" w:themeShade="80"/>
          <w:szCs w:val="24"/>
        </w:rPr>
        <w:t xml:space="preserve"> full-time</w:t>
      </w:r>
      <w:r w:rsidR="00025C8E" w:rsidRPr="0043400C">
        <w:rPr>
          <w:rFonts w:cs="Arial"/>
          <w:color w:val="808080" w:themeColor="background1" w:themeShade="80"/>
          <w:szCs w:val="24"/>
        </w:rPr>
        <w:t xml:space="preserve">. </w:t>
      </w:r>
      <w:r w:rsidR="0054574A" w:rsidRPr="0043400C">
        <w:rPr>
          <w:rFonts w:cs="Arial"/>
          <w:color w:val="808080" w:themeColor="background1" w:themeShade="80"/>
          <w:szCs w:val="24"/>
        </w:rPr>
        <w:t xml:space="preserve"> </w:t>
      </w:r>
    </w:p>
    <w:p w14:paraId="0CCD2CFE" w14:textId="77777777" w:rsidR="00FF1280" w:rsidRPr="0043400C" w:rsidRDefault="00FF1280" w:rsidP="0043400C">
      <w:pPr>
        <w:ind w:left="567" w:right="804"/>
        <w:rPr>
          <w:rFonts w:cs="Arial"/>
          <w:color w:val="808080" w:themeColor="background1" w:themeShade="80"/>
          <w:szCs w:val="24"/>
        </w:rPr>
      </w:pPr>
    </w:p>
    <w:p w14:paraId="032F27C3" w14:textId="58007833" w:rsidR="00FF1280" w:rsidRPr="0043400C" w:rsidRDefault="00FF1280" w:rsidP="00CE30F7">
      <w:pPr>
        <w:pBdr>
          <w:bottom w:val="double" w:sz="4" w:space="1" w:color="F4B183"/>
        </w:pBdr>
        <w:spacing w:line="256" w:lineRule="auto"/>
        <w:ind w:left="567" w:right="804"/>
        <w:rPr>
          <w:rFonts w:cs="Arial"/>
          <w:color w:val="808080" w:themeColor="background1" w:themeShade="80"/>
          <w:szCs w:val="24"/>
        </w:rPr>
      </w:pPr>
      <w:r w:rsidRPr="0043400C">
        <w:rPr>
          <w:rFonts w:cs="Arial"/>
          <w:color w:val="808080" w:themeColor="background1" w:themeShade="80"/>
          <w:szCs w:val="24"/>
        </w:rPr>
        <w:t xml:space="preserve">Without the Development Award and subsequent </w:t>
      </w:r>
      <w:proofErr w:type="gramStart"/>
      <w:r w:rsidRPr="0043400C">
        <w:rPr>
          <w:rFonts w:cs="Arial"/>
          <w:color w:val="808080" w:themeColor="background1" w:themeShade="80"/>
          <w:szCs w:val="24"/>
        </w:rPr>
        <w:t>employment</w:t>
      </w:r>
      <w:proofErr w:type="gramEnd"/>
      <w:r w:rsidRPr="0043400C">
        <w:rPr>
          <w:rFonts w:cs="Arial"/>
          <w:color w:val="808080" w:themeColor="background1" w:themeShade="80"/>
          <w:szCs w:val="24"/>
        </w:rPr>
        <w:t xml:space="preserve"> he thinks he would probably still be using drugs</w:t>
      </w:r>
      <w:r w:rsidR="00EB0C85" w:rsidRPr="0043400C">
        <w:rPr>
          <w:rFonts w:cs="Arial"/>
          <w:color w:val="808080" w:themeColor="background1" w:themeShade="80"/>
          <w:szCs w:val="24"/>
        </w:rPr>
        <w:t xml:space="preserve"> and may not have survived. </w:t>
      </w:r>
    </w:p>
    <w:p w14:paraId="327C50C9" w14:textId="77777777" w:rsidR="00977816" w:rsidRPr="001B2B46" w:rsidRDefault="00977816" w:rsidP="001B2B46">
      <w:pPr>
        <w:spacing w:line="259" w:lineRule="auto"/>
        <w:rPr>
          <w:rFonts w:cs="Arial"/>
          <w:szCs w:val="24"/>
        </w:rPr>
      </w:pPr>
    </w:p>
    <w:p w14:paraId="6C115911" w14:textId="5F69D80D" w:rsidR="00977816" w:rsidRPr="00A77974" w:rsidRDefault="00977816"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A77974">
        <w:rPr>
          <w:rFonts w:cs="Arial"/>
          <w:b/>
          <w:color w:val="E7AE65"/>
          <w:szCs w:val="24"/>
        </w:rPr>
        <w:t>Target:</w:t>
      </w:r>
      <w:r w:rsidRPr="00A77974">
        <w:rPr>
          <w:rFonts w:cs="Arial"/>
          <w:color w:val="E7AE65"/>
          <w:szCs w:val="24"/>
        </w:rPr>
        <w:t xml:space="preserve"> </w:t>
      </w:r>
      <w:r w:rsidR="0032131E" w:rsidRPr="00A77974">
        <w:rPr>
          <w:rFonts w:cs="Arial"/>
          <w:szCs w:val="24"/>
        </w:rPr>
        <w:t>80% of young people are new to the activity</w:t>
      </w:r>
      <w:r w:rsidR="00714697" w:rsidRPr="00A77974">
        <w:rPr>
          <w:rFonts w:cs="Arial"/>
          <w:szCs w:val="24"/>
        </w:rPr>
        <w:t>.</w:t>
      </w:r>
    </w:p>
    <w:p w14:paraId="0055AE2C" w14:textId="20FF14BA" w:rsidR="00EE63D6" w:rsidRPr="00A77974" w:rsidRDefault="00EE63D6"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A77974">
        <w:rPr>
          <w:rFonts w:cs="Arial"/>
          <w:b/>
          <w:color w:val="E7AE65"/>
          <w:szCs w:val="24"/>
        </w:rPr>
        <w:t>Annual target:</w:t>
      </w:r>
      <w:r w:rsidRPr="00A77974">
        <w:rPr>
          <w:rFonts w:cs="Arial"/>
          <w:color w:val="E7AE65"/>
          <w:szCs w:val="24"/>
        </w:rPr>
        <w:t xml:space="preserve"> </w:t>
      </w:r>
      <w:r w:rsidR="004D6D81" w:rsidRPr="00A77974">
        <w:rPr>
          <w:rFonts w:cs="Arial"/>
          <w:szCs w:val="24"/>
        </w:rPr>
        <w:t>848</w:t>
      </w:r>
      <w:r w:rsidRPr="00A77974">
        <w:rPr>
          <w:rFonts w:cs="Arial"/>
          <w:szCs w:val="24"/>
        </w:rPr>
        <w:t xml:space="preserve"> young people are new to the activity.</w:t>
      </w:r>
    </w:p>
    <w:p w14:paraId="7A9248AE" w14:textId="77777777" w:rsidR="004F53F7" w:rsidRPr="00A77974" w:rsidRDefault="004F53F7"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p>
    <w:p w14:paraId="1948632C" w14:textId="56B7CD14" w:rsidR="00B01B70" w:rsidRPr="00A77974" w:rsidRDefault="00977816"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A77974">
        <w:rPr>
          <w:rFonts w:cs="Arial"/>
          <w:b/>
          <w:color w:val="5AAEB2"/>
          <w:szCs w:val="24"/>
        </w:rPr>
        <w:t>Achieved:</w:t>
      </w:r>
      <w:r w:rsidRPr="00A77974">
        <w:rPr>
          <w:rFonts w:cs="Arial"/>
          <w:color w:val="5AAEB2"/>
          <w:szCs w:val="24"/>
        </w:rPr>
        <w:t xml:space="preserve"> </w:t>
      </w:r>
      <w:r w:rsidR="00E80884" w:rsidRPr="00A77974">
        <w:rPr>
          <w:rFonts w:cs="Arial"/>
          <w:szCs w:val="24"/>
        </w:rPr>
        <w:t>9</w:t>
      </w:r>
      <w:r w:rsidR="005757E7">
        <w:rPr>
          <w:rFonts w:cs="Arial"/>
          <w:szCs w:val="24"/>
        </w:rPr>
        <w:t>9</w:t>
      </w:r>
      <w:r w:rsidR="00E80884" w:rsidRPr="00A77974">
        <w:rPr>
          <w:rFonts w:cs="Arial"/>
          <w:szCs w:val="24"/>
        </w:rPr>
        <w:t>% of young people were new to the activity</w:t>
      </w:r>
      <w:r w:rsidR="00714697" w:rsidRPr="00A77974">
        <w:rPr>
          <w:rFonts w:cs="Arial"/>
          <w:szCs w:val="24"/>
        </w:rPr>
        <w:t>.</w:t>
      </w:r>
      <w:r w:rsidR="00EC61D2" w:rsidRPr="00A77974">
        <w:rPr>
          <w:rStyle w:val="FootnoteReference"/>
          <w:rFonts w:cs="Arial"/>
          <w:szCs w:val="24"/>
        </w:rPr>
        <w:footnoteReference w:id="13"/>
      </w:r>
    </w:p>
    <w:p w14:paraId="7812FC6D" w14:textId="35B08065" w:rsidR="00EE63D6" w:rsidRPr="00A77974" w:rsidRDefault="00EE63D6" w:rsidP="00A7797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A77974">
        <w:rPr>
          <w:rFonts w:cs="Arial"/>
          <w:b/>
          <w:color w:val="5AAEB2"/>
          <w:szCs w:val="24"/>
        </w:rPr>
        <w:t>Achieved:</w:t>
      </w:r>
      <w:r w:rsidRPr="00A77974">
        <w:rPr>
          <w:rFonts w:cs="Arial"/>
          <w:color w:val="5AAEB2"/>
          <w:szCs w:val="24"/>
        </w:rPr>
        <w:t xml:space="preserve"> </w:t>
      </w:r>
      <w:r w:rsidR="00872C45" w:rsidRPr="00A77974">
        <w:rPr>
          <w:rFonts w:cs="Arial"/>
          <w:szCs w:val="24"/>
        </w:rPr>
        <w:t>1151</w:t>
      </w:r>
      <w:r w:rsidRPr="00A77974">
        <w:rPr>
          <w:rFonts w:cs="Arial"/>
          <w:szCs w:val="24"/>
        </w:rPr>
        <w:t xml:space="preserve"> of young people were new to the activity.</w:t>
      </w:r>
      <w:r w:rsidRPr="00A77974">
        <w:rPr>
          <w:rStyle w:val="FootnoteReference"/>
          <w:rFonts w:cs="Arial"/>
          <w:szCs w:val="24"/>
        </w:rPr>
        <w:footnoteReference w:id="14"/>
      </w:r>
    </w:p>
    <w:p w14:paraId="1327771D" w14:textId="0997A2AC" w:rsidR="00977816" w:rsidRPr="00A77974" w:rsidRDefault="00E80884" w:rsidP="00A77974">
      <w:pPr>
        <w:pStyle w:val="ListParagraph"/>
        <w:spacing w:line="256" w:lineRule="auto"/>
        <w:ind w:left="567"/>
        <w:rPr>
          <w:rFonts w:ascii="Arial" w:hAnsi="Arial" w:cs="Arial"/>
          <w:szCs w:val="24"/>
        </w:rPr>
      </w:pPr>
      <w:r w:rsidRPr="00A77974">
        <w:rPr>
          <w:rFonts w:ascii="Arial" w:hAnsi="Arial" w:cs="Arial"/>
          <w:szCs w:val="24"/>
        </w:rPr>
        <w:t xml:space="preserve"> </w:t>
      </w:r>
    </w:p>
    <w:p w14:paraId="6ACEC3A0" w14:textId="383744E6" w:rsidR="00E80884" w:rsidRPr="00A77974" w:rsidRDefault="00E80884" w:rsidP="00A77974">
      <w:pPr>
        <w:pStyle w:val="ListParagraph"/>
        <w:numPr>
          <w:ilvl w:val="0"/>
          <w:numId w:val="6"/>
        </w:numPr>
        <w:spacing w:line="256" w:lineRule="auto"/>
        <w:ind w:left="567" w:hanging="567"/>
        <w:rPr>
          <w:rFonts w:ascii="Arial" w:hAnsi="Arial" w:cs="Arial"/>
          <w:szCs w:val="24"/>
        </w:rPr>
      </w:pPr>
      <w:r w:rsidRPr="00A77974">
        <w:rPr>
          <w:rFonts w:ascii="Arial" w:hAnsi="Arial" w:cs="Arial"/>
          <w:szCs w:val="24"/>
        </w:rPr>
        <w:t xml:space="preserve">The </w:t>
      </w:r>
      <w:r w:rsidR="0087513D">
        <w:rPr>
          <w:rFonts w:ascii="Arial" w:hAnsi="Arial" w:cs="Arial"/>
          <w:szCs w:val="24"/>
        </w:rPr>
        <w:t>Prince’s Trust Scotland</w:t>
      </w:r>
      <w:r w:rsidRPr="00A77974">
        <w:rPr>
          <w:rFonts w:ascii="Arial" w:hAnsi="Arial" w:cs="Arial"/>
          <w:szCs w:val="24"/>
        </w:rPr>
        <w:t xml:space="preserve"> defines new to the activity as young people that had not received a </w:t>
      </w:r>
      <w:r w:rsidR="007D5921" w:rsidRPr="00A77974">
        <w:rPr>
          <w:rFonts w:ascii="Arial" w:hAnsi="Arial" w:cs="Arial"/>
          <w:szCs w:val="24"/>
        </w:rPr>
        <w:t>Development Award</w:t>
      </w:r>
      <w:r w:rsidR="005A6A62" w:rsidRPr="00A77974">
        <w:rPr>
          <w:rFonts w:ascii="Arial" w:hAnsi="Arial" w:cs="Arial"/>
          <w:szCs w:val="24"/>
        </w:rPr>
        <w:t xml:space="preserve"> before</w:t>
      </w:r>
      <w:r w:rsidR="00907524" w:rsidRPr="00A77974">
        <w:rPr>
          <w:rFonts w:ascii="Arial" w:hAnsi="Arial" w:cs="Arial"/>
          <w:szCs w:val="24"/>
        </w:rPr>
        <w:t xml:space="preserve">.  </w:t>
      </w:r>
      <w:r w:rsidR="00B01B70" w:rsidRPr="00A77974">
        <w:rPr>
          <w:rFonts w:ascii="Arial" w:hAnsi="Arial" w:cs="Arial"/>
          <w:szCs w:val="24"/>
        </w:rPr>
        <w:t xml:space="preserve">Young people </w:t>
      </w:r>
      <w:proofErr w:type="gramStart"/>
      <w:r w:rsidR="00B01B70" w:rsidRPr="00A77974">
        <w:rPr>
          <w:rFonts w:ascii="Arial" w:hAnsi="Arial" w:cs="Arial"/>
          <w:szCs w:val="24"/>
        </w:rPr>
        <w:t>are allowed to</w:t>
      </w:r>
      <w:proofErr w:type="gramEnd"/>
      <w:r w:rsidR="00B01B70" w:rsidRPr="00A77974">
        <w:rPr>
          <w:rFonts w:ascii="Arial" w:hAnsi="Arial" w:cs="Arial"/>
          <w:szCs w:val="24"/>
        </w:rPr>
        <w:t xml:space="preserve"> apply for multiple </w:t>
      </w:r>
      <w:r w:rsidR="00062D6F">
        <w:rPr>
          <w:rFonts w:ascii="Arial" w:hAnsi="Arial" w:cs="Arial"/>
          <w:szCs w:val="24"/>
        </w:rPr>
        <w:t>A</w:t>
      </w:r>
      <w:r w:rsidR="00B01B70" w:rsidRPr="00A77974">
        <w:rPr>
          <w:rFonts w:ascii="Arial" w:hAnsi="Arial" w:cs="Arial"/>
          <w:szCs w:val="24"/>
        </w:rPr>
        <w:t>wards, up to the value of £500</w:t>
      </w:r>
      <w:r w:rsidR="00A22383" w:rsidRPr="00A77974">
        <w:rPr>
          <w:rFonts w:ascii="Arial" w:hAnsi="Arial" w:cs="Arial"/>
          <w:szCs w:val="24"/>
        </w:rPr>
        <w:t xml:space="preserve">, and some young people within year </w:t>
      </w:r>
      <w:r w:rsidR="004D0169">
        <w:rPr>
          <w:rFonts w:ascii="Arial" w:hAnsi="Arial" w:cs="Arial"/>
          <w:szCs w:val="24"/>
        </w:rPr>
        <w:t>two</w:t>
      </w:r>
      <w:r w:rsidR="00A22383" w:rsidRPr="00A77974">
        <w:rPr>
          <w:rFonts w:ascii="Arial" w:hAnsi="Arial" w:cs="Arial"/>
          <w:szCs w:val="24"/>
        </w:rPr>
        <w:t xml:space="preserve"> had applied for more than one award.  </w:t>
      </w:r>
      <w:r w:rsidR="00A86B50" w:rsidRPr="00A77974">
        <w:rPr>
          <w:rFonts w:ascii="Arial" w:hAnsi="Arial" w:cs="Arial"/>
          <w:szCs w:val="24"/>
        </w:rPr>
        <w:t>For example, a young person may apply for an award to help fund a training course.  Upon comp</w:t>
      </w:r>
      <w:r w:rsidR="00B622FE" w:rsidRPr="00A77974">
        <w:rPr>
          <w:rFonts w:ascii="Arial" w:hAnsi="Arial" w:cs="Arial"/>
          <w:szCs w:val="24"/>
        </w:rPr>
        <w:t>l</w:t>
      </w:r>
      <w:r w:rsidR="00A86B50" w:rsidRPr="00A77974">
        <w:rPr>
          <w:rFonts w:ascii="Arial" w:hAnsi="Arial" w:cs="Arial"/>
          <w:szCs w:val="24"/>
        </w:rPr>
        <w:t xml:space="preserve">eting the </w:t>
      </w:r>
      <w:proofErr w:type="gramStart"/>
      <w:r w:rsidR="00A86B50" w:rsidRPr="00A77974">
        <w:rPr>
          <w:rFonts w:ascii="Arial" w:hAnsi="Arial" w:cs="Arial"/>
          <w:szCs w:val="24"/>
        </w:rPr>
        <w:t>course</w:t>
      </w:r>
      <w:proofErr w:type="gramEnd"/>
      <w:r w:rsidR="00A86B50" w:rsidRPr="00A77974">
        <w:rPr>
          <w:rFonts w:ascii="Arial" w:hAnsi="Arial" w:cs="Arial"/>
          <w:szCs w:val="24"/>
        </w:rPr>
        <w:t xml:space="preserve"> they may</w:t>
      </w:r>
      <w:r w:rsidR="002A4BA5" w:rsidRPr="00A77974">
        <w:rPr>
          <w:rFonts w:ascii="Arial" w:hAnsi="Arial" w:cs="Arial"/>
          <w:szCs w:val="24"/>
        </w:rPr>
        <w:t xml:space="preserve"> need support to help them travel to a work placement, or</w:t>
      </w:r>
      <w:r w:rsidR="00B622FE" w:rsidRPr="00A77974">
        <w:rPr>
          <w:rFonts w:ascii="Arial" w:hAnsi="Arial" w:cs="Arial"/>
          <w:szCs w:val="24"/>
        </w:rPr>
        <w:t xml:space="preserve"> to</w:t>
      </w:r>
      <w:r w:rsidR="002A4BA5" w:rsidRPr="00A77974">
        <w:rPr>
          <w:rFonts w:ascii="Arial" w:hAnsi="Arial" w:cs="Arial"/>
          <w:szCs w:val="24"/>
        </w:rPr>
        <w:t xml:space="preserve"> </w:t>
      </w:r>
      <w:r w:rsidR="00932AAF" w:rsidRPr="00A77974">
        <w:rPr>
          <w:rFonts w:ascii="Arial" w:hAnsi="Arial" w:cs="Arial"/>
          <w:szCs w:val="24"/>
        </w:rPr>
        <w:t xml:space="preserve">take the next step into employment.  </w:t>
      </w:r>
      <w:r w:rsidR="007D5921" w:rsidRPr="00A77974">
        <w:rPr>
          <w:rFonts w:ascii="Arial" w:hAnsi="Arial" w:cs="Arial"/>
          <w:szCs w:val="24"/>
        </w:rPr>
        <w:t>Development Awards</w:t>
      </w:r>
      <w:r w:rsidR="00932AAF" w:rsidRPr="00A77974">
        <w:rPr>
          <w:rFonts w:ascii="Arial" w:hAnsi="Arial" w:cs="Arial"/>
          <w:szCs w:val="24"/>
        </w:rPr>
        <w:t xml:space="preserve"> can continue to support the young person provided that the total </w:t>
      </w:r>
      <w:r w:rsidR="00062D6F">
        <w:rPr>
          <w:rFonts w:ascii="Arial" w:hAnsi="Arial" w:cs="Arial"/>
          <w:szCs w:val="24"/>
        </w:rPr>
        <w:t>A</w:t>
      </w:r>
      <w:r w:rsidR="00932AAF" w:rsidRPr="00A77974">
        <w:rPr>
          <w:rFonts w:ascii="Arial" w:hAnsi="Arial" w:cs="Arial"/>
          <w:szCs w:val="24"/>
        </w:rPr>
        <w:t xml:space="preserve">ward amount does not exceed £500. </w:t>
      </w:r>
    </w:p>
    <w:p w14:paraId="59B03E48" w14:textId="66E158AD" w:rsidR="00CB6EDA" w:rsidRPr="00A77974" w:rsidRDefault="00CB6EDA" w:rsidP="00A77974">
      <w:pPr>
        <w:tabs>
          <w:tab w:val="left" w:pos="567"/>
        </w:tabs>
        <w:rPr>
          <w:rFonts w:cs="Arial"/>
          <w:szCs w:val="24"/>
        </w:rPr>
        <w:sectPr w:rsidR="00CB6EDA" w:rsidRPr="00A77974" w:rsidSect="00BC2BEF">
          <w:pgSz w:w="11906" w:h="16838"/>
          <w:pgMar w:top="1440" w:right="1440" w:bottom="1440" w:left="1440" w:header="708" w:footer="708" w:gutter="0"/>
          <w:cols w:space="708"/>
          <w:docGrid w:linePitch="360"/>
        </w:sectPr>
      </w:pPr>
    </w:p>
    <w:p w14:paraId="6004C802" w14:textId="78638822" w:rsidR="003E6EEE" w:rsidRPr="00A77974" w:rsidRDefault="003E6EEE" w:rsidP="00062D6F">
      <w:pPr>
        <w:pStyle w:val="Heading1"/>
        <w:numPr>
          <w:ilvl w:val="0"/>
          <w:numId w:val="1"/>
        </w:numPr>
        <w:ind w:left="567" w:hanging="567"/>
      </w:pPr>
      <w:bookmarkStart w:id="13" w:name="Chapter5"/>
      <w:r w:rsidRPr="00A77974">
        <w:lastRenderedPageBreak/>
        <w:t>Conclusions and Recommendations</w:t>
      </w:r>
    </w:p>
    <w:bookmarkEnd w:id="13"/>
    <w:p w14:paraId="0A2D29AC" w14:textId="77777777" w:rsidR="008E1EFF" w:rsidRPr="00A77974" w:rsidRDefault="008E1EFF" w:rsidP="00A77974">
      <w:pPr>
        <w:rPr>
          <w:rFonts w:cs="Arial"/>
          <w:b/>
          <w:color w:val="666666"/>
          <w:sz w:val="32"/>
          <w:szCs w:val="32"/>
        </w:rPr>
      </w:pPr>
      <w:r w:rsidRPr="00A77974">
        <w:rPr>
          <w:rFonts w:cs="Arial"/>
          <w:noProof/>
        </w:rPr>
        <mc:AlternateContent>
          <mc:Choice Requires="wps">
            <w:drawing>
              <wp:anchor distT="4294967295" distB="4294967295" distL="114300" distR="114300" simplePos="0" relativeHeight="251658243" behindDoc="0" locked="0" layoutInCell="1" allowOverlap="1" wp14:anchorId="501ED820" wp14:editId="4A561C0A">
                <wp:simplePos x="0" y="0"/>
                <wp:positionH relativeFrom="column">
                  <wp:posOffset>12700</wp:posOffset>
                </wp:positionH>
                <wp:positionV relativeFrom="paragraph">
                  <wp:posOffset>73024</wp:posOffset>
                </wp:positionV>
                <wp:extent cx="1212850" cy="0"/>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56B5" id="Line 4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" strokecolor="#e19b68" strokeweight="2pt"/>
            </w:pict>
          </mc:Fallback>
        </mc:AlternateContent>
      </w:r>
    </w:p>
    <w:p w14:paraId="01A45838" w14:textId="77777777" w:rsidR="008E1EFF" w:rsidRPr="00A77974" w:rsidRDefault="008E1EFF" w:rsidP="00A77974">
      <w:pPr>
        <w:rPr>
          <w:rFonts w:cs="Arial"/>
          <w:b/>
          <w:color w:val="666666"/>
          <w:sz w:val="32"/>
          <w:szCs w:val="32"/>
        </w:rPr>
      </w:pPr>
    </w:p>
    <w:p w14:paraId="2C8CB9E7" w14:textId="222C9ECB" w:rsidR="00407B0D" w:rsidRPr="00A77974" w:rsidRDefault="00441BD6" w:rsidP="00A77BB8">
      <w:pPr>
        <w:pStyle w:val="Heading2"/>
      </w:pPr>
      <w:bookmarkStart w:id="14" w:name="ChapterNineIntroduction"/>
      <w:r>
        <w:t>Conclusions</w:t>
      </w:r>
    </w:p>
    <w:bookmarkEnd w:id="14"/>
    <w:p w14:paraId="52C7D713" w14:textId="77777777" w:rsidR="00407B0D" w:rsidRPr="00A77BB8" w:rsidRDefault="00407B0D" w:rsidP="00A77BB8">
      <w:pPr>
        <w:rPr>
          <w:rFonts w:cs="Arial"/>
          <w:szCs w:val="24"/>
        </w:rPr>
      </w:pPr>
    </w:p>
    <w:p w14:paraId="5792C799" w14:textId="5DC9AFB4" w:rsidR="00407B0D" w:rsidRDefault="00407B0D" w:rsidP="00A77974">
      <w:pPr>
        <w:pStyle w:val="ListParagraph"/>
        <w:numPr>
          <w:ilvl w:val="1"/>
          <w:numId w:val="5"/>
        </w:numPr>
        <w:ind w:left="567" w:hanging="567"/>
        <w:rPr>
          <w:rFonts w:ascii="Arial" w:hAnsi="Arial" w:cs="Arial"/>
          <w:szCs w:val="24"/>
        </w:rPr>
      </w:pPr>
      <w:r w:rsidRPr="00A77974">
        <w:rPr>
          <w:rFonts w:ascii="Arial" w:hAnsi="Arial" w:cs="Arial"/>
          <w:szCs w:val="24"/>
        </w:rPr>
        <w:t xml:space="preserve">The programme has reached more than its intended target number of young </w:t>
      </w:r>
      <w:proofErr w:type="gramStart"/>
      <w:r w:rsidRPr="00A77974">
        <w:rPr>
          <w:rFonts w:ascii="Arial" w:hAnsi="Arial" w:cs="Arial"/>
          <w:szCs w:val="24"/>
        </w:rPr>
        <w:t>people, and</w:t>
      </w:r>
      <w:proofErr w:type="gramEnd"/>
      <w:r w:rsidRPr="00A77974">
        <w:rPr>
          <w:rFonts w:ascii="Arial" w:hAnsi="Arial" w:cs="Arial"/>
          <w:szCs w:val="24"/>
        </w:rPr>
        <w:t xml:space="preserve"> has remained within its allocated budget.  Most </w:t>
      </w:r>
      <w:r w:rsidR="005F1005">
        <w:rPr>
          <w:rFonts w:ascii="Arial" w:hAnsi="Arial" w:cs="Arial"/>
          <w:szCs w:val="24"/>
        </w:rPr>
        <w:t>A</w:t>
      </w:r>
      <w:r w:rsidRPr="00A77974">
        <w:rPr>
          <w:rFonts w:ascii="Arial" w:hAnsi="Arial" w:cs="Arial"/>
          <w:szCs w:val="24"/>
        </w:rPr>
        <w:t xml:space="preserve">wards recipients were from Glasgow and Ayrshire.  </w:t>
      </w:r>
      <w:r w:rsidR="00A501DD" w:rsidRPr="00A77974">
        <w:rPr>
          <w:rFonts w:ascii="Arial" w:hAnsi="Arial" w:cs="Arial"/>
          <w:szCs w:val="24"/>
        </w:rPr>
        <w:t>The ongoing</w:t>
      </w:r>
      <w:r w:rsidRPr="00A77974">
        <w:rPr>
          <w:rFonts w:ascii="Arial" w:hAnsi="Arial" w:cs="Arial"/>
          <w:szCs w:val="24"/>
        </w:rPr>
        <w:t xml:space="preserve"> partnership with Ayrshire schools supported an increase in awards across all three Ayrshire authorities.  The programme reached more young men than young women</w:t>
      </w:r>
      <w:r w:rsidR="00A501DD" w:rsidRPr="00A77974">
        <w:rPr>
          <w:rFonts w:ascii="Arial" w:hAnsi="Arial" w:cs="Arial"/>
          <w:szCs w:val="24"/>
        </w:rPr>
        <w:t xml:space="preserve">, however </w:t>
      </w:r>
      <w:proofErr w:type="gramStart"/>
      <w:r w:rsidR="00A501DD" w:rsidRPr="00A77974">
        <w:rPr>
          <w:rFonts w:ascii="Arial" w:hAnsi="Arial" w:cs="Arial"/>
          <w:szCs w:val="24"/>
        </w:rPr>
        <w:t xml:space="preserve">it is clear that </w:t>
      </w:r>
      <w:r w:rsidR="00304A70" w:rsidRPr="00A77974">
        <w:rPr>
          <w:rFonts w:ascii="Arial" w:hAnsi="Arial" w:cs="Arial"/>
          <w:szCs w:val="24"/>
        </w:rPr>
        <w:t>staff</w:t>
      </w:r>
      <w:proofErr w:type="gramEnd"/>
      <w:r w:rsidR="00304A70" w:rsidRPr="00A77974">
        <w:rPr>
          <w:rFonts w:ascii="Arial" w:hAnsi="Arial" w:cs="Arial"/>
          <w:szCs w:val="24"/>
        </w:rPr>
        <w:t xml:space="preserve"> are </w:t>
      </w:r>
      <w:r w:rsidR="001C267B" w:rsidRPr="00A77974">
        <w:rPr>
          <w:rFonts w:ascii="Arial" w:hAnsi="Arial" w:cs="Arial"/>
          <w:szCs w:val="24"/>
        </w:rPr>
        <w:t>keen</w:t>
      </w:r>
      <w:r w:rsidR="00304A70" w:rsidRPr="00A77974">
        <w:rPr>
          <w:rFonts w:ascii="Arial" w:hAnsi="Arial" w:cs="Arial"/>
          <w:szCs w:val="24"/>
        </w:rPr>
        <w:t xml:space="preserve"> to reach a wider range of young people </w:t>
      </w:r>
      <w:r w:rsidRPr="00A77974">
        <w:rPr>
          <w:rFonts w:ascii="Arial" w:hAnsi="Arial" w:cs="Arial"/>
          <w:szCs w:val="24"/>
        </w:rPr>
        <w:t xml:space="preserve">to ensure that it aligns with the national picture of young people meeting the eligibility criteria.   </w:t>
      </w:r>
    </w:p>
    <w:p w14:paraId="293F2C45" w14:textId="77777777" w:rsidR="00074547" w:rsidRPr="00074547" w:rsidRDefault="00074547" w:rsidP="00074547">
      <w:pPr>
        <w:pStyle w:val="ListParagraph"/>
        <w:rPr>
          <w:rFonts w:ascii="Arial" w:hAnsi="Arial" w:cs="Arial"/>
          <w:szCs w:val="24"/>
        </w:rPr>
      </w:pPr>
    </w:p>
    <w:p w14:paraId="14B97160" w14:textId="3015C211" w:rsidR="00074547" w:rsidRPr="00074547" w:rsidRDefault="00074547" w:rsidP="00074547">
      <w:pPr>
        <w:pStyle w:val="ListParagraph"/>
        <w:numPr>
          <w:ilvl w:val="1"/>
          <w:numId w:val="5"/>
        </w:numPr>
        <w:ind w:left="567" w:hanging="567"/>
        <w:rPr>
          <w:rFonts w:ascii="Arial" w:hAnsi="Arial" w:cs="Arial"/>
          <w:szCs w:val="24"/>
        </w:rPr>
      </w:pPr>
      <w:r w:rsidRPr="00A77974">
        <w:rPr>
          <w:rFonts w:ascii="Arial" w:hAnsi="Arial" w:cs="Arial"/>
          <w:szCs w:val="24"/>
        </w:rPr>
        <w:t xml:space="preserve">Despite the national restructure of the organisation, new approach to delivery and management and ongoing challenges of the new national monitoring system, the Development Awards Programme has been able to </w:t>
      </w:r>
      <w:r w:rsidR="005F1005">
        <w:rPr>
          <w:rFonts w:ascii="Arial" w:hAnsi="Arial" w:cs="Arial"/>
          <w:szCs w:val="24"/>
        </w:rPr>
        <w:t>gather</w:t>
      </w:r>
      <w:r w:rsidRPr="00A77974">
        <w:rPr>
          <w:rFonts w:ascii="Arial" w:hAnsi="Arial" w:cs="Arial"/>
          <w:szCs w:val="24"/>
        </w:rPr>
        <w:t xml:space="preserve"> enough data to track young people</w:t>
      </w:r>
      <w:r w:rsidR="00C92746">
        <w:rPr>
          <w:rFonts w:ascii="Arial" w:hAnsi="Arial" w:cs="Arial"/>
          <w:szCs w:val="24"/>
        </w:rPr>
        <w:t>.</w:t>
      </w:r>
    </w:p>
    <w:p w14:paraId="35000E4D" w14:textId="77777777" w:rsidR="00407B0D" w:rsidRPr="00A77974" w:rsidRDefault="00407B0D" w:rsidP="00A77974">
      <w:pPr>
        <w:pStyle w:val="ListParagraph"/>
        <w:ind w:left="567"/>
        <w:rPr>
          <w:rFonts w:ascii="Arial" w:hAnsi="Arial" w:cs="Arial"/>
          <w:szCs w:val="24"/>
        </w:rPr>
      </w:pPr>
    </w:p>
    <w:p w14:paraId="0FD47F83" w14:textId="48CFF00E" w:rsidR="006077A0" w:rsidRDefault="00407B0D" w:rsidP="00A77974">
      <w:pPr>
        <w:pStyle w:val="ListParagraph"/>
        <w:numPr>
          <w:ilvl w:val="1"/>
          <w:numId w:val="5"/>
        </w:numPr>
        <w:ind w:left="567" w:hanging="567"/>
        <w:rPr>
          <w:rFonts w:ascii="Arial" w:hAnsi="Arial" w:cs="Arial"/>
          <w:szCs w:val="24"/>
        </w:rPr>
      </w:pPr>
      <w:r w:rsidRPr="00A77974">
        <w:rPr>
          <w:rFonts w:ascii="Arial" w:hAnsi="Arial" w:cs="Arial"/>
          <w:szCs w:val="24"/>
        </w:rPr>
        <w:t xml:space="preserve">Overall, the programme has made good progress towards most of its outcomes. </w:t>
      </w:r>
      <w:r w:rsidR="00E06856">
        <w:rPr>
          <w:rFonts w:ascii="Arial" w:hAnsi="Arial" w:cs="Arial"/>
          <w:szCs w:val="24"/>
        </w:rPr>
        <w:t xml:space="preserve"> Young people </w:t>
      </w:r>
      <w:r w:rsidR="006077A0">
        <w:rPr>
          <w:rFonts w:ascii="Arial" w:hAnsi="Arial" w:cs="Arial"/>
          <w:szCs w:val="24"/>
        </w:rPr>
        <w:t xml:space="preserve">spoke positively about their experiences of </w:t>
      </w:r>
      <w:r w:rsidR="009835A8">
        <w:rPr>
          <w:rFonts w:ascii="Arial" w:hAnsi="Arial" w:cs="Arial"/>
          <w:szCs w:val="24"/>
        </w:rPr>
        <w:t xml:space="preserve">receiving Development Awards and the positive impact that the Award had facilitated their life.  </w:t>
      </w:r>
      <w:proofErr w:type="gramStart"/>
      <w:r w:rsidR="009835A8">
        <w:rPr>
          <w:rFonts w:ascii="Arial" w:hAnsi="Arial" w:cs="Arial"/>
          <w:szCs w:val="24"/>
        </w:rPr>
        <w:t>In particular, young</w:t>
      </w:r>
      <w:proofErr w:type="gramEnd"/>
      <w:r w:rsidR="009835A8">
        <w:rPr>
          <w:rFonts w:ascii="Arial" w:hAnsi="Arial" w:cs="Arial"/>
          <w:szCs w:val="24"/>
        </w:rPr>
        <w:t xml:space="preserve"> people felt that that the Award helped them build skills for employability</w:t>
      </w:r>
      <w:r w:rsidR="00214D34">
        <w:rPr>
          <w:rFonts w:ascii="Arial" w:hAnsi="Arial" w:cs="Arial"/>
          <w:szCs w:val="24"/>
        </w:rPr>
        <w:t xml:space="preserve">, develop their business and increase their </w:t>
      </w:r>
      <w:r w:rsidR="009835A8">
        <w:rPr>
          <w:rFonts w:ascii="Arial" w:hAnsi="Arial" w:cs="Arial"/>
          <w:szCs w:val="24"/>
        </w:rPr>
        <w:t>confidence</w:t>
      </w:r>
      <w:r w:rsidR="00214D34">
        <w:rPr>
          <w:rFonts w:ascii="Arial" w:hAnsi="Arial" w:cs="Arial"/>
          <w:szCs w:val="24"/>
        </w:rPr>
        <w:t xml:space="preserve">. </w:t>
      </w:r>
    </w:p>
    <w:p w14:paraId="662C7A03" w14:textId="77777777" w:rsidR="006077A0" w:rsidRPr="006077A0" w:rsidRDefault="006077A0" w:rsidP="006077A0">
      <w:pPr>
        <w:pStyle w:val="ListParagraph"/>
        <w:rPr>
          <w:rFonts w:ascii="Arial" w:hAnsi="Arial" w:cs="Arial"/>
          <w:szCs w:val="24"/>
        </w:rPr>
      </w:pPr>
    </w:p>
    <w:p w14:paraId="5E317205" w14:textId="259E8115" w:rsidR="00407B0D" w:rsidRDefault="00407B0D" w:rsidP="00A77974">
      <w:pPr>
        <w:pStyle w:val="ListParagraph"/>
        <w:numPr>
          <w:ilvl w:val="1"/>
          <w:numId w:val="5"/>
        </w:numPr>
        <w:ind w:left="567" w:hanging="567"/>
        <w:rPr>
          <w:rFonts w:ascii="Arial" w:hAnsi="Arial" w:cs="Arial"/>
          <w:szCs w:val="24"/>
        </w:rPr>
      </w:pPr>
      <w:r w:rsidRPr="00A77974">
        <w:rPr>
          <w:rFonts w:ascii="Arial" w:hAnsi="Arial" w:cs="Arial"/>
          <w:szCs w:val="24"/>
        </w:rPr>
        <w:t xml:space="preserve">Stakeholders </w:t>
      </w:r>
      <w:r w:rsidR="00992AA6" w:rsidRPr="00A77974">
        <w:rPr>
          <w:rFonts w:ascii="Arial" w:hAnsi="Arial" w:cs="Arial"/>
          <w:szCs w:val="24"/>
        </w:rPr>
        <w:t>said</w:t>
      </w:r>
      <w:r w:rsidRPr="00A77974">
        <w:rPr>
          <w:rFonts w:ascii="Arial" w:hAnsi="Arial" w:cs="Arial"/>
          <w:szCs w:val="24"/>
        </w:rPr>
        <w:t xml:space="preserve"> </w:t>
      </w:r>
      <w:r w:rsidR="00F920D8" w:rsidRPr="00A77974">
        <w:rPr>
          <w:rFonts w:ascii="Arial" w:hAnsi="Arial" w:cs="Arial"/>
          <w:szCs w:val="24"/>
        </w:rPr>
        <w:t xml:space="preserve">that they felt the Awards supported young people to access </w:t>
      </w:r>
      <w:r w:rsidR="00792BF2" w:rsidRPr="00A77974">
        <w:rPr>
          <w:rFonts w:ascii="Arial" w:hAnsi="Arial" w:cs="Arial"/>
          <w:szCs w:val="24"/>
        </w:rPr>
        <w:t xml:space="preserve">employment through training courses, education or practical tools for work.  </w:t>
      </w:r>
      <w:r w:rsidR="00214D34">
        <w:rPr>
          <w:rFonts w:ascii="Arial" w:hAnsi="Arial" w:cs="Arial"/>
          <w:szCs w:val="24"/>
        </w:rPr>
        <w:t xml:space="preserve">They felt that the Awards </w:t>
      </w:r>
      <w:r w:rsidR="00AC2BD9">
        <w:rPr>
          <w:rFonts w:ascii="Arial" w:hAnsi="Arial" w:cs="Arial"/>
          <w:szCs w:val="24"/>
        </w:rPr>
        <w:t xml:space="preserve">removed barriers for young people, allowing them to progress into positive destinations and achieve their goals. </w:t>
      </w:r>
    </w:p>
    <w:p w14:paraId="29EFFFB0" w14:textId="77777777" w:rsidR="00407B0D" w:rsidRPr="00A77974" w:rsidRDefault="00407B0D" w:rsidP="00A77974">
      <w:pPr>
        <w:rPr>
          <w:rFonts w:cs="Arial"/>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7"/>
        <w:gridCol w:w="5759"/>
      </w:tblGrid>
      <w:tr w:rsidR="00662F1A" w:rsidRPr="00A77974" w14:paraId="749ACDE3" w14:textId="77777777" w:rsidTr="00802DB2">
        <w:tc>
          <w:tcPr>
            <w:tcW w:w="5000" w:type="pct"/>
            <w:gridSpan w:val="2"/>
            <w:shd w:val="clear" w:color="auto" w:fill="5AAEB2"/>
          </w:tcPr>
          <w:p w14:paraId="432B70FF" w14:textId="7EB79875" w:rsidR="00662F1A" w:rsidRPr="00A77974" w:rsidRDefault="00662F1A" w:rsidP="00802DB2">
            <w:pPr>
              <w:autoSpaceDE w:val="0"/>
              <w:autoSpaceDN w:val="0"/>
              <w:adjustRightInd w:val="0"/>
              <w:spacing w:line="276" w:lineRule="auto"/>
              <w:rPr>
                <w:rFonts w:eastAsia="Calibri" w:cs="Arial"/>
                <w:b/>
                <w:color w:val="FFFFFF" w:themeColor="background1"/>
                <w:szCs w:val="24"/>
              </w:rPr>
            </w:pPr>
            <w:r w:rsidRPr="00A77974">
              <w:rPr>
                <w:rFonts w:eastAsia="Calibri" w:cs="Arial"/>
                <w:b/>
                <w:color w:val="FFFFFF" w:themeColor="background1"/>
                <w:szCs w:val="24"/>
              </w:rPr>
              <w:t xml:space="preserve">Summary of </w:t>
            </w:r>
            <w:proofErr w:type="spellStart"/>
            <w:r w:rsidRPr="00A77974">
              <w:rPr>
                <w:rFonts w:eastAsia="Calibri" w:cs="Arial"/>
                <w:b/>
                <w:color w:val="FFFFFF" w:themeColor="background1"/>
                <w:szCs w:val="24"/>
              </w:rPr>
              <w:t>CashBack</w:t>
            </w:r>
            <w:proofErr w:type="spellEnd"/>
            <w:r w:rsidRPr="00A77974">
              <w:rPr>
                <w:rFonts w:eastAsia="Calibri" w:cs="Arial"/>
                <w:b/>
                <w:color w:val="FFFFFF" w:themeColor="background1"/>
                <w:szCs w:val="24"/>
              </w:rPr>
              <w:t xml:space="preserve"> outcomes and progress for year </w:t>
            </w:r>
            <w:r>
              <w:rPr>
                <w:rFonts w:eastAsia="Calibri" w:cs="Arial"/>
                <w:b/>
                <w:color w:val="FFFFFF" w:themeColor="background1"/>
                <w:szCs w:val="24"/>
              </w:rPr>
              <w:t>two</w:t>
            </w:r>
            <w:r w:rsidRPr="00A77974">
              <w:rPr>
                <w:rFonts w:eastAsia="Calibri" w:cs="Arial"/>
                <w:b/>
                <w:color w:val="FFFFFF" w:themeColor="background1"/>
                <w:szCs w:val="24"/>
              </w:rPr>
              <w:t>, Phase 4</w:t>
            </w:r>
          </w:p>
        </w:tc>
      </w:tr>
      <w:tr w:rsidR="00662F1A" w:rsidRPr="00A77974" w14:paraId="2E7F423A" w14:textId="77777777" w:rsidTr="00802DB2">
        <w:tc>
          <w:tcPr>
            <w:tcW w:w="1806" w:type="pct"/>
            <w:shd w:val="clear" w:color="auto" w:fill="F2F2F2" w:themeFill="background1" w:themeFillShade="F2"/>
          </w:tcPr>
          <w:p w14:paraId="71D962D7" w14:textId="77777777" w:rsidR="00662F1A" w:rsidRPr="00A77974" w:rsidRDefault="00662F1A" w:rsidP="00802DB2">
            <w:pPr>
              <w:autoSpaceDE w:val="0"/>
              <w:autoSpaceDN w:val="0"/>
              <w:adjustRightInd w:val="0"/>
              <w:spacing w:line="276" w:lineRule="auto"/>
              <w:rPr>
                <w:rFonts w:eastAsia="Calibri" w:cs="Arial"/>
                <w:color w:val="000000"/>
                <w:szCs w:val="24"/>
                <w:highlight w:val="yellow"/>
              </w:rPr>
            </w:pPr>
            <w:r w:rsidRPr="000965C0">
              <w:rPr>
                <w:rFonts w:eastAsia="Calibri" w:cs="Arial"/>
                <w:b/>
                <w:szCs w:val="24"/>
              </w:rPr>
              <w:t>Outcome 1: Young people build their capacity and confidence</w:t>
            </w:r>
          </w:p>
        </w:tc>
        <w:tc>
          <w:tcPr>
            <w:tcW w:w="3194" w:type="pct"/>
            <w:shd w:val="clear" w:color="auto" w:fill="F2F2F2" w:themeFill="background1" w:themeFillShade="F2"/>
          </w:tcPr>
          <w:p w14:paraId="3BB1C92B" w14:textId="714355B7" w:rsidR="00662F1A" w:rsidRPr="00A77974" w:rsidRDefault="00662F1A" w:rsidP="00802DB2">
            <w:pPr>
              <w:autoSpaceDE w:val="0"/>
              <w:autoSpaceDN w:val="0"/>
              <w:adjustRightInd w:val="0"/>
              <w:rPr>
                <w:rFonts w:eastAsia="Calibri" w:cs="Arial"/>
                <w:szCs w:val="24"/>
              </w:rPr>
            </w:pPr>
            <w:r w:rsidRPr="00A77974">
              <w:rPr>
                <w:rFonts w:eastAsia="Calibri" w:cs="Arial"/>
                <w:szCs w:val="24"/>
              </w:rPr>
              <w:t xml:space="preserve">The programme has </w:t>
            </w:r>
            <w:r>
              <w:rPr>
                <w:rFonts w:eastAsia="Calibri" w:cs="Arial"/>
                <w:szCs w:val="24"/>
              </w:rPr>
              <w:t>met and exceeded its targets for this outcome.</w:t>
            </w:r>
            <w:r w:rsidRPr="00A77974">
              <w:rPr>
                <w:rFonts w:eastAsia="Calibri" w:cs="Arial"/>
                <w:szCs w:val="24"/>
              </w:rPr>
              <w:t xml:space="preserve">  </w:t>
            </w:r>
            <w:r>
              <w:rPr>
                <w:rFonts w:eastAsia="Calibri" w:cs="Arial"/>
                <w:szCs w:val="24"/>
              </w:rPr>
              <w:t>Both s</w:t>
            </w:r>
            <w:r w:rsidRPr="00A77974">
              <w:rPr>
                <w:rFonts w:eastAsia="Calibri" w:cs="Arial"/>
                <w:szCs w:val="24"/>
              </w:rPr>
              <w:t>takeholders</w:t>
            </w:r>
            <w:r>
              <w:rPr>
                <w:rFonts w:eastAsia="Calibri" w:cs="Arial"/>
                <w:szCs w:val="24"/>
              </w:rPr>
              <w:t xml:space="preserve"> and young people</w:t>
            </w:r>
            <w:r w:rsidRPr="00A77974">
              <w:rPr>
                <w:rFonts w:eastAsia="Calibri" w:cs="Arial"/>
                <w:szCs w:val="24"/>
              </w:rPr>
              <w:t xml:space="preserve"> felt strongly that the </w:t>
            </w:r>
            <w:r>
              <w:rPr>
                <w:rFonts w:eastAsia="Calibri" w:cs="Arial"/>
                <w:szCs w:val="24"/>
              </w:rPr>
              <w:t>A</w:t>
            </w:r>
            <w:r w:rsidRPr="00A77974">
              <w:rPr>
                <w:rFonts w:eastAsia="Calibri" w:cs="Arial"/>
                <w:szCs w:val="24"/>
              </w:rPr>
              <w:t>ward helped increase young people’s confidence and capacity</w:t>
            </w:r>
            <w:r>
              <w:rPr>
                <w:rFonts w:eastAsia="Calibri" w:cs="Arial"/>
                <w:szCs w:val="24"/>
              </w:rPr>
              <w:t xml:space="preserve">, and that it </w:t>
            </w:r>
            <w:r w:rsidR="005F1005">
              <w:rPr>
                <w:rFonts w:eastAsia="Calibri" w:cs="Arial"/>
                <w:szCs w:val="24"/>
              </w:rPr>
              <w:t>helpe</w:t>
            </w:r>
            <w:r>
              <w:rPr>
                <w:rFonts w:eastAsia="Calibri" w:cs="Arial"/>
                <w:szCs w:val="24"/>
              </w:rPr>
              <w:t>d them to do new things</w:t>
            </w:r>
            <w:r w:rsidRPr="00A77974">
              <w:rPr>
                <w:rFonts w:eastAsia="Calibri" w:cs="Arial"/>
                <w:szCs w:val="24"/>
              </w:rPr>
              <w:t xml:space="preserve">.  </w:t>
            </w:r>
          </w:p>
        </w:tc>
      </w:tr>
      <w:tr w:rsidR="00662F1A" w:rsidRPr="00A77974" w14:paraId="1C247762" w14:textId="77777777" w:rsidTr="00802DB2">
        <w:tc>
          <w:tcPr>
            <w:tcW w:w="1806" w:type="pct"/>
            <w:shd w:val="clear" w:color="auto" w:fill="F2F2F2" w:themeFill="background1" w:themeFillShade="F2"/>
          </w:tcPr>
          <w:p w14:paraId="631C691C" w14:textId="77777777" w:rsidR="00662F1A" w:rsidRPr="00A77974" w:rsidRDefault="00662F1A" w:rsidP="00802DB2">
            <w:pPr>
              <w:autoSpaceDE w:val="0"/>
              <w:autoSpaceDN w:val="0"/>
              <w:adjustRightInd w:val="0"/>
              <w:spacing w:line="276" w:lineRule="auto"/>
              <w:rPr>
                <w:rFonts w:eastAsia="Calibri" w:cs="Arial"/>
                <w:color w:val="000000"/>
                <w:szCs w:val="24"/>
                <w:highlight w:val="yellow"/>
              </w:rPr>
            </w:pPr>
            <w:r w:rsidRPr="000965C0">
              <w:rPr>
                <w:rFonts w:eastAsia="Calibri" w:cs="Arial"/>
                <w:b/>
                <w:szCs w:val="24"/>
              </w:rPr>
              <w:t>Outcome 2: Young people develop their physical and personal skills</w:t>
            </w:r>
          </w:p>
        </w:tc>
        <w:tc>
          <w:tcPr>
            <w:tcW w:w="3194" w:type="pct"/>
            <w:shd w:val="clear" w:color="auto" w:fill="F2F2F2" w:themeFill="background1" w:themeFillShade="F2"/>
          </w:tcPr>
          <w:p w14:paraId="53F9404C" w14:textId="77777777" w:rsidR="00662F1A" w:rsidRPr="00A77974" w:rsidRDefault="00662F1A" w:rsidP="00802DB2">
            <w:pPr>
              <w:autoSpaceDE w:val="0"/>
              <w:autoSpaceDN w:val="0"/>
              <w:adjustRightInd w:val="0"/>
              <w:rPr>
                <w:rFonts w:eastAsia="Calibri" w:cs="Arial"/>
                <w:szCs w:val="24"/>
              </w:rPr>
            </w:pPr>
            <w:r w:rsidRPr="00A77974">
              <w:rPr>
                <w:rFonts w:eastAsia="Calibri" w:cs="Arial"/>
                <w:szCs w:val="24"/>
              </w:rPr>
              <w:t>The programme has made good progress towards this outcome</w:t>
            </w:r>
            <w:r>
              <w:rPr>
                <w:rFonts w:eastAsia="Calibri" w:cs="Arial"/>
                <w:szCs w:val="24"/>
              </w:rPr>
              <w:t>.</w:t>
            </w:r>
            <w:r w:rsidRPr="00A77974">
              <w:rPr>
                <w:rFonts w:eastAsia="Calibri" w:cs="Arial"/>
                <w:szCs w:val="24"/>
              </w:rPr>
              <w:t xml:space="preserve"> The programme has met and exceeded its targets for young people gaining accreditation.</w:t>
            </w:r>
            <w:r>
              <w:rPr>
                <w:rFonts w:eastAsia="Calibri" w:cs="Arial"/>
                <w:szCs w:val="24"/>
              </w:rPr>
              <w:t xml:space="preserve"> Although it has not met its target for young people reporting an increase in skills, young people and stakeholders we spoke with were clear that Development Awards supported young people to develop a range of skills, particularly around communication and social skills.  </w:t>
            </w:r>
            <w:r w:rsidRPr="00A77974">
              <w:rPr>
                <w:rFonts w:eastAsia="Calibri" w:cs="Arial"/>
                <w:szCs w:val="24"/>
              </w:rPr>
              <w:t xml:space="preserve"> </w:t>
            </w:r>
          </w:p>
        </w:tc>
      </w:tr>
      <w:tr w:rsidR="00662F1A" w:rsidRPr="00A77974" w14:paraId="2389266D" w14:textId="77777777" w:rsidTr="00802DB2">
        <w:tc>
          <w:tcPr>
            <w:tcW w:w="1806" w:type="pct"/>
            <w:shd w:val="clear" w:color="auto" w:fill="F2F2F2" w:themeFill="background1" w:themeFillShade="F2"/>
          </w:tcPr>
          <w:p w14:paraId="3E04A0ED" w14:textId="77777777" w:rsidR="00662F1A" w:rsidRPr="00A77974" w:rsidRDefault="00662F1A" w:rsidP="00802DB2">
            <w:pPr>
              <w:rPr>
                <w:rFonts w:eastAsia="Calibri" w:cs="Arial"/>
                <w:b/>
                <w:szCs w:val="24"/>
                <w:highlight w:val="yellow"/>
              </w:rPr>
            </w:pPr>
            <w:r w:rsidRPr="003526FA">
              <w:rPr>
                <w:rFonts w:eastAsia="Calibri" w:cs="Arial"/>
                <w:b/>
                <w:szCs w:val="24"/>
              </w:rPr>
              <w:t xml:space="preserve">Outcome 3: Young people’s behaviours and </w:t>
            </w:r>
            <w:r w:rsidRPr="003526FA">
              <w:rPr>
                <w:rFonts w:eastAsia="Calibri" w:cs="Arial"/>
                <w:b/>
                <w:szCs w:val="24"/>
              </w:rPr>
              <w:lastRenderedPageBreak/>
              <w:t>aspirations change positively</w:t>
            </w:r>
          </w:p>
        </w:tc>
        <w:tc>
          <w:tcPr>
            <w:tcW w:w="3194" w:type="pct"/>
            <w:shd w:val="clear" w:color="auto" w:fill="F2F2F2" w:themeFill="background1" w:themeFillShade="F2"/>
          </w:tcPr>
          <w:p w14:paraId="529E7206" w14:textId="77777777" w:rsidR="00662F1A" w:rsidRPr="00A77974" w:rsidRDefault="00662F1A" w:rsidP="00802DB2">
            <w:pPr>
              <w:rPr>
                <w:rFonts w:eastAsia="Calibri" w:cs="Arial"/>
                <w:szCs w:val="24"/>
              </w:rPr>
            </w:pPr>
            <w:r w:rsidRPr="00A77974">
              <w:rPr>
                <w:rFonts w:eastAsia="Calibri" w:cs="Arial"/>
                <w:szCs w:val="24"/>
              </w:rPr>
              <w:lastRenderedPageBreak/>
              <w:t xml:space="preserve">The programme has made good progress towards this outcome, meeting and exceeding all targets.  </w:t>
            </w:r>
            <w:r>
              <w:rPr>
                <w:rFonts w:eastAsia="Calibri" w:cs="Arial"/>
                <w:szCs w:val="24"/>
              </w:rPr>
              <w:lastRenderedPageBreak/>
              <w:t xml:space="preserve">Young people said that the Award made them feel positive and motivated to succeed. </w:t>
            </w:r>
            <w:r w:rsidRPr="00A77974">
              <w:rPr>
                <w:rFonts w:eastAsia="Calibri" w:cs="Arial"/>
                <w:szCs w:val="24"/>
              </w:rPr>
              <w:t>Stakeholders said they had noticed</w:t>
            </w:r>
            <w:r>
              <w:rPr>
                <w:rFonts w:eastAsia="Calibri" w:cs="Arial"/>
                <w:szCs w:val="24"/>
              </w:rPr>
              <w:t xml:space="preserve"> improvements</w:t>
            </w:r>
            <w:r w:rsidRPr="00A77974">
              <w:rPr>
                <w:rFonts w:eastAsia="Calibri" w:cs="Arial"/>
                <w:szCs w:val="24"/>
              </w:rPr>
              <w:t xml:space="preserve"> in young people’s behaviour, levels of maturity and motivation to succeed.  </w:t>
            </w:r>
          </w:p>
        </w:tc>
      </w:tr>
      <w:tr w:rsidR="00662F1A" w:rsidRPr="00A77974" w14:paraId="707EEBF6" w14:textId="77777777" w:rsidTr="00802DB2">
        <w:tc>
          <w:tcPr>
            <w:tcW w:w="1806" w:type="pct"/>
            <w:shd w:val="clear" w:color="auto" w:fill="F2F2F2" w:themeFill="background1" w:themeFillShade="F2"/>
          </w:tcPr>
          <w:p w14:paraId="5F93D9B2" w14:textId="77777777" w:rsidR="00662F1A" w:rsidRPr="00A77974" w:rsidRDefault="00662F1A" w:rsidP="00802DB2">
            <w:pPr>
              <w:rPr>
                <w:rFonts w:eastAsia="Calibri" w:cs="Arial"/>
                <w:b/>
                <w:szCs w:val="24"/>
                <w:highlight w:val="yellow"/>
              </w:rPr>
            </w:pPr>
            <w:r w:rsidRPr="003526FA">
              <w:rPr>
                <w:rFonts w:eastAsia="Calibri" w:cs="Arial"/>
                <w:b/>
                <w:szCs w:val="24"/>
              </w:rPr>
              <w:t>Outcome 4: Young people’s wellbeing improves</w:t>
            </w:r>
          </w:p>
        </w:tc>
        <w:tc>
          <w:tcPr>
            <w:tcW w:w="3194" w:type="pct"/>
            <w:shd w:val="clear" w:color="auto" w:fill="F2F2F2" w:themeFill="background1" w:themeFillShade="F2"/>
          </w:tcPr>
          <w:p w14:paraId="4613610C" w14:textId="77777777" w:rsidR="00662F1A" w:rsidRPr="00A77974" w:rsidRDefault="00662F1A" w:rsidP="00802DB2">
            <w:pPr>
              <w:rPr>
                <w:rFonts w:eastAsia="Calibri" w:cs="Arial"/>
                <w:szCs w:val="24"/>
              </w:rPr>
            </w:pPr>
            <w:r w:rsidRPr="00A77974">
              <w:rPr>
                <w:rFonts w:eastAsia="Calibri" w:cs="Arial"/>
                <w:szCs w:val="24"/>
              </w:rPr>
              <w:t xml:space="preserve">Information from young people and stakeholders shows that the programme has made good progress towards this outcome and has met and exceeded its targets. </w:t>
            </w:r>
            <w:r>
              <w:rPr>
                <w:rFonts w:eastAsia="Calibri" w:cs="Arial"/>
                <w:szCs w:val="24"/>
              </w:rPr>
              <w:t xml:space="preserve"> </w:t>
            </w:r>
            <w:proofErr w:type="gramStart"/>
            <w:r>
              <w:rPr>
                <w:rFonts w:eastAsia="Calibri" w:cs="Arial"/>
                <w:szCs w:val="24"/>
              </w:rPr>
              <w:t>In particular, there</w:t>
            </w:r>
            <w:proofErr w:type="gramEnd"/>
            <w:r>
              <w:rPr>
                <w:rFonts w:eastAsia="Calibri" w:cs="Arial"/>
                <w:szCs w:val="24"/>
              </w:rPr>
              <w:t xml:space="preserve"> was good evidence to show that young people had improved wellbeing, sense of responsibility and sense of achievement. </w:t>
            </w:r>
            <w:r w:rsidRPr="00A77974">
              <w:rPr>
                <w:rFonts w:eastAsia="Calibri" w:cs="Arial"/>
                <w:szCs w:val="24"/>
              </w:rPr>
              <w:t xml:space="preserve"> </w:t>
            </w:r>
          </w:p>
        </w:tc>
      </w:tr>
      <w:tr w:rsidR="00662F1A" w:rsidRPr="00A77974" w14:paraId="53140B31" w14:textId="77777777" w:rsidTr="00802DB2">
        <w:tc>
          <w:tcPr>
            <w:tcW w:w="1806" w:type="pct"/>
            <w:shd w:val="clear" w:color="auto" w:fill="F2F2F2" w:themeFill="background1" w:themeFillShade="F2"/>
          </w:tcPr>
          <w:p w14:paraId="502F3E11" w14:textId="77777777" w:rsidR="00662F1A" w:rsidRPr="00A77974" w:rsidRDefault="00662F1A" w:rsidP="00802DB2">
            <w:pPr>
              <w:rPr>
                <w:rFonts w:eastAsia="Calibri" w:cs="Arial"/>
                <w:b/>
                <w:szCs w:val="24"/>
                <w:highlight w:val="yellow"/>
              </w:rPr>
            </w:pPr>
            <w:r w:rsidRPr="003526FA">
              <w:rPr>
                <w:rFonts w:eastAsia="Calibri" w:cs="Arial"/>
                <w:b/>
                <w:szCs w:val="24"/>
              </w:rPr>
              <w:t xml:space="preserve">Outcome 6: Young people participate in activity which improves their learning, employability and employment options </w:t>
            </w:r>
          </w:p>
        </w:tc>
        <w:tc>
          <w:tcPr>
            <w:tcW w:w="3194" w:type="pct"/>
            <w:shd w:val="clear" w:color="auto" w:fill="F2F2F2" w:themeFill="background1" w:themeFillShade="F2"/>
          </w:tcPr>
          <w:p w14:paraId="3F6CFC33" w14:textId="2D3F6F99" w:rsidR="00662F1A" w:rsidRPr="00A77974" w:rsidRDefault="005E6890" w:rsidP="00802DB2">
            <w:pPr>
              <w:rPr>
                <w:rFonts w:eastAsia="Calibri" w:cs="Arial"/>
                <w:szCs w:val="24"/>
              </w:rPr>
            </w:pPr>
            <w:r>
              <w:rPr>
                <w:rFonts w:eastAsia="Calibri" w:cs="Arial"/>
                <w:szCs w:val="24"/>
              </w:rPr>
              <w:t xml:space="preserve">Data from </w:t>
            </w:r>
            <w:r w:rsidR="00A500AC">
              <w:rPr>
                <w:rFonts w:eastAsia="Calibri" w:cs="Arial"/>
                <w:szCs w:val="24"/>
              </w:rPr>
              <w:t xml:space="preserve">the scorecard and text survey indicates that the </w:t>
            </w:r>
            <w:r w:rsidR="00662F1A" w:rsidRPr="00A77974">
              <w:rPr>
                <w:rFonts w:eastAsia="Calibri" w:cs="Arial"/>
                <w:szCs w:val="24"/>
              </w:rPr>
              <w:t xml:space="preserve">programme has made </w:t>
            </w:r>
            <w:r w:rsidR="00A500AC">
              <w:rPr>
                <w:rFonts w:eastAsia="Calibri" w:cs="Arial"/>
                <w:szCs w:val="24"/>
              </w:rPr>
              <w:t>good</w:t>
            </w:r>
            <w:r w:rsidR="00662F1A">
              <w:rPr>
                <w:rFonts w:eastAsia="Calibri" w:cs="Arial"/>
                <w:szCs w:val="24"/>
              </w:rPr>
              <w:t xml:space="preserve"> </w:t>
            </w:r>
            <w:r w:rsidR="00662F1A" w:rsidRPr="00A77974">
              <w:rPr>
                <w:rFonts w:eastAsia="Calibri" w:cs="Arial"/>
                <w:szCs w:val="24"/>
              </w:rPr>
              <w:t>progress towards this outcome, meeting and exceeding targets for young people to progress int</w:t>
            </w:r>
            <w:r w:rsidR="00662F1A">
              <w:rPr>
                <w:rFonts w:eastAsia="Calibri" w:cs="Arial"/>
                <w:szCs w:val="24"/>
              </w:rPr>
              <w:t>o</w:t>
            </w:r>
            <w:r w:rsidR="00A500AC">
              <w:rPr>
                <w:rFonts w:eastAsia="Calibri" w:cs="Arial"/>
                <w:szCs w:val="24"/>
              </w:rPr>
              <w:t xml:space="preserve"> employment,</w:t>
            </w:r>
            <w:r w:rsidR="00662F1A" w:rsidRPr="00A77974">
              <w:rPr>
                <w:rFonts w:eastAsia="Calibri" w:cs="Arial"/>
                <w:szCs w:val="24"/>
              </w:rPr>
              <w:t xml:space="preserve"> education and training. </w:t>
            </w:r>
            <w:r w:rsidR="00662F1A">
              <w:rPr>
                <w:rFonts w:eastAsia="Calibri" w:cs="Arial"/>
                <w:szCs w:val="24"/>
              </w:rPr>
              <w:t xml:space="preserve"> Fewer than expected moved into volunteering</w:t>
            </w:r>
            <w:r w:rsidR="00010D51">
              <w:rPr>
                <w:rFonts w:eastAsia="Calibri" w:cs="Arial"/>
                <w:szCs w:val="24"/>
              </w:rPr>
              <w:t>.</w:t>
            </w:r>
            <w:r w:rsidR="00662F1A">
              <w:rPr>
                <w:rFonts w:eastAsia="Calibri" w:cs="Arial"/>
                <w:szCs w:val="24"/>
              </w:rPr>
              <w:t xml:space="preserve"> </w:t>
            </w:r>
          </w:p>
        </w:tc>
      </w:tr>
      <w:tr w:rsidR="00662F1A" w:rsidRPr="00A77974" w14:paraId="356C51AB" w14:textId="77777777" w:rsidTr="00802DB2">
        <w:tc>
          <w:tcPr>
            <w:tcW w:w="1806" w:type="pct"/>
            <w:shd w:val="clear" w:color="auto" w:fill="F2F2F2" w:themeFill="background1" w:themeFillShade="F2"/>
          </w:tcPr>
          <w:p w14:paraId="42FE2866" w14:textId="77777777" w:rsidR="00662F1A" w:rsidRPr="00A77974" w:rsidRDefault="00662F1A" w:rsidP="00802DB2">
            <w:pPr>
              <w:rPr>
                <w:rFonts w:eastAsia="Calibri" w:cs="Arial"/>
                <w:b/>
                <w:szCs w:val="24"/>
                <w:highlight w:val="yellow"/>
              </w:rPr>
            </w:pPr>
            <w:r w:rsidRPr="003526FA">
              <w:rPr>
                <w:rFonts w:cs="Arial"/>
                <w:b/>
                <w:szCs w:val="24"/>
              </w:rPr>
              <w:t>Outcome 7: Young people participate in positive activity</w:t>
            </w:r>
          </w:p>
        </w:tc>
        <w:tc>
          <w:tcPr>
            <w:tcW w:w="3194" w:type="pct"/>
            <w:shd w:val="clear" w:color="auto" w:fill="F2F2F2" w:themeFill="background1" w:themeFillShade="F2"/>
          </w:tcPr>
          <w:p w14:paraId="2B60A37A" w14:textId="03D6CE6E" w:rsidR="00662F1A" w:rsidRPr="00A77974" w:rsidRDefault="00662F1A" w:rsidP="00802DB2">
            <w:pPr>
              <w:rPr>
                <w:rFonts w:cs="Arial"/>
                <w:szCs w:val="24"/>
              </w:rPr>
            </w:pPr>
            <w:r w:rsidRPr="00A77974">
              <w:rPr>
                <w:rFonts w:cs="Arial"/>
                <w:szCs w:val="24"/>
              </w:rPr>
              <w:t xml:space="preserve">The programme has demonstrated that it is achieving this outcome, with young people using the </w:t>
            </w:r>
            <w:r w:rsidR="005F1005">
              <w:rPr>
                <w:rFonts w:cs="Arial"/>
                <w:szCs w:val="24"/>
              </w:rPr>
              <w:t>A</w:t>
            </w:r>
            <w:r w:rsidRPr="00A77974">
              <w:rPr>
                <w:rFonts w:cs="Arial"/>
                <w:szCs w:val="24"/>
              </w:rPr>
              <w:t>ward to access and engage in a range of positive activities</w:t>
            </w:r>
            <w:r>
              <w:rPr>
                <w:rFonts w:cs="Arial"/>
                <w:szCs w:val="24"/>
              </w:rPr>
              <w:t>, and to make positive changes to their lives</w:t>
            </w:r>
            <w:r w:rsidRPr="00A77974">
              <w:rPr>
                <w:rFonts w:cs="Arial"/>
                <w:szCs w:val="24"/>
              </w:rPr>
              <w:t xml:space="preserve">.  </w:t>
            </w:r>
          </w:p>
        </w:tc>
      </w:tr>
    </w:tbl>
    <w:p w14:paraId="5C421232" w14:textId="77777777" w:rsidR="00407B0D" w:rsidRPr="00A77974" w:rsidRDefault="00407B0D" w:rsidP="00A77974">
      <w:pPr>
        <w:rPr>
          <w:rFonts w:cs="Arial"/>
          <w:szCs w:val="24"/>
        </w:rPr>
      </w:pPr>
    </w:p>
    <w:p w14:paraId="3D7A2075" w14:textId="77777777" w:rsidR="00407B0D" w:rsidRPr="00A77974" w:rsidRDefault="00407B0D" w:rsidP="00A77974">
      <w:pPr>
        <w:rPr>
          <w:rFonts w:cs="Arial"/>
          <w:szCs w:val="24"/>
        </w:rPr>
      </w:pPr>
    </w:p>
    <w:p w14:paraId="113C0D49" w14:textId="6A1C785D" w:rsidR="00407B0D" w:rsidRPr="00A77974" w:rsidRDefault="009E2A00" w:rsidP="00A77BB8">
      <w:pPr>
        <w:pStyle w:val="Heading2"/>
      </w:pPr>
      <w:r>
        <w:t>Recommendations</w:t>
      </w:r>
    </w:p>
    <w:p w14:paraId="1FF8B45E" w14:textId="232C4142" w:rsidR="00DC029F" w:rsidRPr="00A77BB8" w:rsidRDefault="00DC029F" w:rsidP="00A77BB8">
      <w:pPr>
        <w:rPr>
          <w:rFonts w:cs="Arial"/>
          <w:szCs w:val="24"/>
        </w:rPr>
      </w:pPr>
      <w:r w:rsidRPr="00A77BB8">
        <w:rPr>
          <w:rFonts w:cs="Arial"/>
          <w:szCs w:val="24"/>
        </w:rPr>
        <w:t xml:space="preserve">  </w:t>
      </w:r>
    </w:p>
    <w:p w14:paraId="2B90B387" w14:textId="0200E4CB" w:rsidR="00074547" w:rsidRPr="00BA1795" w:rsidRDefault="00074547" w:rsidP="00B5102F">
      <w:pPr>
        <w:pStyle w:val="ListParagraph"/>
        <w:numPr>
          <w:ilvl w:val="1"/>
          <w:numId w:val="5"/>
        </w:numPr>
        <w:ind w:left="567" w:hanging="567"/>
        <w:rPr>
          <w:rFonts w:ascii="Arial" w:hAnsi="Arial" w:cs="Arial"/>
          <w:szCs w:val="24"/>
        </w:rPr>
      </w:pPr>
      <w:r w:rsidRPr="00BA1795">
        <w:rPr>
          <w:rFonts w:ascii="Arial" w:hAnsi="Arial" w:cs="Arial"/>
          <w:szCs w:val="24"/>
        </w:rPr>
        <w:t xml:space="preserve">With the success of the Ayrshire schools programme, </w:t>
      </w:r>
      <w:r w:rsidR="00CB1C90">
        <w:rPr>
          <w:rFonts w:ascii="Arial" w:hAnsi="Arial" w:cs="Arial"/>
          <w:szCs w:val="24"/>
        </w:rPr>
        <w:t>that the Trust</w:t>
      </w:r>
      <w:r w:rsidR="00D7557B">
        <w:rPr>
          <w:rFonts w:ascii="Arial" w:hAnsi="Arial" w:cs="Arial"/>
          <w:szCs w:val="24"/>
        </w:rPr>
        <w:t xml:space="preserve"> </w:t>
      </w:r>
      <w:r w:rsidRPr="00BA1795">
        <w:rPr>
          <w:rFonts w:ascii="Arial" w:hAnsi="Arial" w:cs="Arial"/>
          <w:szCs w:val="24"/>
        </w:rPr>
        <w:t>may wish to consider expanding this to other regions</w:t>
      </w:r>
      <w:r w:rsidR="004E7525" w:rsidRPr="00BA1795">
        <w:rPr>
          <w:rFonts w:ascii="Arial" w:hAnsi="Arial" w:cs="Arial"/>
          <w:szCs w:val="24"/>
        </w:rPr>
        <w:t xml:space="preserve">.  This approach may be particularly useful to encourage </w:t>
      </w:r>
      <w:r w:rsidR="00BA1795" w:rsidRPr="00BA1795">
        <w:rPr>
          <w:rFonts w:ascii="Arial" w:hAnsi="Arial" w:cs="Arial"/>
          <w:szCs w:val="24"/>
        </w:rPr>
        <w:t xml:space="preserve">Award applications </w:t>
      </w:r>
      <w:r w:rsidR="004E7525" w:rsidRPr="00BA1795">
        <w:rPr>
          <w:rFonts w:ascii="Arial" w:hAnsi="Arial" w:cs="Arial"/>
          <w:szCs w:val="24"/>
        </w:rPr>
        <w:t xml:space="preserve">amongst target groups, or in areas with </w:t>
      </w:r>
      <w:r w:rsidR="00BA1795" w:rsidRPr="00BA1795">
        <w:rPr>
          <w:rFonts w:ascii="Arial" w:hAnsi="Arial" w:cs="Arial"/>
          <w:szCs w:val="24"/>
        </w:rPr>
        <w:t xml:space="preserve">low uptake. </w:t>
      </w:r>
    </w:p>
    <w:p w14:paraId="318E3B59" w14:textId="77777777" w:rsidR="00BA1795" w:rsidRPr="00BA1795" w:rsidRDefault="00BA1795" w:rsidP="00BA1795">
      <w:pPr>
        <w:pStyle w:val="ListParagraph"/>
        <w:ind w:left="567"/>
        <w:rPr>
          <w:rFonts w:ascii="Arial" w:hAnsi="Arial" w:cs="Arial"/>
          <w:b/>
          <w:color w:val="666666"/>
          <w:szCs w:val="32"/>
        </w:rPr>
      </w:pPr>
    </w:p>
    <w:p w14:paraId="2732E499" w14:textId="256EED42" w:rsidR="008E1EFF" w:rsidRPr="008B707A" w:rsidRDefault="00407B0D" w:rsidP="00B5102F">
      <w:pPr>
        <w:pStyle w:val="ListParagraph"/>
        <w:numPr>
          <w:ilvl w:val="1"/>
          <w:numId w:val="5"/>
        </w:numPr>
        <w:ind w:left="567" w:hanging="567"/>
        <w:rPr>
          <w:rFonts w:ascii="Arial" w:hAnsi="Arial" w:cs="Arial"/>
          <w:b/>
          <w:color w:val="666666"/>
          <w:sz w:val="32"/>
          <w:szCs w:val="32"/>
        </w:rPr>
      </w:pPr>
      <w:r w:rsidRPr="008B707A">
        <w:rPr>
          <w:rFonts w:ascii="Arial" w:hAnsi="Arial" w:cs="Arial"/>
          <w:szCs w:val="24"/>
        </w:rPr>
        <w:t>Going forward the</w:t>
      </w:r>
      <w:r w:rsidR="00B51CF4" w:rsidRPr="008B707A">
        <w:rPr>
          <w:rFonts w:ascii="Arial" w:hAnsi="Arial" w:cs="Arial"/>
          <w:szCs w:val="24"/>
        </w:rPr>
        <w:t xml:space="preserve"> team may wish to consider </w:t>
      </w:r>
      <w:r w:rsidR="00F05810" w:rsidRPr="008B707A">
        <w:rPr>
          <w:rFonts w:ascii="Arial" w:hAnsi="Arial" w:cs="Arial"/>
          <w:szCs w:val="24"/>
        </w:rPr>
        <w:t>the best, and most accurate methods for collecting outcomes focused data from young people</w:t>
      </w:r>
      <w:r w:rsidR="00F36766">
        <w:rPr>
          <w:rFonts w:ascii="Arial" w:hAnsi="Arial" w:cs="Arial"/>
          <w:szCs w:val="24"/>
        </w:rPr>
        <w:t>.</w:t>
      </w:r>
      <w:r w:rsidR="00BE186B" w:rsidRPr="008B707A">
        <w:rPr>
          <w:rFonts w:ascii="Arial" w:hAnsi="Arial" w:cs="Arial"/>
          <w:szCs w:val="24"/>
        </w:rPr>
        <w:t xml:space="preserve"> </w:t>
      </w:r>
      <w:r w:rsidR="00FB5DB8" w:rsidRPr="008B707A">
        <w:rPr>
          <w:rFonts w:ascii="Arial" w:hAnsi="Arial" w:cs="Arial"/>
          <w:szCs w:val="24"/>
        </w:rPr>
        <w:t xml:space="preserve">We would also recommend that the Trust </w:t>
      </w:r>
      <w:r w:rsidR="00B007D1" w:rsidRPr="008B707A">
        <w:rPr>
          <w:rFonts w:ascii="Arial" w:hAnsi="Arial" w:cs="Arial"/>
          <w:szCs w:val="24"/>
        </w:rPr>
        <w:t xml:space="preserve">builds in longer term monitoring of young people to better understand their </w:t>
      </w:r>
      <w:r w:rsidR="00EE4F8C" w:rsidRPr="008B707A">
        <w:rPr>
          <w:rFonts w:ascii="Arial" w:hAnsi="Arial" w:cs="Arial"/>
          <w:szCs w:val="24"/>
        </w:rPr>
        <w:t xml:space="preserve">post-Award journey.  </w:t>
      </w:r>
      <w:r w:rsidR="00B5102F" w:rsidRPr="008B707A">
        <w:rPr>
          <w:rFonts w:ascii="Arial" w:hAnsi="Arial" w:cs="Arial"/>
          <w:szCs w:val="24"/>
        </w:rPr>
        <w:t xml:space="preserve">It may also be useful to </w:t>
      </w:r>
      <w:r w:rsidR="008B707A" w:rsidRPr="008B707A">
        <w:rPr>
          <w:rFonts w:ascii="Arial" w:hAnsi="Arial" w:cs="Arial"/>
          <w:szCs w:val="24"/>
        </w:rPr>
        <w:t>check that</w:t>
      </w:r>
      <w:r w:rsidR="00B5102F" w:rsidRPr="008B707A">
        <w:rPr>
          <w:rFonts w:ascii="Arial" w:hAnsi="Arial" w:cs="Arial"/>
          <w:szCs w:val="24"/>
        </w:rPr>
        <w:t xml:space="preserve"> data is consistently recorded across all systems.</w:t>
      </w:r>
    </w:p>
    <w:p w14:paraId="1914F1EB" w14:textId="77777777" w:rsidR="008B707A" w:rsidRPr="008B707A" w:rsidRDefault="008B707A" w:rsidP="008B707A">
      <w:pPr>
        <w:rPr>
          <w:rFonts w:cs="Arial"/>
          <w:b/>
          <w:color w:val="666666"/>
          <w:sz w:val="32"/>
          <w:szCs w:val="32"/>
        </w:rPr>
      </w:pPr>
    </w:p>
    <w:sectPr w:rsidR="008B707A" w:rsidRPr="008B707A" w:rsidSect="00BC2B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4707" w14:textId="77777777" w:rsidR="00022955" w:rsidRDefault="00022955">
      <w:r>
        <w:separator/>
      </w:r>
    </w:p>
  </w:endnote>
  <w:endnote w:type="continuationSeparator" w:id="0">
    <w:p w14:paraId="637E2FF5" w14:textId="77777777" w:rsidR="00022955" w:rsidRDefault="00022955">
      <w:r>
        <w:continuationSeparator/>
      </w:r>
    </w:p>
  </w:endnote>
  <w:endnote w:type="continuationNotice" w:id="1">
    <w:p w14:paraId="3203683C" w14:textId="77777777" w:rsidR="00022955" w:rsidRDefault="00022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D313" w14:textId="77777777" w:rsidR="000474AD" w:rsidRDefault="000474AD">
    <w:pPr>
      <w:pStyle w:val="Footer"/>
    </w:pPr>
    <w:r>
      <w:rPr>
        <w:noProof/>
      </w:rPr>
      <mc:AlternateContent>
        <mc:Choice Requires="wps">
          <w:drawing>
            <wp:anchor distT="4294967295" distB="4294967295" distL="114300" distR="114300" simplePos="0" relativeHeight="251658240" behindDoc="0" locked="0" layoutInCell="1" allowOverlap="1" wp14:anchorId="0814871B" wp14:editId="168FBFB9">
              <wp:simplePos x="0" y="0"/>
              <wp:positionH relativeFrom="column">
                <wp:posOffset>0</wp:posOffset>
              </wp:positionH>
              <wp:positionV relativeFrom="paragraph">
                <wp:posOffset>635</wp:posOffset>
              </wp:positionV>
              <wp:extent cx="1212850" cy="0"/>
              <wp:effectExtent l="0" t="0" r="0" b="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76EB" id="Line 4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" strokecolor="#e19b68" strokeweight="2pt"/>
          </w:pict>
        </mc:Fallback>
      </mc:AlternateContent>
    </w:r>
  </w:p>
  <w:p w14:paraId="0AED41D8" w14:textId="77777777" w:rsidR="000474AD" w:rsidRDefault="00047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14357768"/>
      <w:docPartObj>
        <w:docPartGallery w:val="Page Numbers (Bottom of Page)"/>
        <w:docPartUnique/>
      </w:docPartObj>
    </w:sdtPr>
    <w:sdtEndPr>
      <w:rPr>
        <w:noProof/>
      </w:rPr>
    </w:sdtEndPr>
    <w:sdtContent>
      <w:p w14:paraId="2F89A61B" w14:textId="77777777" w:rsidR="000474AD" w:rsidRDefault="000474AD">
        <w:pPr>
          <w:pStyle w:val="Footer"/>
          <w:rPr>
            <w:sz w:val="20"/>
            <w:szCs w:val="20"/>
          </w:rPr>
        </w:pPr>
      </w:p>
      <w:p w14:paraId="4EB632BF" w14:textId="77777777" w:rsidR="000474AD" w:rsidRDefault="000474AD">
        <w:pPr>
          <w:pStyle w:val="Footer"/>
          <w:rPr>
            <w:sz w:val="20"/>
            <w:szCs w:val="20"/>
          </w:rPr>
        </w:pPr>
        <w:r>
          <w:rPr>
            <w:noProof/>
          </w:rPr>
          <mc:AlternateContent>
            <mc:Choice Requires="wps">
              <w:drawing>
                <wp:anchor distT="4294967295" distB="4294967295" distL="114300" distR="114300" simplePos="0" relativeHeight="251658241" behindDoc="0" locked="0" layoutInCell="1" allowOverlap="1" wp14:anchorId="23BAD66E" wp14:editId="51C0F29B">
                  <wp:simplePos x="0" y="0"/>
                  <wp:positionH relativeFrom="column">
                    <wp:posOffset>0</wp:posOffset>
                  </wp:positionH>
                  <wp:positionV relativeFrom="paragraph">
                    <wp:posOffset>0</wp:posOffset>
                  </wp:positionV>
                  <wp:extent cx="1212850" cy="0"/>
                  <wp:effectExtent l="0" t="0" r="0" b="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3579" id="Line 4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" strokecolor="#e19b68" strokeweight="2pt"/>
              </w:pict>
            </mc:Fallback>
          </mc:AlternateContent>
        </w:r>
      </w:p>
      <w:p w14:paraId="3EC5BA87" w14:textId="77777777" w:rsidR="000474AD" w:rsidRPr="0061364F" w:rsidRDefault="000474AD" w:rsidP="00BA65E3">
        <w:pPr>
          <w:pStyle w:val="Footer"/>
          <w:jc w:val="right"/>
          <w:rPr>
            <w:sz w:val="20"/>
            <w:szCs w:val="20"/>
          </w:rPr>
        </w:pPr>
        <w:r w:rsidRPr="0061364F">
          <w:rPr>
            <w:sz w:val="20"/>
            <w:szCs w:val="20"/>
          </w:rPr>
          <w:fldChar w:fldCharType="begin"/>
        </w:r>
        <w:r w:rsidRPr="0061364F">
          <w:rPr>
            <w:sz w:val="20"/>
            <w:szCs w:val="20"/>
          </w:rPr>
          <w:instrText xml:space="preserve"> PAGE   \* MERGEFORMAT </w:instrText>
        </w:r>
        <w:r w:rsidRPr="0061364F">
          <w:rPr>
            <w:sz w:val="20"/>
            <w:szCs w:val="20"/>
          </w:rPr>
          <w:fldChar w:fldCharType="separate"/>
        </w:r>
        <w:r>
          <w:rPr>
            <w:noProof/>
            <w:sz w:val="20"/>
            <w:szCs w:val="20"/>
          </w:rPr>
          <w:t>110</w:t>
        </w:r>
        <w:r w:rsidRPr="0061364F">
          <w:rPr>
            <w:noProof/>
            <w:sz w:val="20"/>
            <w:szCs w:val="20"/>
          </w:rPr>
          <w:fldChar w:fldCharType="end"/>
        </w:r>
      </w:p>
    </w:sdtContent>
  </w:sdt>
  <w:p w14:paraId="4291B186" w14:textId="77777777" w:rsidR="000474AD" w:rsidRDefault="00047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27352194"/>
      <w:docPartObj>
        <w:docPartGallery w:val="Page Numbers (Bottom of Page)"/>
        <w:docPartUnique/>
      </w:docPartObj>
    </w:sdtPr>
    <w:sdtEndPr>
      <w:rPr>
        <w:noProof/>
      </w:rPr>
    </w:sdtEndPr>
    <w:sdtContent>
      <w:p w14:paraId="3A122ACB" w14:textId="77777777" w:rsidR="000474AD" w:rsidRDefault="000474AD">
        <w:pPr>
          <w:pStyle w:val="Footer"/>
          <w:rPr>
            <w:sz w:val="20"/>
            <w:szCs w:val="20"/>
          </w:rPr>
        </w:pPr>
      </w:p>
      <w:p w14:paraId="66008ACE" w14:textId="77777777" w:rsidR="000474AD" w:rsidRDefault="000474AD">
        <w:pPr>
          <w:pStyle w:val="Footer"/>
          <w:rPr>
            <w:sz w:val="20"/>
            <w:szCs w:val="20"/>
          </w:rPr>
        </w:pPr>
        <w:r>
          <w:rPr>
            <w:noProof/>
          </w:rPr>
          <mc:AlternateContent>
            <mc:Choice Requires="wps">
              <w:drawing>
                <wp:anchor distT="4294967295" distB="4294967295" distL="114300" distR="114300" simplePos="0" relativeHeight="251658242" behindDoc="0" locked="0" layoutInCell="1" allowOverlap="1" wp14:anchorId="72280A6F" wp14:editId="05253445">
                  <wp:simplePos x="0" y="0"/>
                  <wp:positionH relativeFrom="column">
                    <wp:posOffset>0</wp:posOffset>
                  </wp:positionH>
                  <wp:positionV relativeFrom="paragraph">
                    <wp:posOffset>0</wp:posOffset>
                  </wp:positionV>
                  <wp:extent cx="1212850"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74B4" id="Line 4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" strokecolor="#e19b68" strokeweight="2pt"/>
              </w:pict>
            </mc:Fallback>
          </mc:AlternateContent>
        </w:r>
      </w:p>
      <w:p w14:paraId="3DD9F19A" w14:textId="77777777" w:rsidR="000474AD" w:rsidRPr="0061364F" w:rsidRDefault="000474AD" w:rsidP="00194374">
        <w:pPr>
          <w:pStyle w:val="Footer"/>
          <w:jc w:val="right"/>
          <w:rPr>
            <w:sz w:val="20"/>
            <w:szCs w:val="20"/>
          </w:rPr>
        </w:pPr>
        <w:r w:rsidRPr="0061364F">
          <w:rPr>
            <w:sz w:val="20"/>
            <w:szCs w:val="20"/>
          </w:rPr>
          <w:fldChar w:fldCharType="begin"/>
        </w:r>
        <w:r w:rsidRPr="0061364F">
          <w:rPr>
            <w:sz w:val="20"/>
            <w:szCs w:val="20"/>
          </w:rPr>
          <w:instrText xml:space="preserve"> PAGE   \* MERGEFORMAT </w:instrText>
        </w:r>
        <w:r w:rsidRPr="0061364F">
          <w:rPr>
            <w:sz w:val="20"/>
            <w:szCs w:val="20"/>
          </w:rPr>
          <w:fldChar w:fldCharType="separate"/>
        </w:r>
        <w:r>
          <w:rPr>
            <w:noProof/>
            <w:sz w:val="20"/>
            <w:szCs w:val="20"/>
          </w:rPr>
          <w:t>110</w:t>
        </w:r>
        <w:r w:rsidRPr="0061364F">
          <w:rPr>
            <w:noProof/>
            <w:sz w:val="20"/>
            <w:szCs w:val="20"/>
          </w:rPr>
          <w:fldChar w:fldCharType="end"/>
        </w:r>
      </w:p>
    </w:sdtContent>
  </w:sdt>
  <w:p w14:paraId="6D1688F1" w14:textId="77777777" w:rsidR="000474AD" w:rsidRDefault="0004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39B0" w14:textId="77777777" w:rsidR="00022955" w:rsidRDefault="00022955">
      <w:r>
        <w:separator/>
      </w:r>
    </w:p>
  </w:footnote>
  <w:footnote w:type="continuationSeparator" w:id="0">
    <w:p w14:paraId="18667002" w14:textId="77777777" w:rsidR="00022955" w:rsidRDefault="00022955">
      <w:r>
        <w:continuationSeparator/>
      </w:r>
    </w:p>
  </w:footnote>
  <w:footnote w:type="continuationNotice" w:id="1">
    <w:p w14:paraId="3A0A7D1A" w14:textId="77777777" w:rsidR="00022955" w:rsidRDefault="00022955"/>
  </w:footnote>
  <w:footnote w:id="2">
    <w:p w14:paraId="2BE22B24" w14:textId="22C907B6" w:rsidR="000474AD" w:rsidRPr="0042129D" w:rsidRDefault="000474AD" w:rsidP="00C423F5">
      <w:pPr>
        <w:pStyle w:val="FootnoteText"/>
        <w:rPr>
          <w:rFonts w:ascii="Arial" w:hAnsi="Arial" w:cs="Arial"/>
        </w:rPr>
      </w:pPr>
      <w:r w:rsidRPr="0042129D">
        <w:rPr>
          <w:rStyle w:val="FootnoteReference"/>
          <w:rFonts w:ascii="Arial" w:hAnsi="Arial" w:cs="Arial"/>
        </w:rPr>
        <w:footnoteRef/>
      </w:r>
      <w:r w:rsidRPr="0042129D">
        <w:rPr>
          <w:rFonts w:ascii="Arial" w:hAnsi="Arial" w:cs="Arial"/>
        </w:rPr>
        <w:t xml:space="preserve"> </w:t>
      </w:r>
      <w:r w:rsidR="0087513D">
        <w:rPr>
          <w:rFonts w:ascii="Arial" w:hAnsi="Arial" w:cs="Arial"/>
        </w:rPr>
        <w:t>Prince’s Trust Scotland</w:t>
      </w:r>
      <w:r w:rsidRPr="0042129D">
        <w:rPr>
          <w:rFonts w:ascii="Arial" w:hAnsi="Arial" w:cs="Arial"/>
        </w:rPr>
        <w:t xml:space="preserve">, </w:t>
      </w:r>
      <w:r>
        <w:rPr>
          <w:rFonts w:ascii="Arial" w:hAnsi="Arial" w:cs="Arial"/>
        </w:rPr>
        <w:t>Development Awards</w:t>
      </w:r>
      <w:r w:rsidRPr="0042129D">
        <w:rPr>
          <w:rFonts w:ascii="Arial" w:hAnsi="Arial" w:cs="Arial"/>
        </w:rPr>
        <w:t xml:space="preserve"> Toolkit, 2012</w:t>
      </w:r>
    </w:p>
  </w:footnote>
  <w:footnote w:id="3">
    <w:p w14:paraId="6FEDCC74" w14:textId="77777777" w:rsidR="000474AD" w:rsidRPr="0042129D" w:rsidRDefault="000474AD" w:rsidP="00C27144">
      <w:pPr>
        <w:pStyle w:val="FootnoteText"/>
        <w:rPr>
          <w:rFonts w:ascii="Arial" w:hAnsi="Arial" w:cs="Arial"/>
        </w:rPr>
      </w:pPr>
      <w:r w:rsidRPr="0042129D">
        <w:rPr>
          <w:rStyle w:val="FootnoteReference"/>
          <w:rFonts w:ascii="Arial" w:hAnsi="Arial" w:cs="Arial"/>
        </w:rPr>
        <w:footnoteRef/>
      </w:r>
      <w:r w:rsidRPr="0042129D">
        <w:rPr>
          <w:rFonts w:ascii="Arial" w:hAnsi="Arial" w:cs="Arial"/>
        </w:rPr>
        <w:t xml:space="preserve"> As above</w:t>
      </w:r>
    </w:p>
  </w:footnote>
  <w:footnote w:id="4">
    <w:p w14:paraId="43DC21BE" w14:textId="77777777" w:rsidR="008B5C40" w:rsidRDefault="008B5C40" w:rsidP="008B5C40">
      <w:pPr>
        <w:pStyle w:val="FootnoteText"/>
      </w:pPr>
      <w:r>
        <w:rPr>
          <w:rStyle w:val="FootnoteReference"/>
        </w:rPr>
        <w:footnoteRef/>
      </w:r>
      <w:r>
        <w:t xml:space="preserve"> This data was obtained by Prince’s Trust Scotland from the national monitoring database. </w:t>
      </w:r>
    </w:p>
  </w:footnote>
  <w:footnote w:id="5">
    <w:p w14:paraId="61C5942C" w14:textId="77777777" w:rsidR="00767513" w:rsidRPr="00FE5929" w:rsidRDefault="00767513" w:rsidP="00767513">
      <w:pPr>
        <w:pStyle w:val="FootnoteText"/>
        <w:rPr>
          <w:rFonts w:ascii="Arial" w:hAnsi="Arial" w:cs="Arial"/>
        </w:rPr>
      </w:pPr>
      <w:r w:rsidRPr="00FE5929">
        <w:rPr>
          <w:rStyle w:val="FootnoteReference"/>
          <w:rFonts w:ascii="Arial" w:hAnsi="Arial" w:cs="Arial"/>
        </w:rPr>
        <w:footnoteRef/>
      </w:r>
      <w:r w:rsidRPr="00FE5929">
        <w:rPr>
          <w:rFonts w:ascii="Arial" w:hAnsi="Arial" w:cs="Arial"/>
        </w:rPr>
        <w:t xml:space="preserve"> This data was obtained by Prince’s Trust Scotland from the national monitoring database. </w:t>
      </w:r>
    </w:p>
  </w:footnote>
  <w:footnote w:id="6">
    <w:p w14:paraId="5153F2F2" w14:textId="5F727E0F" w:rsidR="000474AD" w:rsidRPr="00B501A1" w:rsidRDefault="000474AD" w:rsidP="00F05398">
      <w:pPr>
        <w:pStyle w:val="FootnoteText"/>
        <w:ind w:left="284" w:hanging="284"/>
        <w:rPr>
          <w:rFonts w:ascii="Roboto" w:hAnsi="Roboto"/>
        </w:rPr>
      </w:pPr>
      <w:r w:rsidRPr="00F05398">
        <w:rPr>
          <w:rStyle w:val="FootnoteReference"/>
          <w:rFonts w:ascii="Roboto" w:hAnsi="Roboto"/>
        </w:rPr>
        <w:footnoteRef/>
      </w:r>
      <w:r w:rsidRPr="00F05398">
        <w:rPr>
          <w:rFonts w:ascii="Roboto" w:hAnsi="Roboto"/>
          <w:vertAlign w:val="superscript"/>
        </w:rPr>
        <w:t xml:space="preserve">, </w:t>
      </w:r>
      <w:r w:rsidR="00E37026">
        <w:rPr>
          <w:rFonts w:ascii="Roboto" w:hAnsi="Roboto"/>
          <w:vertAlign w:val="superscript"/>
        </w:rPr>
        <w:t>6</w:t>
      </w:r>
      <w:r>
        <w:rPr>
          <w:rFonts w:ascii="Roboto" w:hAnsi="Roboto"/>
          <w:vertAlign w:val="superscript"/>
        </w:rPr>
        <w:t xml:space="preserve"> </w:t>
      </w:r>
      <w:r w:rsidRPr="00B501A1">
        <w:rPr>
          <w:rFonts w:ascii="Roboto" w:hAnsi="Roboto"/>
        </w:rPr>
        <w:t>Th</w:t>
      </w:r>
      <w:r>
        <w:rPr>
          <w:rFonts w:ascii="Roboto" w:hAnsi="Roboto"/>
        </w:rPr>
        <w:t>ese</w:t>
      </w:r>
      <w:r w:rsidRPr="00B501A1">
        <w:rPr>
          <w:rFonts w:ascii="Roboto" w:hAnsi="Roboto"/>
        </w:rPr>
        <w:t xml:space="preserve"> target</w:t>
      </w:r>
      <w:r>
        <w:rPr>
          <w:rFonts w:ascii="Roboto" w:hAnsi="Roboto"/>
        </w:rPr>
        <w:t>s</w:t>
      </w:r>
      <w:r w:rsidRPr="00B501A1">
        <w:rPr>
          <w:rFonts w:ascii="Roboto" w:hAnsi="Roboto"/>
        </w:rPr>
        <w:t xml:space="preserve"> w</w:t>
      </w:r>
      <w:r>
        <w:rPr>
          <w:rFonts w:ascii="Roboto" w:hAnsi="Roboto"/>
        </w:rPr>
        <w:t>ere</w:t>
      </w:r>
      <w:r w:rsidRPr="00B501A1">
        <w:rPr>
          <w:rFonts w:ascii="Roboto" w:hAnsi="Roboto"/>
        </w:rPr>
        <w:t xml:space="preserve"> measured using data from the survey </w:t>
      </w:r>
      <w:r>
        <w:rPr>
          <w:rFonts w:ascii="Roboto" w:hAnsi="Roboto"/>
        </w:rPr>
        <w:t xml:space="preserve">of </w:t>
      </w:r>
      <w:r w:rsidRPr="00B501A1">
        <w:rPr>
          <w:rFonts w:ascii="Roboto" w:hAnsi="Roboto"/>
        </w:rPr>
        <w:t>young people</w:t>
      </w:r>
      <w:r>
        <w:rPr>
          <w:rFonts w:ascii="Roboto" w:hAnsi="Roboto"/>
        </w:rPr>
        <w:t xml:space="preserve">, which was </w:t>
      </w:r>
      <w:r w:rsidRPr="00B501A1">
        <w:rPr>
          <w:rFonts w:ascii="Roboto" w:hAnsi="Roboto"/>
        </w:rPr>
        <w:t xml:space="preserve">conducted with a sample of </w:t>
      </w:r>
      <w:r>
        <w:rPr>
          <w:rFonts w:ascii="Roboto" w:hAnsi="Roboto"/>
        </w:rPr>
        <w:t xml:space="preserve">125 </w:t>
      </w:r>
      <w:r w:rsidRPr="00B501A1">
        <w:rPr>
          <w:rFonts w:ascii="Roboto" w:hAnsi="Roboto"/>
        </w:rPr>
        <w:t>award recipients</w:t>
      </w:r>
      <w:r>
        <w:rPr>
          <w:rFonts w:ascii="Roboto" w:hAnsi="Roboto"/>
        </w:rPr>
        <w:t xml:space="preserve">.  Data provided was an extrapolated figure, based on the sample.  As the sample size was not large enough to be representative, </w:t>
      </w:r>
      <w:r w:rsidRPr="00B501A1">
        <w:rPr>
          <w:rFonts w:ascii="Roboto" w:hAnsi="Roboto"/>
        </w:rPr>
        <w:t xml:space="preserve">we have reported the achievements as a percentage, rather than a numerical figure.  </w:t>
      </w:r>
    </w:p>
  </w:footnote>
  <w:footnote w:id="7">
    <w:p w14:paraId="0E77CD2E" w14:textId="448D356C" w:rsidR="000474AD" w:rsidRDefault="000474AD">
      <w:pPr>
        <w:pStyle w:val="FootnoteText"/>
      </w:pPr>
    </w:p>
  </w:footnote>
  <w:footnote w:id="8">
    <w:p w14:paraId="1FD7A692" w14:textId="58BF84E9" w:rsidR="000474AD" w:rsidRDefault="000474AD" w:rsidP="00F335AD">
      <w:pPr>
        <w:pStyle w:val="FootnoteText"/>
        <w:ind w:left="284" w:hanging="284"/>
        <w:rPr>
          <w:rFonts w:ascii="Roboto" w:hAnsi="Roboto"/>
        </w:rPr>
      </w:pPr>
      <w:r w:rsidRPr="00CC5CDE">
        <w:rPr>
          <w:rStyle w:val="FootnoteReference"/>
          <w:rFonts w:ascii="Roboto" w:hAnsi="Roboto"/>
        </w:rPr>
        <w:footnoteRef/>
      </w:r>
      <w:r w:rsidRPr="00CC5CDE">
        <w:rPr>
          <w:rFonts w:ascii="Roboto" w:hAnsi="Roboto"/>
        </w:rPr>
        <w:t xml:space="preserve"> This</w:t>
      </w:r>
      <w:r>
        <w:rPr>
          <w:rFonts w:ascii="Roboto" w:hAnsi="Roboto"/>
        </w:rPr>
        <w:t xml:space="preserve"> is based on</w:t>
      </w:r>
      <w:r w:rsidRPr="00CC5CDE">
        <w:rPr>
          <w:rFonts w:ascii="Roboto" w:hAnsi="Roboto"/>
        </w:rPr>
        <w:t xml:space="preserve"> data from the </w:t>
      </w:r>
      <w:r w:rsidR="0087513D">
        <w:rPr>
          <w:rFonts w:ascii="Roboto" w:hAnsi="Roboto"/>
        </w:rPr>
        <w:t>Prince’s Trust Scotland</w:t>
      </w:r>
      <w:r w:rsidRPr="00CC5CDE">
        <w:rPr>
          <w:rFonts w:ascii="Roboto" w:hAnsi="Roboto"/>
        </w:rPr>
        <w:t xml:space="preserve"> reporting scorecard</w:t>
      </w:r>
      <w:r>
        <w:rPr>
          <w:rFonts w:ascii="Roboto" w:hAnsi="Roboto"/>
        </w:rPr>
        <w:t xml:space="preserve"> which records that 517 young people achieved a qualification or accreditation</w:t>
      </w:r>
      <w:r w:rsidRPr="00CC5CDE">
        <w:rPr>
          <w:rFonts w:ascii="Roboto" w:hAnsi="Roboto"/>
        </w:rPr>
        <w:t xml:space="preserve">. </w:t>
      </w:r>
    </w:p>
    <w:p w14:paraId="7464874E" w14:textId="77777777" w:rsidR="000474AD" w:rsidRPr="00CC5CDE" w:rsidRDefault="000474AD" w:rsidP="000A38CE">
      <w:pPr>
        <w:pStyle w:val="FootnoteText"/>
        <w:rPr>
          <w:rFonts w:ascii="Roboto" w:hAnsi="Roboto"/>
        </w:rPr>
      </w:pPr>
    </w:p>
  </w:footnote>
  <w:footnote w:id="9">
    <w:p w14:paraId="1130ED24" w14:textId="22081759" w:rsidR="000474AD" w:rsidRPr="00DE4B6F" w:rsidRDefault="000474AD" w:rsidP="001021A6">
      <w:pPr>
        <w:pStyle w:val="FootnoteText"/>
        <w:rPr>
          <w:rFonts w:ascii="Roboto" w:hAnsi="Roboto"/>
        </w:rPr>
      </w:pPr>
      <w:r w:rsidRPr="00DE4B6F">
        <w:rPr>
          <w:rStyle w:val="FootnoteReference"/>
          <w:rFonts w:ascii="Roboto" w:hAnsi="Roboto"/>
        </w:rPr>
        <w:footnoteRef/>
      </w:r>
      <w:r w:rsidRPr="00DE4B6F">
        <w:rPr>
          <w:rFonts w:ascii="Roboto" w:hAnsi="Roboto"/>
        </w:rPr>
        <w:t xml:space="preserve"> This is based on data from the </w:t>
      </w:r>
      <w:r w:rsidR="0087513D">
        <w:rPr>
          <w:rFonts w:ascii="Roboto" w:hAnsi="Roboto"/>
        </w:rPr>
        <w:t>Prince’s Trust Scotland</w:t>
      </w:r>
      <w:r w:rsidRPr="00DE4B6F">
        <w:rPr>
          <w:rFonts w:ascii="Roboto" w:hAnsi="Roboto"/>
        </w:rPr>
        <w:t xml:space="preserve"> reporting scorecard.  </w:t>
      </w:r>
    </w:p>
  </w:footnote>
  <w:footnote w:id="10">
    <w:p w14:paraId="116D95E6" w14:textId="77777777" w:rsidR="00654F42" w:rsidRPr="00DE4B6F" w:rsidRDefault="00654F42" w:rsidP="00D45FDE">
      <w:pPr>
        <w:pStyle w:val="FootnoteText"/>
        <w:rPr>
          <w:rFonts w:ascii="Roboto" w:hAnsi="Roboto"/>
        </w:rPr>
      </w:pPr>
      <w:r w:rsidRPr="00DE4B6F">
        <w:rPr>
          <w:rStyle w:val="FootnoteReference"/>
          <w:rFonts w:ascii="Roboto" w:hAnsi="Roboto"/>
        </w:rPr>
        <w:footnoteRef/>
      </w:r>
      <w:r w:rsidRPr="00DE4B6F">
        <w:rPr>
          <w:rFonts w:ascii="Roboto" w:hAnsi="Roboto"/>
        </w:rPr>
        <w:t xml:space="preserve"> This is based on data from the </w:t>
      </w:r>
      <w:r>
        <w:rPr>
          <w:rFonts w:ascii="Roboto" w:hAnsi="Roboto"/>
        </w:rPr>
        <w:t>Prince’s Trust Scotland</w:t>
      </w:r>
      <w:r w:rsidRPr="00DE4B6F">
        <w:rPr>
          <w:rFonts w:ascii="Roboto" w:hAnsi="Roboto"/>
        </w:rPr>
        <w:t xml:space="preserve"> reporting scorecard.  </w:t>
      </w:r>
    </w:p>
  </w:footnote>
  <w:footnote w:id="11">
    <w:p w14:paraId="3A9D9C3C" w14:textId="30459195" w:rsidR="000474AD" w:rsidRPr="00BD47F0" w:rsidRDefault="000474AD">
      <w:pPr>
        <w:pStyle w:val="FootnoteText"/>
        <w:rPr>
          <w:rFonts w:ascii="Roboto" w:hAnsi="Roboto"/>
        </w:rPr>
      </w:pPr>
      <w:r w:rsidRPr="00BD47F0">
        <w:rPr>
          <w:rStyle w:val="FootnoteReference"/>
          <w:rFonts w:ascii="Roboto" w:hAnsi="Roboto"/>
        </w:rPr>
        <w:footnoteRef/>
      </w:r>
      <w:r w:rsidRPr="00BD47F0">
        <w:rPr>
          <w:rFonts w:ascii="Roboto" w:hAnsi="Roboto"/>
        </w:rPr>
        <w:t xml:space="preserve"> This is based on data from the </w:t>
      </w:r>
      <w:r w:rsidR="0087513D">
        <w:rPr>
          <w:rFonts w:ascii="Roboto" w:hAnsi="Roboto"/>
        </w:rPr>
        <w:t>Prince’s Trust Scotland</w:t>
      </w:r>
      <w:r w:rsidRPr="00BD47F0">
        <w:rPr>
          <w:rFonts w:ascii="Roboto" w:hAnsi="Roboto"/>
        </w:rPr>
        <w:t xml:space="preserve"> reporting scorecard.  </w:t>
      </w:r>
    </w:p>
  </w:footnote>
  <w:footnote w:id="12">
    <w:p w14:paraId="580E0DD8" w14:textId="1DE0B579" w:rsidR="000474AD" w:rsidRPr="00BD47F0" w:rsidRDefault="000474AD" w:rsidP="001D315C">
      <w:pPr>
        <w:pStyle w:val="FootnoteText"/>
        <w:rPr>
          <w:rFonts w:ascii="Roboto" w:hAnsi="Roboto"/>
        </w:rPr>
      </w:pPr>
      <w:r w:rsidRPr="00BD47F0">
        <w:rPr>
          <w:rStyle w:val="FootnoteReference"/>
          <w:rFonts w:ascii="Roboto" w:hAnsi="Roboto"/>
        </w:rPr>
        <w:footnoteRef/>
      </w:r>
      <w:r w:rsidRPr="00BD47F0">
        <w:rPr>
          <w:rFonts w:ascii="Roboto" w:hAnsi="Roboto"/>
        </w:rPr>
        <w:t xml:space="preserve"> This is based on data from the </w:t>
      </w:r>
      <w:r w:rsidR="0087513D">
        <w:rPr>
          <w:rFonts w:ascii="Roboto" w:hAnsi="Roboto"/>
        </w:rPr>
        <w:t>Prince’s Trust Scotland</w:t>
      </w:r>
      <w:r w:rsidRPr="00BD47F0">
        <w:rPr>
          <w:rFonts w:ascii="Roboto" w:hAnsi="Roboto"/>
        </w:rPr>
        <w:t xml:space="preserve"> reporting scorecard.  </w:t>
      </w:r>
    </w:p>
  </w:footnote>
  <w:footnote w:id="13">
    <w:p w14:paraId="7444BE40" w14:textId="6ECFF410" w:rsidR="000474AD" w:rsidRPr="0029115C" w:rsidRDefault="000474AD">
      <w:pPr>
        <w:pStyle w:val="FootnoteText"/>
        <w:rPr>
          <w:rFonts w:ascii="Roboto" w:hAnsi="Roboto"/>
        </w:rPr>
      </w:pPr>
      <w:r w:rsidRPr="0029115C">
        <w:rPr>
          <w:rStyle w:val="FootnoteReference"/>
          <w:rFonts w:ascii="Roboto" w:hAnsi="Roboto"/>
        </w:rPr>
        <w:footnoteRef/>
      </w:r>
      <w:r w:rsidRPr="0029115C">
        <w:rPr>
          <w:rFonts w:ascii="Roboto" w:hAnsi="Roboto"/>
        </w:rPr>
        <w:t xml:space="preserve"> This is based on data from the </w:t>
      </w:r>
      <w:r w:rsidR="0087513D">
        <w:rPr>
          <w:rFonts w:ascii="Roboto" w:hAnsi="Roboto"/>
        </w:rPr>
        <w:t>Prince’s Trust Scotland</w:t>
      </w:r>
      <w:r w:rsidRPr="0029115C">
        <w:rPr>
          <w:rFonts w:ascii="Roboto" w:hAnsi="Roboto"/>
        </w:rPr>
        <w:t xml:space="preserve"> reporting scorecard.  </w:t>
      </w:r>
    </w:p>
  </w:footnote>
  <w:footnote w:id="14">
    <w:p w14:paraId="1F9039C6" w14:textId="4B84E099" w:rsidR="000474AD" w:rsidRPr="0029115C" w:rsidRDefault="000474AD" w:rsidP="00EE63D6">
      <w:pPr>
        <w:pStyle w:val="FootnoteText"/>
        <w:rPr>
          <w:rFonts w:ascii="Roboto" w:hAnsi="Roboto"/>
        </w:rPr>
      </w:pPr>
      <w:r w:rsidRPr="0029115C">
        <w:rPr>
          <w:rStyle w:val="FootnoteReference"/>
          <w:rFonts w:ascii="Roboto" w:hAnsi="Roboto"/>
        </w:rPr>
        <w:footnoteRef/>
      </w:r>
      <w:r w:rsidRPr="0029115C">
        <w:rPr>
          <w:rFonts w:ascii="Roboto" w:hAnsi="Roboto"/>
        </w:rPr>
        <w:t xml:space="preserve"> </w:t>
      </w:r>
      <w:r w:rsidR="007778A9" w:rsidRPr="0029115C">
        <w:rPr>
          <w:rFonts w:ascii="Roboto" w:hAnsi="Roboto"/>
        </w:rPr>
        <w:t xml:space="preserve">This is based on data from the </w:t>
      </w:r>
      <w:r w:rsidR="0087513D">
        <w:rPr>
          <w:rFonts w:ascii="Roboto" w:hAnsi="Roboto"/>
        </w:rPr>
        <w:t>Prince’s Trust Scotland</w:t>
      </w:r>
      <w:r w:rsidR="007778A9" w:rsidRPr="0029115C">
        <w:rPr>
          <w:rFonts w:ascii="Roboto" w:hAnsi="Roboto"/>
        </w:rPr>
        <w:t xml:space="preserve"> reporting scorecard.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2F9"/>
    <w:multiLevelType w:val="hybridMultilevel"/>
    <w:tmpl w:val="21D8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7AA3"/>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4E46E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2ED25E7"/>
    <w:multiLevelType w:val="multilevel"/>
    <w:tmpl w:val="B764EF0C"/>
    <w:lvl w:ilvl="0">
      <w:start w:val="1"/>
      <w:numFmt w:val="decimal"/>
      <w:lvlText w:val="3.%1"/>
      <w:lvlJc w:val="left"/>
      <w:pPr>
        <w:ind w:left="851" w:hanging="491"/>
      </w:pPr>
      <w:rPr>
        <w:rFonts w:ascii="Roboto" w:hAnsi="Roboto" w:hint="default"/>
        <w:color w:val="auto"/>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ED63C5"/>
    <w:multiLevelType w:val="multilevel"/>
    <w:tmpl w:val="0BE6CB7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Roboto" w:hAnsi="Roboto"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9CD6B4D"/>
    <w:multiLevelType w:val="hybridMultilevel"/>
    <w:tmpl w:val="4AF02D9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C4F0148"/>
    <w:multiLevelType w:val="hybridMultilevel"/>
    <w:tmpl w:val="E6F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26117"/>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8D5D1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08A33BA"/>
    <w:multiLevelType w:val="hybridMultilevel"/>
    <w:tmpl w:val="8F9AA7DC"/>
    <w:lvl w:ilvl="0" w:tplc="533EF896">
      <w:start w:val="1"/>
      <w:numFmt w:val="bullet"/>
      <w:pStyle w:val="Bulletedlistappendix"/>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1150225"/>
    <w:multiLevelType w:val="multilevel"/>
    <w:tmpl w:val="FDAEC86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9D0742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9EF194B"/>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F037406"/>
    <w:multiLevelType w:val="hybridMultilevel"/>
    <w:tmpl w:val="98A81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827690"/>
    <w:multiLevelType w:val="multilevel"/>
    <w:tmpl w:val="DEE6B0AA"/>
    <w:lvl w:ilvl="0">
      <w:start w:val="1"/>
      <w:numFmt w:val="decimal"/>
      <w:lvlText w:val="2.%1"/>
      <w:lvlJc w:val="left"/>
      <w:pPr>
        <w:ind w:left="502" w:hanging="360"/>
      </w:pPr>
      <w:rPr>
        <w:rFonts w:hint="default"/>
        <w:b w:val="0"/>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595437"/>
    <w:multiLevelType w:val="multilevel"/>
    <w:tmpl w:val="33C8DA0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451676A"/>
    <w:multiLevelType w:val="multilevel"/>
    <w:tmpl w:val="6652DA40"/>
    <w:lvl w:ilvl="0">
      <w:start w:val="1"/>
      <w:numFmt w:val="decimal"/>
      <w:lvlText w:val="3.%1"/>
      <w:lvlJc w:val="left"/>
      <w:pPr>
        <w:ind w:left="851" w:hanging="491"/>
      </w:pPr>
      <w:rPr>
        <w:rFonts w:ascii="Arial" w:hAnsi="Arial" w:cs="Arial" w:hint="default"/>
        <w:b w:val="0"/>
        <w:sz w:val="24"/>
        <w:szCs w:val="24"/>
      </w:rPr>
    </w:lvl>
    <w:lvl w:ilvl="1">
      <w:start w:val="1"/>
      <w:numFmt w:val="decimal"/>
      <w:lvlText w:val="5.%2"/>
      <w:lvlJc w:val="left"/>
      <w:pPr>
        <w:ind w:left="1080" w:hanging="72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2E370CA"/>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E2540B0"/>
    <w:multiLevelType w:val="multilevel"/>
    <w:tmpl w:val="9188A564"/>
    <w:lvl w:ilvl="0">
      <w:start w:val="1"/>
      <w:numFmt w:val="decimal"/>
      <w:lvlText w:val="4.%1"/>
      <w:lvlJc w:val="left"/>
      <w:pPr>
        <w:ind w:left="851" w:hanging="491"/>
      </w:pPr>
      <w:rPr>
        <w:rFonts w:ascii="Arial" w:hAnsi="Arial" w:cs="Arial"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0413A43"/>
    <w:multiLevelType w:val="hybridMultilevel"/>
    <w:tmpl w:val="B9A0A5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07923E1"/>
    <w:multiLevelType w:val="hybridMultilevel"/>
    <w:tmpl w:val="66C89A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3E3CB9"/>
    <w:multiLevelType w:val="multilevel"/>
    <w:tmpl w:val="6890F7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B9B48F0"/>
    <w:multiLevelType w:val="multilevel"/>
    <w:tmpl w:val="0958D832"/>
    <w:lvl w:ilvl="0">
      <w:start w:val="1"/>
      <w:numFmt w:val="bullet"/>
      <w:lvlText w:val=""/>
      <w:lvlJc w:val="left"/>
      <w:pPr>
        <w:ind w:left="851" w:hanging="491"/>
      </w:pPr>
      <w:rPr>
        <w:rFonts w:ascii="Symbol" w:hAnsi="Symbol" w:hint="default"/>
        <w:sz w:val="24"/>
      </w:rPr>
    </w:lvl>
    <w:lvl w:ilvl="1">
      <w:start w:val="1"/>
      <w:numFmt w:val="bullet"/>
      <w:lvlText w:val="o"/>
      <w:lvlJc w:val="left"/>
      <w:pPr>
        <w:ind w:left="1080" w:hanging="720"/>
      </w:pPr>
      <w:rPr>
        <w:rFonts w:ascii="Courier New" w:hAnsi="Courier New" w:cs="Courier New"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447E9D"/>
    <w:multiLevelType w:val="hybridMultilevel"/>
    <w:tmpl w:val="9808F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9"/>
  </w:num>
  <w:num w:numId="4">
    <w:abstractNumId w:val="20"/>
  </w:num>
  <w:num w:numId="5">
    <w:abstractNumId w:val="16"/>
  </w:num>
  <w:num w:numId="6">
    <w:abstractNumId w:val="18"/>
  </w:num>
  <w:num w:numId="7">
    <w:abstractNumId w:val="4"/>
  </w:num>
  <w:num w:numId="8">
    <w:abstractNumId w:val="14"/>
  </w:num>
  <w:num w:numId="9">
    <w:abstractNumId w:val="5"/>
  </w:num>
  <w:num w:numId="10">
    <w:abstractNumId w:val="10"/>
  </w:num>
  <w:num w:numId="11">
    <w:abstractNumId w:val="15"/>
  </w:num>
  <w:num w:numId="12">
    <w:abstractNumId w:val="17"/>
  </w:num>
  <w:num w:numId="13">
    <w:abstractNumId w:val="22"/>
  </w:num>
  <w:num w:numId="14">
    <w:abstractNumId w:val="11"/>
  </w:num>
  <w:num w:numId="15">
    <w:abstractNumId w:val="8"/>
  </w:num>
  <w:num w:numId="16">
    <w:abstractNumId w:val="1"/>
  </w:num>
  <w:num w:numId="17">
    <w:abstractNumId w:val="2"/>
  </w:num>
  <w:num w:numId="18">
    <w:abstractNumId w:val="19"/>
  </w:num>
  <w:num w:numId="19">
    <w:abstractNumId w:val="0"/>
  </w:num>
  <w:num w:numId="20">
    <w:abstractNumId w:val="3"/>
  </w:num>
  <w:num w:numId="21">
    <w:abstractNumId w:val="6"/>
  </w:num>
  <w:num w:numId="22">
    <w:abstractNumId w:val="7"/>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FF"/>
    <w:rsid w:val="00000A0C"/>
    <w:rsid w:val="00003249"/>
    <w:rsid w:val="00003F8E"/>
    <w:rsid w:val="0000562A"/>
    <w:rsid w:val="0000564A"/>
    <w:rsid w:val="0000576C"/>
    <w:rsid w:val="00007465"/>
    <w:rsid w:val="00010D51"/>
    <w:rsid w:val="00011EC8"/>
    <w:rsid w:val="000133AF"/>
    <w:rsid w:val="0001405A"/>
    <w:rsid w:val="00014AAA"/>
    <w:rsid w:val="0001525B"/>
    <w:rsid w:val="000160BB"/>
    <w:rsid w:val="0001689A"/>
    <w:rsid w:val="00016EE2"/>
    <w:rsid w:val="0001733F"/>
    <w:rsid w:val="00020478"/>
    <w:rsid w:val="00020AE0"/>
    <w:rsid w:val="00020C63"/>
    <w:rsid w:val="000214E3"/>
    <w:rsid w:val="000223B8"/>
    <w:rsid w:val="0002294D"/>
    <w:rsid w:val="00022955"/>
    <w:rsid w:val="0002459F"/>
    <w:rsid w:val="00025C8E"/>
    <w:rsid w:val="00025E2D"/>
    <w:rsid w:val="00026583"/>
    <w:rsid w:val="00027F49"/>
    <w:rsid w:val="00030473"/>
    <w:rsid w:val="00030D5F"/>
    <w:rsid w:val="000320EA"/>
    <w:rsid w:val="00032B3F"/>
    <w:rsid w:val="00034ADC"/>
    <w:rsid w:val="000400F1"/>
    <w:rsid w:val="000406E5"/>
    <w:rsid w:val="00040C40"/>
    <w:rsid w:val="00042034"/>
    <w:rsid w:val="00042B97"/>
    <w:rsid w:val="00042D46"/>
    <w:rsid w:val="000435A9"/>
    <w:rsid w:val="000439B8"/>
    <w:rsid w:val="0004468F"/>
    <w:rsid w:val="000447E7"/>
    <w:rsid w:val="00044A25"/>
    <w:rsid w:val="000474AD"/>
    <w:rsid w:val="0005202A"/>
    <w:rsid w:val="0005204A"/>
    <w:rsid w:val="00054C75"/>
    <w:rsid w:val="00054FAF"/>
    <w:rsid w:val="00057C80"/>
    <w:rsid w:val="00060FAC"/>
    <w:rsid w:val="00062D6F"/>
    <w:rsid w:val="000632A0"/>
    <w:rsid w:val="00064CC9"/>
    <w:rsid w:val="00070023"/>
    <w:rsid w:val="00072B6C"/>
    <w:rsid w:val="00073949"/>
    <w:rsid w:val="00074547"/>
    <w:rsid w:val="00076431"/>
    <w:rsid w:val="0007707B"/>
    <w:rsid w:val="00077735"/>
    <w:rsid w:val="00080D61"/>
    <w:rsid w:val="000837F9"/>
    <w:rsid w:val="000840ED"/>
    <w:rsid w:val="000844C5"/>
    <w:rsid w:val="00084E2B"/>
    <w:rsid w:val="00090C8C"/>
    <w:rsid w:val="000912BB"/>
    <w:rsid w:val="00092D7F"/>
    <w:rsid w:val="0009405F"/>
    <w:rsid w:val="00094287"/>
    <w:rsid w:val="000945AD"/>
    <w:rsid w:val="00094711"/>
    <w:rsid w:val="00094DEC"/>
    <w:rsid w:val="00095712"/>
    <w:rsid w:val="00097601"/>
    <w:rsid w:val="00097D6B"/>
    <w:rsid w:val="000A11FC"/>
    <w:rsid w:val="000A198C"/>
    <w:rsid w:val="000A1A7B"/>
    <w:rsid w:val="000A1C98"/>
    <w:rsid w:val="000A2726"/>
    <w:rsid w:val="000A2DCD"/>
    <w:rsid w:val="000A38CE"/>
    <w:rsid w:val="000A3ACA"/>
    <w:rsid w:val="000A4E21"/>
    <w:rsid w:val="000A59D7"/>
    <w:rsid w:val="000A651F"/>
    <w:rsid w:val="000A78BA"/>
    <w:rsid w:val="000A7E7C"/>
    <w:rsid w:val="000B07F2"/>
    <w:rsid w:val="000B0A60"/>
    <w:rsid w:val="000B1548"/>
    <w:rsid w:val="000B35BD"/>
    <w:rsid w:val="000B3FFA"/>
    <w:rsid w:val="000B4908"/>
    <w:rsid w:val="000B52C9"/>
    <w:rsid w:val="000B6ABE"/>
    <w:rsid w:val="000B70C9"/>
    <w:rsid w:val="000B75AF"/>
    <w:rsid w:val="000C0295"/>
    <w:rsid w:val="000C12E5"/>
    <w:rsid w:val="000C42A6"/>
    <w:rsid w:val="000C6382"/>
    <w:rsid w:val="000C7038"/>
    <w:rsid w:val="000D11DB"/>
    <w:rsid w:val="000D1329"/>
    <w:rsid w:val="000D1525"/>
    <w:rsid w:val="000D208C"/>
    <w:rsid w:val="000D238F"/>
    <w:rsid w:val="000D2699"/>
    <w:rsid w:val="000D2A5A"/>
    <w:rsid w:val="000D2C26"/>
    <w:rsid w:val="000D5D39"/>
    <w:rsid w:val="000D5E6F"/>
    <w:rsid w:val="000D5F98"/>
    <w:rsid w:val="000E0BD2"/>
    <w:rsid w:val="000E24C1"/>
    <w:rsid w:val="000E2639"/>
    <w:rsid w:val="000E329D"/>
    <w:rsid w:val="000E72A3"/>
    <w:rsid w:val="000E7A0C"/>
    <w:rsid w:val="000F1E1B"/>
    <w:rsid w:val="000F615F"/>
    <w:rsid w:val="001000F7"/>
    <w:rsid w:val="001014A9"/>
    <w:rsid w:val="001021A6"/>
    <w:rsid w:val="00102966"/>
    <w:rsid w:val="00102FFF"/>
    <w:rsid w:val="00103521"/>
    <w:rsid w:val="00103B1B"/>
    <w:rsid w:val="00104289"/>
    <w:rsid w:val="00104497"/>
    <w:rsid w:val="0010456B"/>
    <w:rsid w:val="001058F4"/>
    <w:rsid w:val="001075DB"/>
    <w:rsid w:val="00110641"/>
    <w:rsid w:val="00111044"/>
    <w:rsid w:val="0011254C"/>
    <w:rsid w:val="001136FE"/>
    <w:rsid w:val="00116DC7"/>
    <w:rsid w:val="00116F70"/>
    <w:rsid w:val="001229DC"/>
    <w:rsid w:val="0012343D"/>
    <w:rsid w:val="0012370F"/>
    <w:rsid w:val="00123F5E"/>
    <w:rsid w:val="00123FFC"/>
    <w:rsid w:val="00124972"/>
    <w:rsid w:val="00125012"/>
    <w:rsid w:val="00125D65"/>
    <w:rsid w:val="00127114"/>
    <w:rsid w:val="001278B7"/>
    <w:rsid w:val="0013087A"/>
    <w:rsid w:val="00130FD8"/>
    <w:rsid w:val="001329A6"/>
    <w:rsid w:val="00132CAF"/>
    <w:rsid w:val="0013403F"/>
    <w:rsid w:val="00134052"/>
    <w:rsid w:val="00135C73"/>
    <w:rsid w:val="00140883"/>
    <w:rsid w:val="001409A0"/>
    <w:rsid w:val="00140A83"/>
    <w:rsid w:val="00141A4E"/>
    <w:rsid w:val="0014406B"/>
    <w:rsid w:val="00144669"/>
    <w:rsid w:val="00146237"/>
    <w:rsid w:val="00146B9B"/>
    <w:rsid w:val="001472A6"/>
    <w:rsid w:val="00150020"/>
    <w:rsid w:val="001529F7"/>
    <w:rsid w:val="00152D03"/>
    <w:rsid w:val="0015420E"/>
    <w:rsid w:val="001558D0"/>
    <w:rsid w:val="00155E53"/>
    <w:rsid w:val="001605B1"/>
    <w:rsid w:val="00160866"/>
    <w:rsid w:val="00161080"/>
    <w:rsid w:val="001629FD"/>
    <w:rsid w:val="001631AF"/>
    <w:rsid w:val="00163737"/>
    <w:rsid w:val="00163A41"/>
    <w:rsid w:val="001650D1"/>
    <w:rsid w:val="00165194"/>
    <w:rsid w:val="0016570E"/>
    <w:rsid w:val="00165EA2"/>
    <w:rsid w:val="00167FAD"/>
    <w:rsid w:val="00170094"/>
    <w:rsid w:val="00171B6D"/>
    <w:rsid w:val="00173666"/>
    <w:rsid w:val="00173BFD"/>
    <w:rsid w:val="00175025"/>
    <w:rsid w:val="00175079"/>
    <w:rsid w:val="00177AD6"/>
    <w:rsid w:val="00180322"/>
    <w:rsid w:val="00181375"/>
    <w:rsid w:val="001816BA"/>
    <w:rsid w:val="00181BDA"/>
    <w:rsid w:val="00182056"/>
    <w:rsid w:val="00186F7A"/>
    <w:rsid w:val="00187D32"/>
    <w:rsid w:val="001908E8"/>
    <w:rsid w:val="00191269"/>
    <w:rsid w:val="00194374"/>
    <w:rsid w:val="001969D3"/>
    <w:rsid w:val="001A0C9F"/>
    <w:rsid w:val="001A26EF"/>
    <w:rsid w:val="001A2700"/>
    <w:rsid w:val="001A2AA5"/>
    <w:rsid w:val="001A4242"/>
    <w:rsid w:val="001A4C98"/>
    <w:rsid w:val="001A528C"/>
    <w:rsid w:val="001A5A4A"/>
    <w:rsid w:val="001B2B46"/>
    <w:rsid w:val="001B3C72"/>
    <w:rsid w:val="001B440A"/>
    <w:rsid w:val="001B48E5"/>
    <w:rsid w:val="001B5244"/>
    <w:rsid w:val="001B5ACF"/>
    <w:rsid w:val="001C12FE"/>
    <w:rsid w:val="001C267B"/>
    <w:rsid w:val="001C406F"/>
    <w:rsid w:val="001C6850"/>
    <w:rsid w:val="001D0C1D"/>
    <w:rsid w:val="001D315C"/>
    <w:rsid w:val="001D4041"/>
    <w:rsid w:val="001D40EB"/>
    <w:rsid w:val="001D50C3"/>
    <w:rsid w:val="001D59DD"/>
    <w:rsid w:val="001D61BD"/>
    <w:rsid w:val="001D62B4"/>
    <w:rsid w:val="001D6DBE"/>
    <w:rsid w:val="001D765B"/>
    <w:rsid w:val="001E1310"/>
    <w:rsid w:val="001E13E1"/>
    <w:rsid w:val="001E2FBF"/>
    <w:rsid w:val="001E335B"/>
    <w:rsid w:val="001E3D99"/>
    <w:rsid w:val="001E64F7"/>
    <w:rsid w:val="001E6E19"/>
    <w:rsid w:val="001F18DD"/>
    <w:rsid w:val="001F330E"/>
    <w:rsid w:val="001F3578"/>
    <w:rsid w:val="002009F2"/>
    <w:rsid w:val="0020210C"/>
    <w:rsid w:val="002027BC"/>
    <w:rsid w:val="002034C8"/>
    <w:rsid w:val="002038E0"/>
    <w:rsid w:val="002052B4"/>
    <w:rsid w:val="00207E79"/>
    <w:rsid w:val="002111E5"/>
    <w:rsid w:val="002112B5"/>
    <w:rsid w:val="00211751"/>
    <w:rsid w:val="00213563"/>
    <w:rsid w:val="0021389F"/>
    <w:rsid w:val="00214D34"/>
    <w:rsid w:val="00215DE9"/>
    <w:rsid w:val="00215E72"/>
    <w:rsid w:val="002175A8"/>
    <w:rsid w:val="0021797A"/>
    <w:rsid w:val="002224FD"/>
    <w:rsid w:val="00222724"/>
    <w:rsid w:val="00223EAD"/>
    <w:rsid w:val="00224175"/>
    <w:rsid w:val="00224181"/>
    <w:rsid w:val="002249BB"/>
    <w:rsid w:val="0022509A"/>
    <w:rsid w:val="00225195"/>
    <w:rsid w:val="002259D7"/>
    <w:rsid w:val="002324B4"/>
    <w:rsid w:val="002329F6"/>
    <w:rsid w:val="002337CB"/>
    <w:rsid w:val="00234C46"/>
    <w:rsid w:val="00237F6A"/>
    <w:rsid w:val="002424FC"/>
    <w:rsid w:val="0024308D"/>
    <w:rsid w:val="00243913"/>
    <w:rsid w:val="002446E8"/>
    <w:rsid w:val="002471F2"/>
    <w:rsid w:val="002510B2"/>
    <w:rsid w:val="00251C50"/>
    <w:rsid w:val="00253ACE"/>
    <w:rsid w:val="002547CB"/>
    <w:rsid w:val="002553BC"/>
    <w:rsid w:val="00257A01"/>
    <w:rsid w:val="00260A4D"/>
    <w:rsid w:val="00261B5C"/>
    <w:rsid w:val="00262146"/>
    <w:rsid w:val="00262609"/>
    <w:rsid w:val="00262D28"/>
    <w:rsid w:val="00265BB2"/>
    <w:rsid w:val="00266251"/>
    <w:rsid w:val="00266AF7"/>
    <w:rsid w:val="002671B8"/>
    <w:rsid w:val="002703FB"/>
    <w:rsid w:val="002744DC"/>
    <w:rsid w:val="002762FD"/>
    <w:rsid w:val="00276B5A"/>
    <w:rsid w:val="00277CE7"/>
    <w:rsid w:val="002838CE"/>
    <w:rsid w:val="00283AC9"/>
    <w:rsid w:val="002841A8"/>
    <w:rsid w:val="00285313"/>
    <w:rsid w:val="002863E7"/>
    <w:rsid w:val="00286AB4"/>
    <w:rsid w:val="002878FD"/>
    <w:rsid w:val="00287902"/>
    <w:rsid w:val="00290194"/>
    <w:rsid w:val="00290835"/>
    <w:rsid w:val="0029115C"/>
    <w:rsid w:val="00292DA0"/>
    <w:rsid w:val="0029363F"/>
    <w:rsid w:val="00294465"/>
    <w:rsid w:val="002947F9"/>
    <w:rsid w:val="00296D5D"/>
    <w:rsid w:val="002971AF"/>
    <w:rsid w:val="002973C6"/>
    <w:rsid w:val="00297800"/>
    <w:rsid w:val="002A193C"/>
    <w:rsid w:val="002A21A5"/>
    <w:rsid w:val="002A2312"/>
    <w:rsid w:val="002A3BFE"/>
    <w:rsid w:val="002A45C3"/>
    <w:rsid w:val="002A4BA5"/>
    <w:rsid w:val="002A50F6"/>
    <w:rsid w:val="002A7C0B"/>
    <w:rsid w:val="002B029D"/>
    <w:rsid w:val="002B272D"/>
    <w:rsid w:val="002B2A8E"/>
    <w:rsid w:val="002B31DF"/>
    <w:rsid w:val="002B36C3"/>
    <w:rsid w:val="002B4066"/>
    <w:rsid w:val="002B52EA"/>
    <w:rsid w:val="002B67BD"/>
    <w:rsid w:val="002B6922"/>
    <w:rsid w:val="002B7874"/>
    <w:rsid w:val="002C3945"/>
    <w:rsid w:val="002C648D"/>
    <w:rsid w:val="002D06C9"/>
    <w:rsid w:val="002D1821"/>
    <w:rsid w:val="002D1E05"/>
    <w:rsid w:val="002D3225"/>
    <w:rsid w:val="002D4DE4"/>
    <w:rsid w:val="002D5B1A"/>
    <w:rsid w:val="002E0625"/>
    <w:rsid w:val="002E08B0"/>
    <w:rsid w:val="002E33C8"/>
    <w:rsid w:val="002E38C5"/>
    <w:rsid w:val="002E5A14"/>
    <w:rsid w:val="002E5ED2"/>
    <w:rsid w:val="002E6A0C"/>
    <w:rsid w:val="002E762C"/>
    <w:rsid w:val="002F0CFC"/>
    <w:rsid w:val="002F16A9"/>
    <w:rsid w:val="002F19A4"/>
    <w:rsid w:val="002F1DA2"/>
    <w:rsid w:val="002F2A6A"/>
    <w:rsid w:val="002F2D45"/>
    <w:rsid w:val="002F3132"/>
    <w:rsid w:val="002F442C"/>
    <w:rsid w:val="002F647B"/>
    <w:rsid w:val="002F7C27"/>
    <w:rsid w:val="00300B35"/>
    <w:rsid w:val="0030174D"/>
    <w:rsid w:val="0030189E"/>
    <w:rsid w:val="00301B12"/>
    <w:rsid w:val="00301CAA"/>
    <w:rsid w:val="00301F0F"/>
    <w:rsid w:val="003020F9"/>
    <w:rsid w:val="00303624"/>
    <w:rsid w:val="00304A70"/>
    <w:rsid w:val="00306229"/>
    <w:rsid w:val="00307DFB"/>
    <w:rsid w:val="00311305"/>
    <w:rsid w:val="00313BD2"/>
    <w:rsid w:val="00316D36"/>
    <w:rsid w:val="003206BB"/>
    <w:rsid w:val="0032131E"/>
    <w:rsid w:val="00321BB5"/>
    <w:rsid w:val="0032415D"/>
    <w:rsid w:val="00324F62"/>
    <w:rsid w:val="00325BE9"/>
    <w:rsid w:val="003262BA"/>
    <w:rsid w:val="003318B1"/>
    <w:rsid w:val="00331BFF"/>
    <w:rsid w:val="00332D95"/>
    <w:rsid w:val="00335796"/>
    <w:rsid w:val="003400BF"/>
    <w:rsid w:val="003438A6"/>
    <w:rsid w:val="0034418B"/>
    <w:rsid w:val="003441D6"/>
    <w:rsid w:val="00344714"/>
    <w:rsid w:val="00345B55"/>
    <w:rsid w:val="00350FD4"/>
    <w:rsid w:val="00351760"/>
    <w:rsid w:val="00351D52"/>
    <w:rsid w:val="00354475"/>
    <w:rsid w:val="003546D1"/>
    <w:rsid w:val="00354813"/>
    <w:rsid w:val="00354867"/>
    <w:rsid w:val="00354C9D"/>
    <w:rsid w:val="003561DA"/>
    <w:rsid w:val="003568F8"/>
    <w:rsid w:val="00356A49"/>
    <w:rsid w:val="00356C2D"/>
    <w:rsid w:val="0035725E"/>
    <w:rsid w:val="003605A1"/>
    <w:rsid w:val="00362131"/>
    <w:rsid w:val="00364D67"/>
    <w:rsid w:val="00364E5B"/>
    <w:rsid w:val="00364EC2"/>
    <w:rsid w:val="003653C1"/>
    <w:rsid w:val="00370725"/>
    <w:rsid w:val="0037082B"/>
    <w:rsid w:val="00370A96"/>
    <w:rsid w:val="00370A9D"/>
    <w:rsid w:val="00372BCF"/>
    <w:rsid w:val="00373C2C"/>
    <w:rsid w:val="00373FA0"/>
    <w:rsid w:val="0037547D"/>
    <w:rsid w:val="00377251"/>
    <w:rsid w:val="00377712"/>
    <w:rsid w:val="00380D50"/>
    <w:rsid w:val="00383085"/>
    <w:rsid w:val="00383A99"/>
    <w:rsid w:val="00383C62"/>
    <w:rsid w:val="00384085"/>
    <w:rsid w:val="003855D0"/>
    <w:rsid w:val="00387242"/>
    <w:rsid w:val="00387BFD"/>
    <w:rsid w:val="0039037B"/>
    <w:rsid w:val="003906C5"/>
    <w:rsid w:val="00391BE1"/>
    <w:rsid w:val="0039379E"/>
    <w:rsid w:val="003943DD"/>
    <w:rsid w:val="00395B08"/>
    <w:rsid w:val="00395DE7"/>
    <w:rsid w:val="00395F5C"/>
    <w:rsid w:val="0039641B"/>
    <w:rsid w:val="003970BE"/>
    <w:rsid w:val="0039773B"/>
    <w:rsid w:val="003A05FC"/>
    <w:rsid w:val="003A0DF6"/>
    <w:rsid w:val="003A3501"/>
    <w:rsid w:val="003A3A4C"/>
    <w:rsid w:val="003A4EA2"/>
    <w:rsid w:val="003A574C"/>
    <w:rsid w:val="003A5F06"/>
    <w:rsid w:val="003A7F69"/>
    <w:rsid w:val="003B0A96"/>
    <w:rsid w:val="003B0E60"/>
    <w:rsid w:val="003B2326"/>
    <w:rsid w:val="003B3439"/>
    <w:rsid w:val="003B3925"/>
    <w:rsid w:val="003B4EE7"/>
    <w:rsid w:val="003B5DFE"/>
    <w:rsid w:val="003B63D7"/>
    <w:rsid w:val="003C4694"/>
    <w:rsid w:val="003C5EBD"/>
    <w:rsid w:val="003C61E2"/>
    <w:rsid w:val="003C6651"/>
    <w:rsid w:val="003D1593"/>
    <w:rsid w:val="003D2AD7"/>
    <w:rsid w:val="003D46AE"/>
    <w:rsid w:val="003D5243"/>
    <w:rsid w:val="003D65B1"/>
    <w:rsid w:val="003D6971"/>
    <w:rsid w:val="003E25EA"/>
    <w:rsid w:val="003E3650"/>
    <w:rsid w:val="003E575B"/>
    <w:rsid w:val="003E5913"/>
    <w:rsid w:val="003E64EC"/>
    <w:rsid w:val="003E6EEE"/>
    <w:rsid w:val="003E717B"/>
    <w:rsid w:val="003E78D9"/>
    <w:rsid w:val="003F2B53"/>
    <w:rsid w:val="003F3385"/>
    <w:rsid w:val="003F4E35"/>
    <w:rsid w:val="003F54E0"/>
    <w:rsid w:val="003F59E3"/>
    <w:rsid w:val="003F6FD8"/>
    <w:rsid w:val="00403A60"/>
    <w:rsid w:val="004048BC"/>
    <w:rsid w:val="00404F96"/>
    <w:rsid w:val="0040797D"/>
    <w:rsid w:val="00407B0D"/>
    <w:rsid w:val="004103B8"/>
    <w:rsid w:val="004115D1"/>
    <w:rsid w:val="00414AEE"/>
    <w:rsid w:val="00421243"/>
    <w:rsid w:val="0042176F"/>
    <w:rsid w:val="00422C5B"/>
    <w:rsid w:val="00422DE8"/>
    <w:rsid w:val="00423BB9"/>
    <w:rsid w:val="00424261"/>
    <w:rsid w:val="004243BB"/>
    <w:rsid w:val="00425ACD"/>
    <w:rsid w:val="0042633E"/>
    <w:rsid w:val="00427AEA"/>
    <w:rsid w:val="0043034D"/>
    <w:rsid w:val="00432040"/>
    <w:rsid w:val="004322BB"/>
    <w:rsid w:val="00432FF2"/>
    <w:rsid w:val="0043400C"/>
    <w:rsid w:val="004345C9"/>
    <w:rsid w:val="004353AD"/>
    <w:rsid w:val="00436897"/>
    <w:rsid w:val="004400AE"/>
    <w:rsid w:val="00441403"/>
    <w:rsid w:val="0044173E"/>
    <w:rsid w:val="00441B43"/>
    <w:rsid w:val="00441BD6"/>
    <w:rsid w:val="00441C7B"/>
    <w:rsid w:val="00442D16"/>
    <w:rsid w:val="00442E21"/>
    <w:rsid w:val="00443E0F"/>
    <w:rsid w:val="00444CD8"/>
    <w:rsid w:val="0044646E"/>
    <w:rsid w:val="0044673A"/>
    <w:rsid w:val="00450CB8"/>
    <w:rsid w:val="00452FEC"/>
    <w:rsid w:val="00453EFA"/>
    <w:rsid w:val="004563EE"/>
    <w:rsid w:val="004568DD"/>
    <w:rsid w:val="00456CD0"/>
    <w:rsid w:val="00460A0F"/>
    <w:rsid w:val="00465748"/>
    <w:rsid w:val="00467DD6"/>
    <w:rsid w:val="004710DF"/>
    <w:rsid w:val="00471195"/>
    <w:rsid w:val="004721AD"/>
    <w:rsid w:val="004726A5"/>
    <w:rsid w:val="00472796"/>
    <w:rsid w:val="00473907"/>
    <w:rsid w:val="004744C0"/>
    <w:rsid w:val="00474771"/>
    <w:rsid w:val="0047493D"/>
    <w:rsid w:val="0047495D"/>
    <w:rsid w:val="00475708"/>
    <w:rsid w:val="00476F7D"/>
    <w:rsid w:val="0047705B"/>
    <w:rsid w:val="00477704"/>
    <w:rsid w:val="00477EBD"/>
    <w:rsid w:val="00480A5D"/>
    <w:rsid w:val="00481683"/>
    <w:rsid w:val="00484A14"/>
    <w:rsid w:val="00484B1A"/>
    <w:rsid w:val="00485044"/>
    <w:rsid w:val="0048552C"/>
    <w:rsid w:val="00486DC4"/>
    <w:rsid w:val="0048706C"/>
    <w:rsid w:val="00487142"/>
    <w:rsid w:val="00493812"/>
    <w:rsid w:val="00495620"/>
    <w:rsid w:val="00496C2F"/>
    <w:rsid w:val="00497265"/>
    <w:rsid w:val="00497D96"/>
    <w:rsid w:val="00497F35"/>
    <w:rsid w:val="004A0BB5"/>
    <w:rsid w:val="004A0D59"/>
    <w:rsid w:val="004A2F32"/>
    <w:rsid w:val="004A5206"/>
    <w:rsid w:val="004A61B2"/>
    <w:rsid w:val="004A7083"/>
    <w:rsid w:val="004B30D8"/>
    <w:rsid w:val="004B38C8"/>
    <w:rsid w:val="004B39E4"/>
    <w:rsid w:val="004B61FB"/>
    <w:rsid w:val="004B6716"/>
    <w:rsid w:val="004B71E4"/>
    <w:rsid w:val="004C1122"/>
    <w:rsid w:val="004C1859"/>
    <w:rsid w:val="004C353C"/>
    <w:rsid w:val="004C504F"/>
    <w:rsid w:val="004C7465"/>
    <w:rsid w:val="004D0169"/>
    <w:rsid w:val="004D0D5F"/>
    <w:rsid w:val="004D4D1D"/>
    <w:rsid w:val="004D57A4"/>
    <w:rsid w:val="004D6D81"/>
    <w:rsid w:val="004D73DB"/>
    <w:rsid w:val="004E04A6"/>
    <w:rsid w:val="004E1944"/>
    <w:rsid w:val="004E46D1"/>
    <w:rsid w:val="004E4FF4"/>
    <w:rsid w:val="004E62A8"/>
    <w:rsid w:val="004E6E0B"/>
    <w:rsid w:val="004E7525"/>
    <w:rsid w:val="004F1E2D"/>
    <w:rsid w:val="004F2C3B"/>
    <w:rsid w:val="004F41EF"/>
    <w:rsid w:val="004F47AF"/>
    <w:rsid w:val="004F4C11"/>
    <w:rsid w:val="004F4EB5"/>
    <w:rsid w:val="004F4ECC"/>
    <w:rsid w:val="004F53F7"/>
    <w:rsid w:val="004F71E0"/>
    <w:rsid w:val="004F7B20"/>
    <w:rsid w:val="005002AD"/>
    <w:rsid w:val="00500610"/>
    <w:rsid w:val="0050093E"/>
    <w:rsid w:val="00502D69"/>
    <w:rsid w:val="0050331F"/>
    <w:rsid w:val="005039D6"/>
    <w:rsid w:val="00503AE8"/>
    <w:rsid w:val="0050627A"/>
    <w:rsid w:val="005069F4"/>
    <w:rsid w:val="00506D79"/>
    <w:rsid w:val="00506E04"/>
    <w:rsid w:val="0051063A"/>
    <w:rsid w:val="0051259B"/>
    <w:rsid w:val="005127DF"/>
    <w:rsid w:val="00512C26"/>
    <w:rsid w:val="00513897"/>
    <w:rsid w:val="00513CBE"/>
    <w:rsid w:val="00514A76"/>
    <w:rsid w:val="00515BAD"/>
    <w:rsid w:val="00516AC5"/>
    <w:rsid w:val="00516EC2"/>
    <w:rsid w:val="00517CCD"/>
    <w:rsid w:val="0052098C"/>
    <w:rsid w:val="0052215D"/>
    <w:rsid w:val="0052263A"/>
    <w:rsid w:val="005227CD"/>
    <w:rsid w:val="00523757"/>
    <w:rsid w:val="005246FE"/>
    <w:rsid w:val="00527CBD"/>
    <w:rsid w:val="005305A2"/>
    <w:rsid w:val="00530B3E"/>
    <w:rsid w:val="00531558"/>
    <w:rsid w:val="00531E54"/>
    <w:rsid w:val="00532241"/>
    <w:rsid w:val="00533190"/>
    <w:rsid w:val="00533920"/>
    <w:rsid w:val="00533957"/>
    <w:rsid w:val="00533F40"/>
    <w:rsid w:val="00534325"/>
    <w:rsid w:val="00536BEE"/>
    <w:rsid w:val="0053783A"/>
    <w:rsid w:val="00541E3A"/>
    <w:rsid w:val="005425B6"/>
    <w:rsid w:val="00542931"/>
    <w:rsid w:val="00542EA3"/>
    <w:rsid w:val="00542F51"/>
    <w:rsid w:val="00543149"/>
    <w:rsid w:val="00545735"/>
    <w:rsid w:val="0054574A"/>
    <w:rsid w:val="00545CEE"/>
    <w:rsid w:val="00545E06"/>
    <w:rsid w:val="005462BF"/>
    <w:rsid w:val="005467F8"/>
    <w:rsid w:val="00547AB1"/>
    <w:rsid w:val="00550EB3"/>
    <w:rsid w:val="005531B8"/>
    <w:rsid w:val="0055383A"/>
    <w:rsid w:val="00554192"/>
    <w:rsid w:val="005544E4"/>
    <w:rsid w:val="00554563"/>
    <w:rsid w:val="00554EBC"/>
    <w:rsid w:val="00556D85"/>
    <w:rsid w:val="00557C49"/>
    <w:rsid w:val="00562DE3"/>
    <w:rsid w:val="00563D70"/>
    <w:rsid w:val="0057090B"/>
    <w:rsid w:val="0057243A"/>
    <w:rsid w:val="00574F22"/>
    <w:rsid w:val="00575438"/>
    <w:rsid w:val="005757E7"/>
    <w:rsid w:val="005760B6"/>
    <w:rsid w:val="00580051"/>
    <w:rsid w:val="005809D8"/>
    <w:rsid w:val="0058128F"/>
    <w:rsid w:val="00581652"/>
    <w:rsid w:val="005821FF"/>
    <w:rsid w:val="0058365C"/>
    <w:rsid w:val="00585AEA"/>
    <w:rsid w:val="00586E77"/>
    <w:rsid w:val="005911D7"/>
    <w:rsid w:val="005920B5"/>
    <w:rsid w:val="005956A7"/>
    <w:rsid w:val="005963C1"/>
    <w:rsid w:val="00596703"/>
    <w:rsid w:val="00596EA1"/>
    <w:rsid w:val="005A08F4"/>
    <w:rsid w:val="005A22D8"/>
    <w:rsid w:val="005A2740"/>
    <w:rsid w:val="005A34E0"/>
    <w:rsid w:val="005A4EE1"/>
    <w:rsid w:val="005A67A0"/>
    <w:rsid w:val="005A6A62"/>
    <w:rsid w:val="005A6BCB"/>
    <w:rsid w:val="005A6EC7"/>
    <w:rsid w:val="005A73D4"/>
    <w:rsid w:val="005B0545"/>
    <w:rsid w:val="005B135B"/>
    <w:rsid w:val="005B19FB"/>
    <w:rsid w:val="005B23BD"/>
    <w:rsid w:val="005B384B"/>
    <w:rsid w:val="005B5364"/>
    <w:rsid w:val="005B5F08"/>
    <w:rsid w:val="005B695B"/>
    <w:rsid w:val="005B6E17"/>
    <w:rsid w:val="005B733E"/>
    <w:rsid w:val="005C0FEB"/>
    <w:rsid w:val="005C1C52"/>
    <w:rsid w:val="005C2D57"/>
    <w:rsid w:val="005C3366"/>
    <w:rsid w:val="005C33F4"/>
    <w:rsid w:val="005C6A26"/>
    <w:rsid w:val="005D19A6"/>
    <w:rsid w:val="005D26FE"/>
    <w:rsid w:val="005D2DC9"/>
    <w:rsid w:val="005D3C06"/>
    <w:rsid w:val="005D4592"/>
    <w:rsid w:val="005D4671"/>
    <w:rsid w:val="005D4DC4"/>
    <w:rsid w:val="005D4E93"/>
    <w:rsid w:val="005D5531"/>
    <w:rsid w:val="005D5CE9"/>
    <w:rsid w:val="005D7C27"/>
    <w:rsid w:val="005D7DC1"/>
    <w:rsid w:val="005D7DDC"/>
    <w:rsid w:val="005E08EA"/>
    <w:rsid w:val="005E1887"/>
    <w:rsid w:val="005E295C"/>
    <w:rsid w:val="005E31AB"/>
    <w:rsid w:val="005E3636"/>
    <w:rsid w:val="005E485D"/>
    <w:rsid w:val="005E54B4"/>
    <w:rsid w:val="005E587A"/>
    <w:rsid w:val="005E6890"/>
    <w:rsid w:val="005E7E6B"/>
    <w:rsid w:val="005F1005"/>
    <w:rsid w:val="005F3C0B"/>
    <w:rsid w:val="005F476E"/>
    <w:rsid w:val="005F5BD4"/>
    <w:rsid w:val="005F65BB"/>
    <w:rsid w:val="005F7D43"/>
    <w:rsid w:val="005F7E2E"/>
    <w:rsid w:val="0060066D"/>
    <w:rsid w:val="00600A67"/>
    <w:rsid w:val="006025CD"/>
    <w:rsid w:val="00602803"/>
    <w:rsid w:val="00603DF7"/>
    <w:rsid w:val="00605999"/>
    <w:rsid w:val="00606562"/>
    <w:rsid w:val="00606CEA"/>
    <w:rsid w:val="00606D4E"/>
    <w:rsid w:val="0060757E"/>
    <w:rsid w:val="006077A0"/>
    <w:rsid w:val="006079CE"/>
    <w:rsid w:val="00607A00"/>
    <w:rsid w:val="00611D93"/>
    <w:rsid w:val="00613B4E"/>
    <w:rsid w:val="00615C26"/>
    <w:rsid w:val="00615FDC"/>
    <w:rsid w:val="00616643"/>
    <w:rsid w:val="00616C6A"/>
    <w:rsid w:val="006201B8"/>
    <w:rsid w:val="00620A1D"/>
    <w:rsid w:val="00620EF3"/>
    <w:rsid w:val="0062297D"/>
    <w:rsid w:val="00624876"/>
    <w:rsid w:val="006248CC"/>
    <w:rsid w:val="00624B3A"/>
    <w:rsid w:val="00624D65"/>
    <w:rsid w:val="00625254"/>
    <w:rsid w:val="006269F7"/>
    <w:rsid w:val="00630C04"/>
    <w:rsid w:val="00631CBA"/>
    <w:rsid w:val="0063689C"/>
    <w:rsid w:val="0064103C"/>
    <w:rsid w:val="006420A3"/>
    <w:rsid w:val="006430CC"/>
    <w:rsid w:val="006434C5"/>
    <w:rsid w:val="00643B8F"/>
    <w:rsid w:val="00644F31"/>
    <w:rsid w:val="00645F34"/>
    <w:rsid w:val="00646C68"/>
    <w:rsid w:val="00647E11"/>
    <w:rsid w:val="00650CDB"/>
    <w:rsid w:val="006519E8"/>
    <w:rsid w:val="00651C36"/>
    <w:rsid w:val="0065393D"/>
    <w:rsid w:val="00653CC5"/>
    <w:rsid w:val="00654997"/>
    <w:rsid w:val="00654D0D"/>
    <w:rsid w:val="00654F42"/>
    <w:rsid w:val="00657992"/>
    <w:rsid w:val="00662F1A"/>
    <w:rsid w:val="00664855"/>
    <w:rsid w:val="006664D0"/>
    <w:rsid w:val="00667F8B"/>
    <w:rsid w:val="00671C07"/>
    <w:rsid w:val="00671DED"/>
    <w:rsid w:val="00672CE4"/>
    <w:rsid w:val="006753F3"/>
    <w:rsid w:val="00676261"/>
    <w:rsid w:val="00682FE2"/>
    <w:rsid w:val="0068460C"/>
    <w:rsid w:val="00686444"/>
    <w:rsid w:val="00687866"/>
    <w:rsid w:val="006900FA"/>
    <w:rsid w:val="0069204F"/>
    <w:rsid w:val="00693343"/>
    <w:rsid w:val="00695F34"/>
    <w:rsid w:val="00696635"/>
    <w:rsid w:val="00697409"/>
    <w:rsid w:val="006A4C4D"/>
    <w:rsid w:val="006A6603"/>
    <w:rsid w:val="006A6B1B"/>
    <w:rsid w:val="006A7B7B"/>
    <w:rsid w:val="006A7E5B"/>
    <w:rsid w:val="006B06DE"/>
    <w:rsid w:val="006B0B1D"/>
    <w:rsid w:val="006B1C60"/>
    <w:rsid w:val="006B2408"/>
    <w:rsid w:val="006B2F9C"/>
    <w:rsid w:val="006B3E64"/>
    <w:rsid w:val="006B4FEA"/>
    <w:rsid w:val="006B5862"/>
    <w:rsid w:val="006B7B00"/>
    <w:rsid w:val="006C2E3A"/>
    <w:rsid w:val="006C3035"/>
    <w:rsid w:val="006C3E91"/>
    <w:rsid w:val="006C593B"/>
    <w:rsid w:val="006C61B3"/>
    <w:rsid w:val="006C6B05"/>
    <w:rsid w:val="006C756E"/>
    <w:rsid w:val="006C7759"/>
    <w:rsid w:val="006D0C60"/>
    <w:rsid w:val="006D24DE"/>
    <w:rsid w:val="006D3E3D"/>
    <w:rsid w:val="006D485D"/>
    <w:rsid w:val="006D54BD"/>
    <w:rsid w:val="006D58C7"/>
    <w:rsid w:val="006E409B"/>
    <w:rsid w:val="006E4B0B"/>
    <w:rsid w:val="006E4E26"/>
    <w:rsid w:val="006E724D"/>
    <w:rsid w:val="006E7B3B"/>
    <w:rsid w:val="006E7D57"/>
    <w:rsid w:val="006F0832"/>
    <w:rsid w:val="006F0B70"/>
    <w:rsid w:val="006F17F9"/>
    <w:rsid w:val="006F24DB"/>
    <w:rsid w:val="006F4623"/>
    <w:rsid w:val="006F48CB"/>
    <w:rsid w:val="006F518D"/>
    <w:rsid w:val="006F5908"/>
    <w:rsid w:val="006F74E4"/>
    <w:rsid w:val="00700295"/>
    <w:rsid w:val="00701608"/>
    <w:rsid w:val="00702E82"/>
    <w:rsid w:val="0070570D"/>
    <w:rsid w:val="00705D8A"/>
    <w:rsid w:val="00705D92"/>
    <w:rsid w:val="00710455"/>
    <w:rsid w:val="00710DBA"/>
    <w:rsid w:val="00711AFE"/>
    <w:rsid w:val="0071321D"/>
    <w:rsid w:val="00714697"/>
    <w:rsid w:val="00714C97"/>
    <w:rsid w:val="00715531"/>
    <w:rsid w:val="00715C36"/>
    <w:rsid w:val="007201B4"/>
    <w:rsid w:val="007205A2"/>
    <w:rsid w:val="00721AE5"/>
    <w:rsid w:val="0072291A"/>
    <w:rsid w:val="00722BAF"/>
    <w:rsid w:val="00723BE7"/>
    <w:rsid w:val="007265D7"/>
    <w:rsid w:val="007278EE"/>
    <w:rsid w:val="00732636"/>
    <w:rsid w:val="00734BFE"/>
    <w:rsid w:val="0073510A"/>
    <w:rsid w:val="00736127"/>
    <w:rsid w:val="0073702B"/>
    <w:rsid w:val="00740737"/>
    <w:rsid w:val="007414B6"/>
    <w:rsid w:val="007414E2"/>
    <w:rsid w:val="00741961"/>
    <w:rsid w:val="007450CF"/>
    <w:rsid w:val="007453FB"/>
    <w:rsid w:val="00746B78"/>
    <w:rsid w:val="00747E44"/>
    <w:rsid w:val="00750EBC"/>
    <w:rsid w:val="00751BB3"/>
    <w:rsid w:val="00752D98"/>
    <w:rsid w:val="00753A5A"/>
    <w:rsid w:val="0075470F"/>
    <w:rsid w:val="00754E70"/>
    <w:rsid w:val="00756A41"/>
    <w:rsid w:val="00757DFF"/>
    <w:rsid w:val="00762335"/>
    <w:rsid w:val="00762BB6"/>
    <w:rsid w:val="00762CE8"/>
    <w:rsid w:val="007636CB"/>
    <w:rsid w:val="007654AF"/>
    <w:rsid w:val="00765F94"/>
    <w:rsid w:val="00767513"/>
    <w:rsid w:val="00767602"/>
    <w:rsid w:val="0077070E"/>
    <w:rsid w:val="00773B84"/>
    <w:rsid w:val="00776708"/>
    <w:rsid w:val="0077774F"/>
    <w:rsid w:val="007778A9"/>
    <w:rsid w:val="007806EE"/>
    <w:rsid w:val="00780BE8"/>
    <w:rsid w:val="00780FE9"/>
    <w:rsid w:val="0078115A"/>
    <w:rsid w:val="00781DA3"/>
    <w:rsid w:val="00782059"/>
    <w:rsid w:val="00783C4D"/>
    <w:rsid w:val="007840BA"/>
    <w:rsid w:val="00785406"/>
    <w:rsid w:val="00786917"/>
    <w:rsid w:val="00792BF2"/>
    <w:rsid w:val="00792C83"/>
    <w:rsid w:val="00793453"/>
    <w:rsid w:val="0079480B"/>
    <w:rsid w:val="007967C3"/>
    <w:rsid w:val="007A0022"/>
    <w:rsid w:val="007A0C8A"/>
    <w:rsid w:val="007A2082"/>
    <w:rsid w:val="007A2CD8"/>
    <w:rsid w:val="007A37E5"/>
    <w:rsid w:val="007A4413"/>
    <w:rsid w:val="007A4766"/>
    <w:rsid w:val="007A66D5"/>
    <w:rsid w:val="007A7294"/>
    <w:rsid w:val="007A72EB"/>
    <w:rsid w:val="007A7A64"/>
    <w:rsid w:val="007A7FC1"/>
    <w:rsid w:val="007B0E6C"/>
    <w:rsid w:val="007B1579"/>
    <w:rsid w:val="007B245E"/>
    <w:rsid w:val="007B27FC"/>
    <w:rsid w:val="007B3BD2"/>
    <w:rsid w:val="007B3BD7"/>
    <w:rsid w:val="007B4B38"/>
    <w:rsid w:val="007B618B"/>
    <w:rsid w:val="007B6A4D"/>
    <w:rsid w:val="007B74C7"/>
    <w:rsid w:val="007B7ACB"/>
    <w:rsid w:val="007C0FB8"/>
    <w:rsid w:val="007C19D9"/>
    <w:rsid w:val="007C1EC0"/>
    <w:rsid w:val="007C2947"/>
    <w:rsid w:val="007C3139"/>
    <w:rsid w:val="007C39CF"/>
    <w:rsid w:val="007C3FF0"/>
    <w:rsid w:val="007C621D"/>
    <w:rsid w:val="007C68FD"/>
    <w:rsid w:val="007D0196"/>
    <w:rsid w:val="007D285F"/>
    <w:rsid w:val="007D5921"/>
    <w:rsid w:val="007D67C0"/>
    <w:rsid w:val="007D739D"/>
    <w:rsid w:val="007E06F1"/>
    <w:rsid w:val="007E0D44"/>
    <w:rsid w:val="007E111B"/>
    <w:rsid w:val="007E386B"/>
    <w:rsid w:val="007E45F3"/>
    <w:rsid w:val="007E5E31"/>
    <w:rsid w:val="007F0661"/>
    <w:rsid w:val="007F0854"/>
    <w:rsid w:val="007F102E"/>
    <w:rsid w:val="007F1492"/>
    <w:rsid w:val="007F365F"/>
    <w:rsid w:val="007F40A6"/>
    <w:rsid w:val="007F468F"/>
    <w:rsid w:val="007F5028"/>
    <w:rsid w:val="007F5876"/>
    <w:rsid w:val="007F6BF7"/>
    <w:rsid w:val="00800D2A"/>
    <w:rsid w:val="008018F9"/>
    <w:rsid w:val="0080348D"/>
    <w:rsid w:val="008049DE"/>
    <w:rsid w:val="00804F8C"/>
    <w:rsid w:val="00805B97"/>
    <w:rsid w:val="0080636B"/>
    <w:rsid w:val="00806B58"/>
    <w:rsid w:val="00806FF9"/>
    <w:rsid w:val="008077EA"/>
    <w:rsid w:val="008079CE"/>
    <w:rsid w:val="00812D09"/>
    <w:rsid w:val="00814B56"/>
    <w:rsid w:val="00814D5F"/>
    <w:rsid w:val="00815279"/>
    <w:rsid w:val="00815545"/>
    <w:rsid w:val="00815E79"/>
    <w:rsid w:val="00815F7B"/>
    <w:rsid w:val="0082162A"/>
    <w:rsid w:val="00821C24"/>
    <w:rsid w:val="0082594C"/>
    <w:rsid w:val="00825F30"/>
    <w:rsid w:val="00825FD0"/>
    <w:rsid w:val="00831A24"/>
    <w:rsid w:val="00834105"/>
    <w:rsid w:val="008351B0"/>
    <w:rsid w:val="00835F08"/>
    <w:rsid w:val="00836282"/>
    <w:rsid w:val="00841734"/>
    <w:rsid w:val="0084481B"/>
    <w:rsid w:val="008462F1"/>
    <w:rsid w:val="008464F9"/>
    <w:rsid w:val="00850978"/>
    <w:rsid w:val="0085187D"/>
    <w:rsid w:val="008518C9"/>
    <w:rsid w:val="00851A10"/>
    <w:rsid w:val="00852691"/>
    <w:rsid w:val="00860B5D"/>
    <w:rsid w:val="00861645"/>
    <w:rsid w:val="00864BD0"/>
    <w:rsid w:val="00865171"/>
    <w:rsid w:val="00865F58"/>
    <w:rsid w:val="008700BC"/>
    <w:rsid w:val="0087134F"/>
    <w:rsid w:val="00871863"/>
    <w:rsid w:val="00871F0D"/>
    <w:rsid w:val="0087251B"/>
    <w:rsid w:val="00872553"/>
    <w:rsid w:val="00872C21"/>
    <w:rsid w:val="00872C45"/>
    <w:rsid w:val="00873547"/>
    <w:rsid w:val="008737FB"/>
    <w:rsid w:val="0087513D"/>
    <w:rsid w:val="0087514E"/>
    <w:rsid w:val="00875820"/>
    <w:rsid w:val="00875CD8"/>
    <w:rsid w:val="008774F3"/>
    <w:rsid w:val="00877F61"/>
    <w:rsid w:val="00882D43"/>
    <w:rsid w:val="00883857"/>
    <w:rsid w:val="0088400B"/>
    <w:rsid w:val="00885B08"/>
    <w:rsid w:val="008875F2"/>
    <w:rsid w:val="00890FB0"/>
    <w:rsid w:val="008919C8"/>
    <w:rsid w:val="00892706"/>
    <w:rsid w:val="008927AB"/>
    <w:rsid w:val="00892BBB"/>
    <w:rsid w:val="00892D16"/>
    <w:rsid w:val="0089430F"/>
    <w:rsid w:val="00894937"/>
    <w:rsid w:val="00897116"/>
    <w:rsid w:val="00897EE4"/>
    <w:rsid w:val="008A13E9"/>
    <w:rsid w:val="008A1BEF"/>
    <w:rsid w:val="008A211D"/>
    <w:rsid w:val="008A3D38"/>
    <w:rsid w:val="008A4285"/>
    <w:rsid w:val="008A4ECA"/>
    <w:rsid w:val="008A7100"/>
    <w:rsid w:val="008A7D8C"/>
    <w:rsid w:val="008B033D"/>
    <w:rsid w:val="008B17BF"/>
    <w:rsid w:val="008B305D"/>
    <w:rsid w:val="008B342A"/>
    <w:rsid w:val="008B5C40"/>
    <w:rsid w:val="008B707A"/>
    <w:rsid w:val="008C1983"/>
    <w:rsid w:val="008C2800"/>
    <w:rsid w:val="008C3972"/>
    <w:rsid w:val="008C5FF1"/>
    <w:rsid w:val="008C6529"/>
    <w:rsid w:val="008C68C7"/>
    <w:rsid w:val="008D0303"/>
    <w:rsid w:val="008D043C"/>
    <w:rsid w:val="008D19EF"/>
    <w:rsid w:val="008D1BC1"/>
    <w:rsid w:val="008D2CBE"/>
    <w:rsid w:val="008D3185"/>
    <w:rsid w:val="008D4EBC"/>
    <w:rsid w:val="008D6307"/>
    <w:rsid w:val="008D704A"/>
    <w:rsid w:val="008D7A91"/>
    <w:rsid w:val="008E0C74"/>
    <w:rsid w:val="008E0CCE"/>
    <w:rsid w:val="008E1EFF"/>
    <w:rsid w:val="008E455A"/>
    <w:rsid w:val="008E63B4"/>
    <w:rsid w:val="008E68A9"/>
    <w:rsid w:val="008E74ED"/>
    <w:rsid w:val="008F0D00"/>
    <w:rsid w:val="008F260F"/>
    <w:rsid w:val="008F2B08"/>
    <w:rsid w:val="008F344F"/>
    <w:rsid w:val="008F3EBC"/>
    <w:rsid w:val="008F4541"/>
    <w:rsid w:val="008F4DA6"/>
    <w:rsid w:val="0090075A"/>
    <w:rsid w:val="00900FFE"/>
    <w:rsid w:val="0090177A"/>
    <w:rsid w:val="00902BBE"/>
    <w:rsid w:val="00903F93"/>
    <w:rsid w:val="00906917"/>
    <w:rsid w:val="00907524"/>
    <w:rsid w:val="009145EB"/>
    <w:rsid w:val="00914A46"/>
    <w:rsid w:val="009165D9"/>
    <w:rsid w:val="009166D5"/>
    <w:rsid w:val="00920A67"/>
    <w:rsid w:val="00923598"/>
    <w:rsid w:val="009246AD"/>
    <w:rsid w:val="00924CFA"/>
    <w:rsid w:val="009250C4"/>
    <w:rsid w:val="009306A6"/>
    <w:rsid w:val="00930B51"/>
    <w:rsid w:val="00931791"/>
    <w:rsid w:val="00932281"/>
    <w:rsid w:val="00932AAF"/>
    <w:rsid w:val="00933C64"/>
    <w:rsid w:val="009343AC"/>
    <w:rsid w:val="0093621F"/>
    <w:rsid w:val="009365C7"/>
    <w:rsid w:val="00936753"/>
    <w:rsid w:val="00937577"/>
    <w:rsid w:val="00937D6F"/>
    <w:rsid w:val="00940DBE"/>
    <w:rsid w:val="00941253"/>
    <w:rsid w:val="00944621"/>
    <w:rsid w:val="00945A00"/>
    <w:rsid w:val="0094608B"/>
    <w:rsid w:val="009473FB"/>
    <w:rsid w:val="009477BC"/>
    <w:rsid w:val="00947A13"/>
    <w:rsid w:val="00947D2D"/>
    <w:rsid w:val="00950001"/>
    <w:rsid w:val="009508D6"/>
    <w:rsid w:val="00950ECB"/>
    <w:rsid w:val="00952F65"/>
    <w:rsid w:val="009543FC"/>
    <w:rsid w:val="00954599"/>
    <w:rsid w:val="00954A9C"/>
    <w:rsid w:val="00954E09"/>
    <w:rsid w:val="00956D9D"/>
    <w:rsid w:val="00961D6E"/>
    <w:rsid w:val="00963230"/>
    <w:rsid w:val="0096395A"/>
    <w:rsid w:val="0096410C"/>
    <w:rsid w:val="00964BEB"/>
    <w:rsid w:val="00967663"/>
    <w:rsid w:val="00967E4A"/>
    <w:rsid w:val="0097276B"/>
    <w:rsid w:val="00972BFE"/>
    <w:rsid w:val="00975E59"/>
    <w:rsid w:val="00977816"/>
    <w:rsid w:val="009801BF"/>
    <w:rsid w:val="009815B9"/>
    <w:rsid w:val="00981E11"/>
    <w:rsid w:val="009835A8"/>
    <w:rsid w:val="009837BB"/>
    <w:rsid w:val="009850A0"/>
    <w:rsid w:val="00985A87"/>
    <w:rsid w:val="00985B0C"/>
    <w:rsid w:val="009873B0"/>
    <w:rsid w:val="00990BEE"/>
    <w:rsid w:val="009919BF"/>
    <w:rsid w:val="00992AA6"/>
    <w:rsid w:val="0099358C"/>
    <w:rsid w:val="00993877"/>
    <w:rsid w:val="00994427"/>
    <w:rsid w:val="00994F3F"/>
    <w:rsid w:val="00996FAA"/>
    <w:rsid w:val="009A197B"/>
    <w:rsid w:val="009A27B6"/>
    <w:rsid w:val="009A3609"/>
    <w:rsid w:val="009A3BF3"/>
    <w:rsid w:val="009A43CC"/>
    <w:rsid w:val="009A48F6"/>
    <w:rsid w:val="009B411C"/>
    <w:rsid w:val="009B4F75"/>
    <w:rsid w:val="009B5B26"/>
    <w:rsid w:val="009B678C"/>
    <w:rsid w:val="009B6C84"/>
    <w:rsid w:val="009C08A7"/>
    <w:rsid w:val="009C211A"/>
    <w:rsid w:val="009C2AF4"/>
    <w:rsid w:val="009C2B2D"/>
    <w:rsid w:val="009C2B56"/>
    <w:rsid w:val="009C57EB"/>
    <w:rsid w:val="009C68C8"/>
    <w:rsid w:val="009C7EB5"/>
    <w:rsid w:val="009D0176"/>
    <w:rsid w:val="009D279F"/>
    <w:rsid w:val="009D6581"/>
    <w:rsid w:val="009D723A"/>
    <w:rsid w:val="009E03D4"/>
    <w:rsid w:val="009E0FFA"/>
    <w:rsid w:val="009E14F9"/>
    <w:rsid w:val="009E1726"/>
    <w:rsid w:val="009E23B3"/>
    <w:rsid w:val="009E2A00"/>
    <w:rsid w:val="009E3AB3"/>
    <w:rsid w:val="009E4EF2"/>
    <w:rsid w:val="009E6B1B"/>
    <w:rsid w:val="009E6D75"/>
    <w:rsid w:val="009F1347"/>
    <w:rsid w:val="009F1609"/>
    <w:rsid w:val="009F26E6"/>
    <w:rsid w:val="009F2FA4"/>
    <w:rsid w:val="009F4AF1"/>
    <w:rsid w:val="009F5B3D"/>
    <w:rsid w:val="009F5E43"/>
    <w:rsid w:val="00A006A7"/>
    <w:rsid w:val="00A00FE3"/>
    <w:rsid w:val="00A01CDD"/>
    <w:rsid w:val="00A02778"/>
    <w:rsid w:val="00A05836"/>
    <w:rsid w:val="00A05B3B"/>
    <w:rsid w:val="00A10532"/>
    <w:rsid w:val="00A108CF"/>
    <w:rsid w:val="00A10A27"/>
    <w:rsid w:val="00A10B9F"/>
    <w:rsid w:val="00A14EC9"/>
    <w:rsid w:val="00A16CB4"/>
    <w:rsid w:val="00A17529"/>
    <w:rsid w:val="00A2032A"/>
    <w:rsid w:val="00A20523"/>
    <w:rsid w:val="00A21243"/>
    <w:rsid w:val="00A216D6"/>
    <w:rsid w:val="00A22383"/>
    <w:rsid w:val="00A235F8"/>
    <w:rsid w:val="00A23672"/>
    <w:rsid w:val="00A23F2C"/>
    <w:rsid w:val="00A24026"/>
    <w:rsid w:val="00A25391"/>
    <w:rsid w:val="00A25A98"/>
    <w:rsid w:val="00A27668"/>
    <w:rsid w:val="00A27C0F"/>
    <w:rsid w:val="00A302B9"/>
    <w:rsid w:val="00A31E58"/>
    <w:rsid w:val="00A31FFC"/>
    <w:rsid w:val="00A3338A"/>
    <w:rsid w:val="00A334EE"/>
    <w:rsid w:val="00A33AF0"/>
    <w:rsid w:val="00A33C0E"/>
    <w:rsid w:val="00A35D1E"/>
    <w:rsid w:val="00A3779C"/>
    <w:rsid w:val="00A43DEB"/>
    <w:rsid w:val="00A4444A"/>
    <w:rsid w:val="00A45AEA"/>
    <w:rsid w:val="00A45CF6"/>
    <w:rsid w:val="00A463B0"/>
    <w:rsid w:val="00A47F07"/>
    <w:rsid w:val="00A500AC"/>
    <w:rsid w:val="00A501DD"/>
    <w:rsid w:val="00A50DB7"/>
    <w:rsid w:val="00A51848"/>
    <w:rsid w:val="00A51E97"/>
    <w:rsid w:val="00A5238C"/>
    <w:rsid w:val="00A54110"/>
    <w:rsid w:val="00A54453"/>
    <w:rsid w:val="00A54585"/>
    <w:rsid w:val="00A55576"/>
    <w:rsid w:val="00A56A39"/>
    <w:rsid w:val="00A61936"/>
    <w:rsid w:val="00A65A32"/>
    <w:rsid w:val="00A67E0A"/>
    <w:rsid w:val="00A70010"/>
    <w:rsid w:val="00A70BD4"/>
    <w:rsid w:val="00A71257"/>
    <w:rsid w:val="00A716DF"/>
    <w:rsid w:val="00A7306E"/>
    <w:rsid w:val="00A731D1"/>
    <w:rsid w:val="00A7385F"/>
    <w:rsid w:val="00A7525A"/>
    <w:rsid w:val="00A75675"/>
    <w:rsid w:val="00A75769"/>
    <w:rsid w:val="00A76006"/>
    <w:rsid w:val="00A76258"/>
    <w:rsid w:val="00A77851"/>
    <w:rsid w:val="00A77974"/>
    <w:rsid w:val="00A77BB8"/>
    <w:rsid w:val="00A82B65"/>
    <w:rsid w:val="00A8308A"/>
    <w:rsid w:val="00A830ED"/>
    <w:rsid w:val="00A83FC8"/>
    <w:rsid w:val="00A84052"/>
    <w:rsid w:val="00A8639F"/>
    <w:rsid w:val="00A86B50"/>
    <w:rsid w:val="00A91966"/>
    <w:rsid w:val="00A91B9B"/>
    <w:rsid w:val="00A951CD"/>
    <w:rsid w:val="00A96033"/>
    <w:rsid w:val="00A96C4B"/>
    <w:rsid w:val="00A97203"/>
    <w:rsid w:val="00A9769F"/>
    <w:rsid w:val="00A97D07"/>
    <w:rsid w:val="00AA0AE5"/>
    <w:rsid w:val="00AA27EE"/>
    <w:rsid w:val="00AA5955"/>
    <w:rsid w:val="00AA6419"/>
    <w:rsid w:val="00AA7FF2"/>
    <w:rsid w:val="00AB043F"/>
    <w:rsid w:val="00AB1349"/>
    <w:rsid w:val="00AB1D80"/>
    <w:rsid w:val="00AB264E"/>
    <w:rsid w:val="00AB2B14"/>
    <w:rsid w:val="00AB3430"/>
    <w:rsid w:val="00AB3F5D"/>
    <w:rsid w:val="00AB4988"/>
    <w:rsid w:val="00AB5DBF"/>
    <w:rsid w:val="00AB6F63"/>
    <w:rsid w:val="00AB7296"/>
    <w:rsid w:val="00AC2BD9"/>
    <w:rsid w:val="00AC307F"/>
    <w:rsid w:val="00AC3621"/>
    <w:rsid w:val="00AC44BD"/>
    <w:rsid w:val="00AC48AB"/>
    <w:rsid w:val="00AC6E83"/>
    <w:rsid w:val="00AC6FAB"/>
    <w:rsid w:val="00AC7C9E"/>
    <w:rsid w:val="00AD0173"/>
    <w:rsid w:val="00AD147E"/>
    <w:rsid w:val="00AD2F99"/>
    <w:rsid w:val="00AD3761"/>
    <w:rsid w:val="00AD4B28"/>
    <w:rsid w:val="00AD6ECD"/>
    <w:rsid w:val="00AD786E"/>
    <w:rsid w:val="00AD79CD"/>
    <w:rsid w:val="00AE1A63"/>
    <w:rsid w:val="00AE2CC3"/>
    <w:rsid w:val="00AE30B2"/>
    <w:rsid w:val="00AE3E4D"/>
    <w:rsid w:val="00AE3E62"/>
    <w:rsid w:val="00AE53BE"/>
    <w:rsid w:val="00AE64DD"/>
    <w:rsid w:val="00AE7035"/>
    <w:rsid w:val="00AE7E01"/>
    <w:rsid w:val="00AF05B5"/>
    <w:rsid w:val="00AF11F4"/>
    <w:rsid w:val="00AF20C3"/>
    <w:rsid w:val="00AF2D88"/>
    <w:rsid w:val="00AF343D"/>
    <w:rsid w:val="00AF456C"/>
    <w:rsid w:val="00AF5AC3"/>
    <w:rsid w:val="00AF7B45"/>
    <w:rsid w:val="00B00121"/>
    <w:rsid w:val="00B007D1"/>
    <w:rsid w:val="00B017DA"/>
    <w:rsid w:val="00B01B70"/>
    <w:rsid w:val="00B02A3D"/>
    <w:rsid w:val="00B0504C"/>
    <w:rsid w:val="00B0740F"/>
    <w:rsid w:val="00B075AF"/>
    <w:rsid w:val="00B07851"/>
    <w:rsid w:val="00B0793C"/>
    <w:rsid w:val="00B103AC"/>
    <w:rsid w:val="00B10BBA"/>
    <w:rsid w:val="00B10E0F"/>
    <w:rsid w:val="00B11C8D"/>
    <w:rsid w:val="00B1241C"/>
    <w:rsid w:val="00B140D1"/>
    <w:rsid w:val="00B14167"/>
    <w:rsid w:val="00B14D0B"/>
    <w:rsid w:val="00B15955"/>
    <w:rsid w:val="00B16D67"/>
    <w:rsid w:val="00B211CF"/>
    <w:rsid w:val="00B2240E"/>
    <w:rsid w:val="00B2303B"/>
    <w:rsid w:val="00B232DC"/>
    <w:rsid w:val="00B2338E"/>
    <w:rsid w:val="00B2684D"/>
    <w:rsid w:val="00B27250"/>
    <w:rsid w:val="00B310B4"/>
    <w:rsid w:val="00B32329"/>
    <w:rsid w:val="00B329F0"/>
    <w:rsid w:val="00B3550A"/>
    <w:rsid w:val="00B36C3B"/>
    <w:rsid w:val="00B37607"/>
    <w:rsid w:val="00B37C47"/>
    <w:rsid w:val="00B37F37"/>
    <w:rsid w:val="00B40168"/>
    <w:rsid w:val="00B4061D"/>
    <w:rsid w:val="00B42539"/>
    <w:rsid w:val="00B42939"/>
    <w:rsid w:val="00B42D78"/>
    <w:rsid w:val="00B44942"/>
    <w:rsid w:val="00B44FC0"/>
    <w:rsid w:val="00B45673"/>
    <w:rsid w:val="00B46C00"/>
    <w:rsid w:val="00B501A1"/>
    <w:rsid w:val="00B505F3"/>
    <w:rsid w:val="00B50617"/>
    <w:rsid w:val="00B5102F"/>
    <w:rsid w:val="00B5147B"/>
    <w:rsid w:val="00B514B4"/>
    <w:rsid w:val="00B5193E"/>
    <w:rsid w:val="00B51B43"/>
    <w:rsid w:val="00B51C9B"/>
    <w:rsid w:val="00B51CF4"/>
    <w:rsid w:val="00B52593"/>
    <w:rsid w:val="00B52EAC"/>
    <w:rsid w:val="00B53370"/>
    <w:rsid w:val="00B543A0"/>
    <w:rsid w:val="00B55FF5"/>
    <w:rsid w:val="00B56FC7"/>
    <w:rsid w:val="00B60D8A"/>
    <w:rsid w:val="00B622FE"/>
    <w:rsid w:val="00B63C1F"/>
    <w:rsid w:val="00B652BE"/>
    <w:rsid w:val="00B66493"/>
    <w:rsid w:val="00B701DE"/>
    <w:rsid w:val="00B70250"/>
    <w:rsid w:val="00B71C74"/>
    <w:rsid w:val="00B73D0C"/>
    <w:rsid w:val="00B762E6"/>
    <w:rsid w:val="00B76594"/>
    <w:rsid w:val="00B76647"/>
    <w:rsid w:val="00B77020"/>
    <w:rsid w:val="00B77F9E"/>
    <w:rsid w:val="00B80CAC"/>
    <w:rsid w:val="00B81000"/>
    <w:rsid w:val="00B81BEE"/>
    <w:rsid w:val="00B82D16"/>
    <w:rsid w:val="00B833B7"/>
    <w:rsid w:val="00B83406"/>
    <w:rsid w:val="00B84BF7"/>
    <w:rsid w:val="00B84FD9"/>
    <w:rsid w:val="00B8530C"/>
    <w:rsid w:val="00B85418"/>
    <w:rsid w:val="00B860E3"/>
    <w:rsid w:val="00B8744C"/>
    <w:rsid w:val="00B87BA6"/>
    <w:rsid w:val="00B9073F"/>
    <w:rsid w:val="00B91282"/>
    <w:rsid w:val="00B91603"/>
    <w:rsid w:val="00B927D3"/>
    <w:rsid w:val="00B935CE"/>
    <w:rsid w:val="00B949C8"/>
    <w:rsid w:val="00B96819"/>
    <w:rsid w:val="00B96C36"/>
    <w:rsid w:val="00B96CB2"/>
    <w:rsid w:val="00B97613"/>
    <w:rsid w:val="00B9773D"/>
    <w:rsid w:val="00BA0320"/>
    <w:rsid w:val="00BA0CFD"/>
    <w:rsid w:val="00BA1795"/>
    <w:rsid w:val="00BA1A54"/>
    <w:rsid w:val="00BA2504"/>
    <w:rsid w:val="00BA2518"/>
    <w:rsid w:val="00BA47F8"/>
    <w:rsid w:val="00BA5694"/>
    <w:rsid w:val="00BA65E3"/>
    <w:rsid w:val="00BA7859"/>
    <w:rsid w:val="00BB0068"/>
    <w:rsid w:val="00BB116C"/>
    <w:rsid w:val="00BB3464"/>
    <w:rsid w:val="00BB524F"/>
    <w:rsid w:val="00BB5467"/>
    <w:rsid w:val="00BB5DAD"/>
    <w:rsid w:val="00BB6D8E"/>
    <w:rsid w:val="00BB6E45"/>
    <w:rsid w:val="00BB728B"/>
    <w:rsid w:val="00BB7948"/>
    <w:rsid w:val="00BB7B63"/>
    <w:rsid w:val="00BB7D8B"/>
    <w:rsid w:val="00BB7E0D"/>
    <w:rsid w:val="00BC0333"/>
    <w:rsid w:val="00BC1995"/>
    <w:rsid w:val="00BC21BB"/>
    <w:rsid w:val="00BC2BEF"/>
    <w:rsid w:val="00BC32C5"/>
    <w:rsid w:val="00BC5155"/>
    <w:rsid w:val="00BC5466"/>
    <w:rsid w:val="00BC6C89"/>
    <w:rsid w:val="00BD0498"/>
    <w:rsid w:val="00BD1075"/>
    <w:rsid w:val="00BD2334"/>
    <w:rsid w:val="00BD47F0"/>
    <w:rsid w:val="00BD4F39"/>
    <w:rsid w:val="00BD7925"/>
    <w:rsid w:val="00BE0B64"/>
    <w:rsid w:val="00BE10AD"/>
    <w:rsid w:val="00BE186B"/>
    <w:rsid w:val="00BE2675"/>
    <w:rsid w:val="00BE2AEA"/>
    <w:rsid w:val="00BE2BB2"/>
    <w:rsid w:val="00BE3475"/>
    <w:rsid w:val="00BE3B33"/>
    <w:rsid w:val="00BE44A0"/>
    <w:rsid w:val="00BE4ED2"/>
    <w:rsid w:val="00BE52D3"/>
    <w:rsid w:val="00BE6F69"/>
    <w:rsid w:val="00BF01BC"/>
    <w:rsid w:val="00BF03E3"/>
    <w:rsid w:val="00BF0A6A"/>
    <w:rsid w:val="00BF0EF7"/>
    <w:rsid w:val="00BF20B6"/>
    <w:rsid w:val="00BF301A"/>
    <w:rsid w:val="00BF3872"/>
    <w:rsid w:val="00BF3DF4"/>
    <w:rsid w:val="00BF3EA0"/>
    <w:rsid w:val="00BF6FD6"/>
    <w:rsid w:val="00C00025"/>
    <w:rsid w:val="00C0065B"/>
    <w:rsid w:val="00C01043"/>
    <w:rsid w:val="00C010AE"/>
    <w:rsid w:val="00C01A1A"/>
    <w:rsid w:val="00C022EB"/>
    <w:rsid w:val="00C02609"/>
    <w:rsid w:val="00C0285F"/>
    <w:rsid w:val="00C04AA2"/>
    <w:rsid w:val="00C04DFE"/>
    <w:rsid w:val="00C05822"/>
    <w:rsid w:val="00C07C70"/>
    <w:rsid w:val="00C122E6"/>
    <w:rsid w:val="00C124F8"/>
    <w:rsid w:val="00C13CE0"/>
    <w:rsid w:val="00C15C75"/>
    <w:rsid w:val="00C17242"/>
    <w:rsid w:val="00C176F9"/>
    <w:rsid w:val="00C205FD"/>
    <w:rsid w:val="00C22B39"/>
    <w:rsid w:val="00C23F88"/>
    <w:rsid w:val="00C2453A"/>
    <w:rsid w:val="00C24A21"/>
    <w:rsid w:val="00C24C86"/>
    <w:rsid w:val="00C24C8A"/>
    <w:rsid w:val="00C25218"/>
    <w:rsid w:val="00C2543F"/>
    <w:rsid w:val="00C25BDD"/>
    <w:rsid w:val="00C2663F"/>
    <w:rsid w:val="00C27144"/>
    <w:rsid w:val="00C30892"/>
    <w:rsid w:val="00C33096"/>
    <w:rsid w:val="00C33AA9"/>
    <w:rsid w:val="00C3457D"/>
    <w:rsid w:val="00C364E7"/>
    <w:rsid w:val="00C36DC9"/>
    <w:rsid w:val="00C37097"/>
    <w:rsid w:val="00C374D7"/>
    <w:rsid w:val="00C40B2E"/>
    <w:rsid w:val="00C40BC3"/>
    <w:rsid w:val="00C423F5"/>
    <w:rsid w:val="00C44B80"/>
    <w:rsid w:val="00C44BDB"/>
    <w:rsid w:val="00C44F19"/>
    <w:rsid w:val="00C4648E"/>
    <w:rsid w:val="00C4681B"/>
    <w:rsid w:val="00C50056"/>
    <w:rsid w:val="00C527B4"/>
    <w:rsid w:val="00C52BC3"/>
    <w:rsid w:val="00C57D7E"/>
    <w:rsid w:val="00C60BAB"/>
    <w:rsid w:val="00C60CF2"/>
    <w:rsid w:val="00C61678"/>
    <w:rsid w:val="00C63A2D"/>
    <w:rsid w:val="00C65C8C"/>
    <w:rsid w:val="00C65E70"/>
    <w:rsid w:val="00C669E9"/>
    <w:rsid w:val="00C67290"/>
    <w:rsid w:val="00C675A8"/>
    <w:rsid w:val="00C67CA0"/>
    <w:rsid w:val="00C70D78"/>
    <w:rsid w:val="00C7312E"/>
    <w:rsid w:val="00C731AA"/>
    <w:rsid w:val="00C73FD2"/>
    <w:rsid w:val="00C75D6F"/>
    <w:rsid w:val="00C82311"/>
    <w:rsid w:val="00C82F6C"/>
    <w:rsid w:val="00C83B00"/>
    <w:rsid w:val="00C84625"/>
    <w:rsid w:val="00C858EE"/>
    <w:rsid w:val="00C85CB8"/>
    <w:rsid w:val="00C9190D"/>
    <w:rsid w:val="00C91AC4"/>
    <w:rsid w:val="00C920BA"/>
    <w:rsid w:val="00C92721"/>
    <w:rsid w:val="00C92746"/>
    <w:rsid w:val="00C92F7E"/>
    <w:rsid w:val="00C94B55"/>
    <w:rsid w:val="00C97E5F"/>
    <w:rsid w:val="00CA02F9"/>
    <w:rsid w:val="00CA1065"/>
    <w:rsid w:val="00CA17D6"/>
    <w:rsid w:val="00CA2058"/>
    <w:rsid w:val="00CA2614"/>
    <w:rsid w:val="00CA36FA"/>
    <w:rsid w:val="00CA383E"/>
    <w:rsid w:val="00CA4CD3"/>
    <w:rsid w:val="00CA74D7"/>
    <w:rsid w:val="00CA7916"/>
    <w:rsid w:val="00CA79BB"/>
    <w:rsid w:val="00CA7A3E"/>
    <w:rsid w:val="00CB0567"/>
    <w:rsid w:val="00CB19EF"/>
    <w:rsid w:val="00CB1C90"/>
    <w:rsid w:val="00CB36BB"/>
    <w:rsid w:val="00CB4CF6"/>
    <w:rsid w:val="00CB4D63"/>
    <w:rsid w:val="00CB67B3"/>
    <w:rsid w:val="00CB6EDA"/>
    <w:rsid w:val="00CB71B8"/>
    <w:rsid w:val="00CC1038"/>
    <w:rsid w:val="00CC2318"/>
    <w:rsid w:val="00CC24CA"/>
    <w:rsid w:val="00CC30C9"/>
    <w:rsid w:val="00CC4025"/>
    <w:rsid w:val="00CC4887"/>
    <w:rsid w:val="00CC50C3"/>
    <w:rsid w:val="00CC5CDE"/>
    <w:rsid w:val="00CC7839"/>
    <w:rsid w:val="00CC7ADF"/>
    <w:rsid w:val="00CC7E1D"/>
    <w:rsid w:val="00CD0538"/>
    <w:rsid w:val="00CD1CCD"/>
    <w:rsid w:val="00CD34FD"/>
    <w:rsid w:val="00CE058C"/>
    <w:rsid w:val="00CE1875"/>
    <w:rsid w:val="00CE30F7"/>
    <w:rsid w:val="00CE32FC"/>
    <w:rsid w:val="00CE33A4"/>
    <w:rsid w:val="00CE3D3A"/>
    <w:rsid w:val="00CE4AA2"/>
    <w:rsid w:val="00CE55D5"/>
    <w:rsid w:val="00CE79C3"/>
    <w:rsid w:val="00CF23D4"/>
    <w:rsid w:val="00CF23ED"/>
    <w:rsid w:val="00CF3829"/>
    <w:rsid w:val="00CF38AA"/>
    <w:rsid w:val="00CF3A79"/>
    <w:rsid w:val="00CF4B23"/>
    <w:rsid w:val="00CF5E18"/>
    <w:rsid w:val="00CF646B"/>
    <w:rsid w:val="00CF7030"/>
    <w:rsid w:val="00CF7A41"/>
    <w:rsid w:val="00D003A3"/>
    <w:rsid w:val="00D008E9"/>
    <w:rsid w:val="00D01ED9"/>
    <w:rsid w:val="00D041FD"/>
    <w:rsid w:val="00D06024"/>
    <w:rsid w:val="00D1006A"/>
    <w:rsid w:val="00D11DE5"/>
    <w:rsid w:val="00D12514"/>
    <w:rsid w:val="00D13561"/>
    <w:rsid w:val="00D14674"/>
    <w:rsid w:val="00D151A2"/>
    <w:rsid w:val="00D157D5"/>
    <w:rsid w:val="00D16F75"/>
    <w:rsid w:val="00D17364"/>
    <w:rsid w:val="00D20175"/>
    <w:rsid w:val="00D2122B"/>
    <w:rsid w:val="00D21735"/>
    <w:rsid w:val="00D21AAF"/>
    <w:rsid w:val="00D2231C"/>
    <w:rsid w:val="00D2275A"/>
    <w:rsid w:val="00D229AA"/>
    <w:rsid w:val="00D22AC6"/>
    <w:rsid w:val="00D24554"/>
    <w:rsid w:val="00D24FCD"/>
    <w:rsid w:val="00D2534C"/>
    <w:rsid w:val="00D2640F"/>
    <w:rsid w:val="00D303B8"/>
    <w:rsid w:val="00D305B6"/>
    <w:rsid w:val="00D31025"/>
    <w:rsid w:val="00D310D5"/>
    <w:rsid w:val="00D316F5"/>
    <w:rsid w:val="00D31801"/>
    <w:rsid w:val="00D3246E"/>
    <w:rsid w:val="00D33573"/>
    <w:rsid w:val="00D34368"/>
    <w:rsid w:val="00D3438D"/>
    <w:rsid w:val="00D3573B"/>
    <w:rsid w:val="00D40EF4"/>
    <w:rsid w:val="00D4230D"/>
    <w:rsid w:val="00D42FE7"/>
    <w:rsid w:val="00D43906"/>
    <w:rsid w:val="00D43DC0"/>
    <w:rsid w:val="00D4433E"/>
    <w:rsid w:val="00D44C73"/>
    <w:rsid w:val="00D44E8F"/>
    <w:rsid w:val="00D45577"/>
    <w:rsid w:val="00D45A8D"/>
    <w:rsid w:val="00D45FDE"/>
    <w:rsid w:val="00D47080"/>
    <w:rsid w:val="00D5002D"/>
    <w:rsid w:val="00D50B27"/>
    <w:rsid w:val="00D51725"/>
    <w:rsid w:val="00D51C8D"/>
    <w:rsid w:val="00D52659"/>
    <w:rsid w:val="00D557D3"/>
    <w:rsid w:val="00D573C3"/>
    <w:rsid w:val="00D60862"/>
    <w:rsid w:val="00D63061"/>
    <w:rsid w:val="00D63663"/>
    <w:rsid w:val="00D63BA5"/>
    <w:rsid w:val="00D647EA"/>
    <w:rsid w:val="00D64CBC"/>
    <w:rsid w:val="00D64CC4"/>
    <w:rsid w:val="00D66B9B"/>
    <w:rsid w:val="00D7079B"/>
    <w:rsid w:val="00D71660"/>
    <w:rsid w:val="00D7557B"/>
    <w:rsid w:val="00D76385"/>
    <w:rsid w:val="00D77AF3"/>
    <w:rsid w:val="00D82398"/>
    <w:rsid w:val="00D8239C"/>
    <w:rsid w:val="00D823F9"/>
    <w:rsid w:val="00D82DFE"/>
    <w:rsid w:val="00D83368"/>
    <w:rsid w:val="00D83600"/>
    <w:rsid w:val="00D8435B"/>
    <w:rsid w:val="00D85136"/>
    <w:rsid w:val="00D853E1"/>
    <w:rsid w:val="00D878B4"/>
    <w:rsid w:val="00D87B09"/>
    <w:rsid w:val="00D90230"/>
    <w:rsid w:val="00D90C27"/>
    <w:rsid w:val="00D91375"/>
    <w:rsid w:val="00D91A6B"/>
    <w:rsid w:val="00D92B8C"/>
    <w:rsid w:val="00D935F6"/>
    <w:rsid w:val="00D95E5B"/>
    <w:rsid w:val="00D96E24"/>
    <w:rsid w:val="00D97A4B"/>
    <w:rsid w:val="00D97AEB"/>
    <w:rsid w:val="00DA0339"/>
    <w:rsid w:val="00DA181E"/>
    <w:rsid w:val="00DA2821"/>
    <w:rsid w:val="00DA3A87"/>
    <w:rsid w:val="00DA453C"/>
    <w:rsid w:val="00DA47E7"/>
    <w:rsid w:val="00DA52A2"/>
    <w:rsid w:val="00DA6718"/>
    <w:rsid w:val="00DA6BB6"/>
    <w:rsid w:val="00DA7DE5"/>
    <w:rsid w:val="00DB033E"/>
    <w:rsid w:val="00DB08C4"/>
    <w:rsid w:val="00DB164D"/>
    <w:rsid w:val="00DB1D62"/>
    <w:rsid w:val="00DB2C4D"/>
    <w:rsid w:val="00DB602C"/>
    <w:rsid w:val="00DB621A"/>
    <w:rsid w:val="00DB6988"/>
    <w:rsid w:val="00DC029F"/>
    <w:rsid w:val="00DC0FE1"/>
    <w:rsid w:val="00DC2FDC"/>
    <w:rsid w:val="00DC31A6"/>
    <w:rsid w:val="00DC3EA3"/>
    <w:rsid w:val="00DC3F0C"/>
    <w:rsid w:val="00DC4621"/>
    <w:rsid w:val="00DC4829"/>
    <w:rsid w:val="00DC51BE"/>
    <w:rsid w:val="00DC5445"/>
    <w:rsid w:val="00DC5662"/>
    <w:rsid w:val="00DC66D9"/>
    <w:rsid w:val="00DC6776"/>
    <w:rsid w:val="00DC76E4"/>
    <w:rsid w:val="00DD0EE7"/>
    <w:rsid w:val="00DD0F92"/>
    <w:rsid w:val="00DD102B"/>
    <w:rsid w:val="00DD12F7"/>
    <w:rsid w:val="00DD2B7F"/>
    <w:rsid w:val="00DD4C99"/>
    <w:rsid w:val="00DD5836"/>
    <w:rsid w:val="00DD5A34"/>
    <w:rsid w:val="00DE42C6"/>
    <w:rsid w:val="00DE4B6F"/>
    <w:rsid w:val="00DE5593"/>
    <w:rsid w:val="00DF0ADC"/>
    <w:rsid w:val="00DF14B7"/>
    <w:rsid w:val="00DF1661"/>
    <w:rsid w:val="00DF1BC8"/>
    <w:rsid w:val="00DF1CB4"/>
    <w:rsid w:val="00DF2B51"/>
    <w:rsid w:val="00DF3D9D"/>
    <w:rsid w:val="00DF3EB6"/>
    <w:rsid w:val="00DF4ADD"/>
    <w:rsid w:val="00DF5F33"/>
    <w:rsid w:val="00DF5F9D"/>
    <w:rsid w:val="00E01149"/>
    <w:rsid w:val="00E0132D"/>
    <w:rsid w:val="00E01873"/>
    <w:rsid w:val="00E01C71"/>
    <w:rsid w:val="00E04C09"/>
    <w:rsid w:val="00E055F8"/>
    <w:rsid w:val="00E058D9"/>
    <w:rsid w:val="00E05DEC"/>
    <w:rsid w:val="00E06856"/>
    <w:rsid w:val="00E06D80"/>
    <w:rsid w:val="00E1120A"/>
    <w:rsid w:val="00E12FF1"/>
    <w:rsid w:val="00E1326A"/>
    <w:rsid w:val="00E1411D"/>
    <w:rsid w:val="00E142E0"/>
    <w:rsid w:val="00E145C2"/>
    <w:rsid w:val="00E15AE9"/>
    <w:rsid w:val="00E16FD9"/>
    <w:rsid w:val="00E172AB"/>
    <w:rsid w:val="00E17832"/>
    <w:rsid w:val="00E211A1"/>
    <w:rsid w:val="00E22286"/>
    <w:rsid w:val="00E226AF"/>
    <w:rsid w:val="00E22B96"/>
    <w:rsid w:val="00E23724"/>
    <w:rsid w:val="00E26D44"/>
    <w:rsid w:val="00E273EF"/>
    <w:rsid w:val="00E319C9"/>
    <w:rsid w:val="00E32134"/>
    <w:rsid w:val="00E3450C"/>
    <w:rsid w:val="00E34F2F"/>
    <w:rsid w:val="00E3656E"/>
    <w:rsid w:val="00E367B6"/>
    <w:rsid w:val="00E36EA4"/>
    <w:rsid w:val="00E37026"/>
    <w:rsid w:val="00E378E7"/>
    <w:rsid w:val="00E40BCE"/>
    <w:rsid w:val="00E40E38"/>
    <w:rsid w:val="00E413F7"/>
    <w:rsid w:val="00E428DC"/>
    <w:rsid w:val="00E4622F"/>
    <w:rsid w:val="00E4706C"/>
    <w:rsid w:val="00E472A5"/>
    <w:rsid w:val="00E476C1"/>
    <w:rsid w:val="00E47F0E"/>
    <w:rsid w:val="00E51C72"/>
    <w:rsid w:val="00E52725"/>
    <w:rsid w:val="00E53B20"/>
    <w:rsid w:val="00E55CF2"/>
    <w:rsid w:val="00E565D7"/>
    <w:rsid w:val="00E56D68"/>
    <w:rsid w:val="00E56F5C"/>
    <w:rsid w:val="00E575E9"/>
    <w:rsid w:val="00E5761C"/>
    <w:rsid w:val="00E57CB0"/>
    <w:rsid w:val="00E66117"/>
    <w:rsid w:val="00E663EC"/>
    <w:rsid w:val="00E6729E"/>
    <w:rsid w:val="00E70C29"/>
    <w:rsid w:val="00E73492"/>
    <w:rsid w:val="00E75D1F"/>
    <w:rsid w:val="00E760D3"/>
    <w:rsid w:val="00E76C65"/>
    <w:rsid w:val="00E774E5"/>
    <w:rsid w:val="00E80884"/>
    <w:rsid w:val="00E80DD0"/>
    <w:rsid w:val="00E81016"/>
    <w:rsid w:val="00E8203A"/>
    <w:rsid w:val="00E8212E"/>
    <w:rsid w:val="00E823F7"/>
    <w:rsid w:val="00E84D83"/>
    <w:rsid w:val="00E85340"/>
    <w:rsid w:val="00E85986"/>
    <w:rsid w:val="00E85E93"/>
    <w:rsid w:val="00E8621D"/>
    <w:rsid w:val="00E87197"/>
    <w:rsid w:val="00E87B96"/>
    <w:rsid w:val="00E90059"/>
    <w:rsid w:val="00E9025C"/>
    <w:rsid w:val="00E902C4"/>
    <w:rsid w:val="00E904C0"/>
    <w:rsid w:val="00E9280B"/>
    <w:rsid w:val="00E96D67"/>
    <w:rsid w:val="00EA017F"/>
    <w:rsid w:val="00EA048F"/>
    <w:rsid w:val="00EA0951"/>
    <w:rsid w:val="00EA2A2E"/>
    <w:rsid w:val="00EA3A53"/>
    <w:rsid w:val="00EA499F"/>
    <w:rsid w:val="00EA4CB8"/>
    <w:rsid w:val="00EA5D99"/>
    <w:rsid w:val="00EA6E18"/>
    <w:rsid w:val="00EA78B6"/>
    <w:rsid w:val="00EB0C85"/>
    <w:rsid w:val="00EB1245"/>
    <w:rsid w:val="00EB24C9"/>
    <w:rsid w:val="00EB649E"/>
    <w:rsid w:val="00EB6A0E"/>
    <w:rsid w:val="00EB78CB"/>
    <w:rsid w:val="00EC0EA2"/>
    <w:rsid w:val="00EC24FB"/>
    <w:rsid w:val="00EC5C0C"/>
    <w:rsid w:val="00EC61D2"/>
    <w:rsid w:val="00ED2E19"/>
    <w:rsid w:val="00ED33E5"/>
    <w:rsid w:val="00ED54B8"/>
    <w:rsid w:val="00ED6C9F"/>
    <w:rsid w:val="00ED6D67"/>
    <w:rsid w:val="00ED7B6B"/>
    <w:rsid w:val="00ED7E68"/>
    <w:rsid w:val="00EE22F3"/>
    <w:rsid w:val="00EE2A04"/>
    <w:rsid w:val="00EE2CFA"/>
    <w:rsid w:val="00EE306E"/>
    <w:rsid w:val="00EE4746"/>
    <w:rsid w:val="00EE4C66"/>
    <w:rsid w:val="00EE4F8C"/>
    <w:rsid w:val="00EE564B"/>
    <w:rsid w:val="00EE564C"/>
    <w:rsid w:val="00EE63A8"/>
    <w:rsid w:val="00EE63D6"/>
    <w:rsid w:val="00EE6F87"/>
    <w:rsid w:val="00EF1644"/>
    <w:rsid w:val="00EF217F"/>
    <w:rsid w:val="00EF6242"/>
    <w:rsid w:val="00EF69C5"/>
    <w:rsid w:val="00F00BB1"/>
    <w:rsid w:val="00F01581"/>
    <w:rsid w:val="00F01E1B"/>
    <w:rsid w:val="00F02CED"/>
    <w:rsid w:val="00F03F61"/>
    <w:rsid w:val="00F046EB"/>
    <w:rsid w:val="00F04817"/>
    <w:rsid w:val="00F04BCC"/>
    <w:rsid w:val="00F05398"/>
    <w:rsid w:val="00F05810"/>
    <w:rsid w:val="00F076D1"/>
    <w:rsid w:val="00F0794E"/>
    <w:rsid w:val="00F07CB9"/>
    <w:rsid w:val="00F12207"/>
    <w:rsid w:val="00F136DF"/>
    <w:rsid w:val="00F162AB"/>
    <w:rsid w:val="00F17537"/>
    <w:rsid w:val="00F17F3E"/>
    <w:rsid w:val="00F2080E"/>
    <w:rsid w:val="00F20BCF"/>
    <w:rsid w:val="00F219AD"/>
    <w:rsid w:val="00F21DE1"/>
    <w:rsid w:val="00F22AB1"/>
    <w:rsid w:val="00F2366B"/>
    <w:rsid w:val="00F23E26"/>
    <w:rsid w:val="00F246F9"/>
    <w:rsid w:val="00F24982"/>
    <w:rsid w:val="00F25E5B"/>
    <w:rsid w:val="00F262D1"/>
    <w:rsid w:val="00F27494"/>
    <w:rsid w:val="00F314C7"/>
    <w:rsid w:val="00F335AD"/>
    <w:rsid w:val="00F34745"/>
    <w:rsid w:val="00F34A78"/>
    <w:rsid w:val="00F34D4F"/>
    <w:rsid w:val="00F35B26"/>
    <w:rsid w:val="00F35E07"/>
    <w:rsid w:val="00F36766"/>
    <w:rsid w:val="00F36888"/>
    <w:rsid w:val="00F3744E"/>
    <w:rsid w:val="00F37BD8"/>
    <w:rsid w:val="00F40FDB"/>
    <w:rsid w:val="00F41875"/>
    <w:rsid w:val="00F4255A"/>
    <w:rsid w:val="00F436C8"/>
    <w:rsid w:val="00F45882"/>
    <w:rsid w:val="00F47DB8"/>
    <w:rsid w:val="00F53B5C"/>
    <w:rsid w:val="00F543F0"/>
    <w:rsid w:val="00F544B9"/>
    <w:rsid w:val="00F54FBC"/>
    <w:rsid w:val="00F606A1"/>
    <w:rsid w:val="00F60CB6"/>
    <w:rsid w:val="00F61593"/>
    <w:rsid w:val="00F61667"/>
    <w:rsid w:val="00F62293"/>
    <w:rsid w:val="00F62C20"/>
    <w:rsid w:val="00F63D36"/>
    <w:rsid w:val="00F63DA5"/>
    <w:rsid w:val="00F64DB4"/>
    <w:rsid w:val="00F65656"/>
    <w:rsid w:val="00F6570B"/>
    <w:rsid w:val="00F65A38"/>
    <w:rsid w:val="00F66005"/>
    <w:rsid w:val="00F669A8"/>
    <w:rsid w:val="00F703FB"/>
    <w:rsid w:val="00F721CE"/>
    <w:rsid w:val="00F72F71"/>
    <w:rsid w:val="00F730D5"/>
    <w:rsid w:val="00F7501F"/>
    <w:rsid w:val="00F75C8C"/>
    <w:rsid w:val="00F763E2"/>
    <w:rsid w:val="00F770E9"/>
    <w:rsid w:val="00F77266"/>
    <w:rsid w:val="00F8197A"/>
    <w:rsid w:val="00F82BD3"/>
    <w:rsid w:val="00F82FDF"/>
    <w:rsid w:val="00F8330E"/>
    <w:rsid w:val="00F83D2D"/>
    <w:rsid w:val="00F85523"/>
    <w:rsid w:val="00F86571"/>
    <w:rsid w:val="00F869EC"/>
    <w:rsid w:val="00F86DA1"/>
    <w:rsid w:val="00F87C69"/>
    <w:rsid w:val="00F907A4"/>
    <w:rsid w:val="00F90E4A"/>
    <w:rsid w:val="00F920D8"/>
    <w:rsid w:val="00F92841"/>
    <w:rsid w:val="00F9436A"/>
    <w:rsid w:val="00F9549A"/>
    <w:rsid w:val="00F970DA"/>
    <w:rsid w:val="00F978F5"/>
    <w:rsid w:val="00FA09CE"/>
    <w:rsid w:val="00FA0A6C"/>
    <w:rsid w:val="00FA0C3B"/>
    <w:rsid w:val="00FA3026"/>
    <w:rsid w:val="00FA4823"/>
    <w:rsid w:val="00FA4995"/>
    <w:rsid w:val="00FA5042"/>
    <w:rsid w:val="00FA53E1"/>
    <w:rsid w:val="00FA67AF"/>
    <w:rsid w:val="00FA6D91"/>
    <w:rsid w:val="00FA7916"/>
    <w:rsid w:val="00FA7ADE"/>
    <w:rsid w:val="00FA7E5F"/>
    <w:rsid w:val="00FB20AE"/>
    <w:rsid w:val="00FB21B6"/>
    <w:rsid w:val="00FB21E9"/>
    <w:rsid w:val="00FB35AB"/>
    <w:rsid w:val="00FB3825"/>
    <w:rsid w:val="00FB4D3C"/>
    <w:rsid w:val="00FB4D53"/>
    <w:rsid w:val="00FB4FE9"/>
    <w:rsid w:val="00FB5197"/>
    <w:rsid w:val="00FB5C29"/>
    <w:rsid w:val="00FB5DB8"/>
    <w:rsid w:val="00FB692A"/>
    <w:rsid w:val="00FB7F8C"/>
    <w:rsid w:val="00FB7F8F"/>
    <w:rsid w:val="00FC071F"/>
    <w:rsid w:val="00FC0F8E"/>
    <w:rsid w:val="00FC1CD6"/>
    <w:rsid w:val="00FC2985"/>
    <w:rsid w:val="00FC2A0B"/>
    <w:rsid w:val="00FC3221"/>
    <w:rsid w:val="00FC7F81"/>
    <w:rsid w:val="00FD08BE"/>
    <w:rsid w:val="00FD2A26"/>
    <w:rsid w:val="00FD6966"/>
    <w:rsid w:val="00FE2CBD"/>
    <w:rsid w:val="00FE2FDF"/>
    <w:rsid w:val="00FE3DEB"/>
    <w:rsid w:val="00FE413F"/>
    <w:rsid w:val="00FE5929"/>
    <w:rsid w:val="00FE74D4"/>
    <w:rsid w:val="00FF1280"/>
    <w:rsid w:val="00FF1E98"/>
    <w:rsid w:val="00FF34E9"/>
    <w:rsid w:val="00FF4990"/>
    <w:rsid w:val="00FF53EA"/>
    <w:rsid w:val="00FF55D9"/>
    <w:rsid w:val="00FF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ACE7"/>
  <w15:chartTrackingRefBased/>
  <w15:docId w15:val="{979A6C57-4D50-4842-A4DD-4445E2E8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D5"/>
    <w:pPr>
      <w:spacing w:after="0" w:line="240" w:lineRule="auto"/>
    </w:pPr>
    <w:rPr>
      <w:rFonts w:cstheme="minorBidi"/>
    </w:rPr>
  </w:style>
  <w:style w:type="paragraph" w:styleId="Heading1">
    <w:name w:val="heading 1"/>
    <w:basedOn w:val="Normal"/>
    <w:next w:val="Normal"/>
    <w:link w:val="Heading1Char"/>
    <w:uiPriority w:val="9"/>
    <w:qFormat/>
    <w:rsid w:val="008E1EFF"/>
    <w:pPr>
      <w:keepNext/>
      <w:keepLines/>
      <w:spacing w:before="240"/>
      <w:outlineLvl w:val="0"/>
    </w:pPr>
    <w:rPr>
      <w:rFonts w:eastAsiaTheme="majorEastAsia" w:cstheme="majorBidi"/>
      <w:b/>
      <w:color w:val="666666"/>
      <w:sz w:val="40"/>
      <w:szCs w:val="32"/>
    </w:rPr>
  </w:style>
  <w:style w:type="paragraph" w:styleId="Heading2">
    <w:name w:val="heading 2"/>
    <w:basedOn w:val="Normal"/>
    <w:next w:val="Normal"/>
    <w:link w:val="Heading2Char"/>
    <w:uiPriority w:val="9"/>
    <w:unhideWhenUsed/>
    <w:qFormat/>
    <w:rsid w:val="008E1EFF"/>
    <w:pPr>
      <w:keepNext/>
      <w:keepLines/>
      <w:spacing w:before="40"/>
      <w:outlineLvl w:val="1"/>
    </w:pPr>
    <w:rPr>
      <w:rFonts w:eastAsiaTheme="majorEastAsia" w:cstheme="majorBidi"/>
      <w:b/>
      <w:color w:val="666666"/>
      <w:sz w:val="32"/>
      <w:szCs w:val="26"/>
    </w:rPr>
  </w:style>
  <w:style w:type="paragraph" w:styleId="Heading3">
    <w:name w:val="heading 3"/>
    <w:basedOn w:val="Normal"/>
    <w:next w:val="Normal"/>
    <w:link w:val="Heading3Char"/>
    <w:uiPriority w:val="9"/>
    <w:unhideWhenUsed/>
    <w:qFormat/>
    <w:rsid w:val="00D310D5"/>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FF"/>
    <w:rPr>
      <w:rFonts w:ascii="Roboto" w:eastAsiaTheme="majorEastAsia" w:hAnsi="Roboto" w:cstheme="majorBidi"/>
      <w:b/>
      <w:color w:val="666666"/>
      <w:sz w:val="40"/>
      <w:szCs w:val="32"/>
    </w:rPr>
  </w:style>
  <w:style w:type="character" w:customStyle="1" w:styleId="Heading2Char">
    <w:name w:val="Heading 2 Char"/>
    <w:basedOn w:val="DefaultParagraphFont"/>
    <w:link w:val="Heading2"/>
    <w:uiPriority w:val="9"/>
    <w:rsid w:val="008E1EFF"/>
    <w:rPr>
      <w:rFonts w:ascii="Roboto" w:eastAsiaTheme="majorEastAsia" w:hAnsi="Roboto" w:cstheme="majorBidi"/>
      <w:b/>
      <w:color w:val="666666"/>
      <w:sz w:val="32"/>
      <w:szCs w:val="26"/>
    </w:rPr>
  </w:style>
  <w:style w:type="paragraph" w:styleId="ListParagraph">
    <w:name w:val="List Paragraph"/>
    <w:basedOn w:val="Normal"/>
    <w:link w:val="ListParagraphChar"/>
    <w:uiPriority w:val="34"/>
    <w:qFormat/>
    <w:rsid w:val="008E1EFF"/>
    <w:pPr>
      <w:ind w:left="720"/>
      <w:contextualSpacing/>
    </w:pPr>
    <w:rPr>
      <w:rFonts w:ascii="Calibri" w:eastAsia="Calibri" w:hAnsi="Calibri" w:cs="Times New Roman"/>
    </w:rPr>
  </w:style>
  <w:style w:type="character" w:styleId="Hyperlink">
    <w:name w:val="Hyperlink"/>
    <w:basedOn w:val="DefaultParagraphFont"/>
    <w:unhideWhenUsed/>
    <w:rsid w:val="008E1EFF"/>
    <w:rPr>
      <w:color w:val="0000FF"/>
      <w:u w:val="single"/>
    </w:rPr>
  </w:style>
  <w:style w:type="table" w:styleId="TableGrid">
    <w:name w:val="Table Grid"/>
    <w:basedOn w:val="TableNormal"/>
    <w:uiPriority w:val="39"/>
    <w:rsid w:val="008E1EFF"/>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1EFF"/>
    <w:pPr>
      <w:tabs>
        <w:tab w:val="center" w:pos="4513"/>
        <w:tab w:val="right" w:pos="9026"/>
      </w:tabs>
    </w:pPr>
  </w:style>
  <w:style w:type="character" w:customStyle="1" w:styleId="FooterChar">
    <w:name w:val="Footer Char"/>
    <w:basedOn w:val="DefaultParagraphFont"/>
    <w:link w:val="Footer"/>
    <w:uiPriority w:val="99"/>
    <w:rsid w:val="008E1EFF"/>
    <w:rPr>
      <w:rFonts w:ascii="Roboto" w:hAnsi="Roboto" w:cstheme="minorBidi"/>
    </w:rPr>
  </w:style>
  <w:style w:type="paragraph" w:customStyle="1" w:styleId="Bulletedlistappendix">
    <w:name w:val="Bulleted list appendix"/>
    <w:basedOn w:val="ListParagraph"/>
    <w:link w:val="BulletedlistappendixChar"/>
    <w:qFormat/>
    <w:rsid w:val="00D310D5"/>
    <w:pPr>
      <w:numPr>
        <w:numId w:val="3"/>
      </w:numPr>
      <w:ind w:left="1135" w:hanging="284"/>
    </w:pPr>
    <w:rPr>
      <w:rFonts w:ascii="Arial" w:hAnsi="Arial"/>
      <w:szCs w:val="24"/>
    </w:rPr>
  </w:style>
  <w:style w:type="character" w:customStyle="1" w:styleId="ListParagraphChar">
    <w:name w:val="List Paragraph Char"/>
    <w:basedOn w:val="DefaultParagraphFont"/>
    <w:link w:val="ListParagraph"/>
    <w:uiPriority w:val="34"/>
    <w:rsid w:val="008E1EFF"/>
    <w:rPr>
      <w:rFonts w:ascii="Calibri" w:eastAsia="Calibri" w:hAnsi="Calibri" w:cs="Times New Roman"/>
    </w:rPr>
  </w:style>
  <w:style w:type="character" w:customStyle="1" w:styleId="BulletedlistappendixChar">
    <w:name w:val="Bulleted list appendix Char"/>
    <w:basedOn w:val="ListParagraphChar"/>
    <w:link w:val="Bulletedlistappendix"/>
    <w:rsid w:val="00D310D5"/>
    <w:rPr>
      <w:rFonts w:ascii="Calibri" w:eastAsia="Calibri" w:hAnsi="Calibri" w:cs="Times New Roman"/>
      <w:szCs w:val="24"/>
    </w:rPr>
  </w:style>
  <w:style w:type="paragraph" w:styleId="Quote">
    <w:name w:val="Quote"/>
    <w:basedOn w:val="Normal"/>
    <w:next w:val="Normal"/>
    <w:link w:val="QuoteChar"/>
    <w:uiPriority w:val="29"/>
    <w:qFormat/>
    <w:rsid w:val="000474AD"/>
    <w:pPr>
      <w:spacing w:before="200"/>
      <w:ind w:left="862" w:right="862"/>
      <w:jc w:val="center"/>
    </w:pPr>
    <w:rPr>
      <w:iCs/>
      <w:color w:val="5AAEB2"/>
    </w:rPr>
  </w:style>
  <w:style w:type="character" w:customStyle="1" w:styleId="QuoteChar">
    <w:name w:val="Quote Char"/>
    <w:basedOn w:val="DefaultParagraphFont"/>
    <w:link w:val="Quote"/>
    <w:uiPriority w:val="29"/>
    <w:rsid w:val="000474AD"/>
    <w:rPr>
      <w:rFonts w:cstheme="minorBidi"/>
      <w:iCs/>
      <w:color w:val="5AAEB2"/>
    </w:rPr>
  </w:style>
  <w:style w:type="paragraph" w:customStyle="1" w:styleId="ExampleBox">
    <w:name w:val="ExampleBox"/>
    <w:basedOn w:val="ListParagraph"/>
    <w:link w:val="ExampleBoxChar"/>
    <w:qFormat/>
    <w:rsid w:val="00D310D5"/>
    <w:pPr>
      <w:pBdr>
        <w:top w:val="single" w:sz="4" w:space="1" w:color="auto"/>
        <w:bottom w:val="single" w:sz="4" w:space="1" w:color="auto"/>
      </w:pBdr>
    </w:pPr>
    <w:rPr>
      <w:rFonts w:ascii="Arial" w:hAnsi="Arial"/>
      <w:color w:val="5AAEB2"/>
      <w:szCs w:val="24"/>
    </w:rPr>
  </w:style>
  <w:style w:type="character" w:customStyle="1" w:styleId="ExampleBoxChar">
    <w:name w:val="ExampleBox Char"/>
    <w:basedOn w:val="ListParagraphChar"/>
    <w:link w:val="ExampleBox"/>
    <w:rsid w:val="00D310D5"/>
    <w:rPr>
      <w:rFonts w:ascii="Calibri" w:eastAsia="Calibri" w:hAnsi="Calibri" w:cs="Times New Roman"/>
      <w:color w:val="5AAEB2"/>
      <w:szCs w:val="24"/>
    </w:rPr>
  </w:style>
  <w:style w:type="paragraph" w:styleId="BodyText">
    <w:name w:val="Body Text"/>
    <w:basedOn w:val="Normal"/>
    <w:link w:val="BodyTextChar"/>
    <w:rsid w:val="00C423F5"/>
    <w:rPr>
      <w:rFonts w:eastAsia="Times New Roman" w:cs="Times New Roman"/>
      <w:sz w:val="20"/>
      <w:szCs w:val="20"/>
    </w:rPr>
  </w:style>
  <w:style w:type="character" w:customStyle="1" w:styleId="BodyTextChar">
    <w:name w:val="Body Text Char"/>
    <w:basedOn w:val="DefaultParagraphFont"/>
    <w:link w:val="BodyText"/>
    <w:rsid w:val="00C423F5"/>
    <w:rPr>
      <w:rFonts w:eastAsia="Times New Roman" w:cs="Times New Roman"/>
      <w:sz w:val="20"/>
      <w:szCs w:val="20"/>
    </w:rPr>
  </w:style>
  <w:style w:type="paragraph" w:styleId="FootnoteText">
    <w:name w:val="footnote text"/>
    <w:basedOn w:val="Normal"/>
    <w:link w:val="FootnoteTextChar"/>
    <w:uiPriority w:val="99"/>
    <w:semiHidden/>
    <w:unhideWhenUsed/>
    <w:rsid w:val="00C423F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423F5"/>
    <w:rPr>
      <w:rFonts w:ascii="Calibri" w:eastAsia="Calibri" w:hAnsi="Calibri" w:cs="Times New Roman"/>
      <w:sz w:val="20"/>
      <w:szCs w:val="20"/>
    </w:rPr>
  </w:style>
  <w:style w:type="character" w:styleId="FootnoteReference">
    <w:name w:val="footnote reference"/>
    <w:uiPriority w:val="99"/>
    <w:semiHidden/>
    <w:unhideWhenUsed/>
    <w:rsid w:val="00C423F5"/>
    <w:rPr>
      <w:vertAlign w:val="superscript"/>
    </w:rPr>
  </w:style>
  <w:style w:type="character" w:styleId="UnresolvedMention">
    <w:name w:val="Unresolved Mention"/>
    <w:basedOn w:val="DefaultParagraphFont"/>
    <w:uiPriority w:val="99"/>
    <w:semiHidden/>
    <w:unhideWhenUsed/>
    <w:rsid w:val="00BF20B6"/>
    <w:rPr>
      <w:color w:val="808080"/>
      <w:shd w:val="clear" w:color="auto" w:fill="E6E6E6"/>
    </w:rPr>
  </w:style>
  <w:style w:type="paragraph" w:customStyle="1" w:styleId="CBQuote">
    <w:name w:val="CB Quote"/>
    <w:basedOn w:val="Quote"/>
    <w:link w:val="CBQuoteChar"/>
    <w:qFormat/>
    <w:rsid w:val="000C42A6"/>
    <w:pPr>
      <w:spacing w:before="0"/>
      <w:ind w:left="0" w:right="-612"/>
    </w:pPr>
    <w:rPr>
      <w:szCs w:val="40"/>
      <w:lang w:eastAsia="en-GB"/>
    </w:rPr>
  </w:style>
  <w:style w:type="character" w:customStyle="1" w:styleId="CBQuoteChar">
    <w:name w:val="CB Quote Char"/>
    <w:basedOn w:val="QuoteChar"/>
    <w:link w:val="CBQuote"/>
    <w:rsid w:val="000C42A6"/>
    <w:rPr>
      <w:rFonts w:cstheme="minorBidi"/>
      <w:iCs/>
      <w:color w:val="5AAEB2"/>
      <w:szCs w:val="40"/>
      <w:lang w:eastAsia="en-GB"/>
    </w:rPr>
  </w:style>
  <w:style w:type="paragraph" w:styleId="Header">
    <w:name w:val="header"/>
    <w:basedOn w:val="Normal"/>
    <w:link w:val="HeaderChar"/>
    <w:uiPriority w:val="99"/>
    <w:unhideWhenUsed/>
    <w:rsid w:val="00BA65E3"/>
    <w:pPr>
      <w:tabs>
        <w:tab w:val="center" w:pos="4513"/>
        <w:tab w:val="right" w:pos="9026"/>
      </w:tabs>
    </w:pPr>
  </w:style>
  <w:style w:type="character" w:customStyle="1" w:styleId="HeaderChar">
    <w:name w:val="Header Char"/>
    <w:basedOn w:val="DefaultParagraphFont"/>
    <w:link w:val="Header"/>
    <w:uiPriority w:val="99"/>
    <w:rsid w:val="00BA65E3"/>
    <w:rPr>
      <w:rFonts w:ascii="Roboto" w:hAnsi="Roboto" w:cstheme="minorBidi"/>
    </w:rPr>
  </w:style>
  <w:style w:type="character" w:styleId="FollowedHyperlink">
    <w:name w:val="FollowedHyperlink"/>
    <w:basedOn w:val="DefaultParagraphFont"/>
    <w:uiPriority w:val="99"/>
    <w:semiHidden/>
    <w:unhideWhenUsed/>
    <w:rsid w:val="00543149"/>
    <w:rPr>
      <w:color w:val="954F72" w:themeColor="followedHyperlink"/>
      <w:u w:val="single"/>
    </w:rPr>
  </w:style>
  <w:style w:type="paragraph" w:styleId="NoSpacing">
    <w:name w:val="No Spacing"/>
    <w:uiPriority w:val="1"/>
    <w:qFormat/>
    <w:rsid w:val="00D310D5"/>
    <w:pPr>
      <w:spacing w:after="0" w:line="240" w:lineRule="auto"/>
    </w:pPr>
    <w:rPr>
      <w:rFonts w:cstheme="minorBidi"/>
    </w:rPr>
  </w:style>
  <w:style w:type="character" w:customStyle="1" w:styleId="Heading3Char">
    <w:name w:val="Heading 3 Char"/>
    <w:basedOn w:val="DefaultParagraphFont"/>
    <w:link w:val="Heading3"/>
    <w:uiPriority w:val="9"/>
    <w:rsid w:val="00D310D5"/>
    <w:rPr>
      <w:rFonts w:eastAsiaTheme="majorEastAsia" w:cstheme="majorBidi"/>
      <w:b/>
      <w:szCs w:val="24"/>
    </w:rPr>
  </w:style>
  <w:style w:type="paragraph" w:styleId="BalloonText">
    <w:name w:val="Balloon Text"/>
    <w:basedOn w:val="Normal"/>
    <w:link w:val="BalloonTextChar"/>
    <w:uiPriority w:val="99"/>
    <w:semiHidden/>
    <w:unhideWhenUsed/>
    <w:rsid w:val="006E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950">
      <w:bodyDiv w:val="1"/>
      <w:marLeft w:val="0"/>
      <w:marRight w:val="0"/>
      <w:marTop w:val="0"/>
      <w:marBottom w:val="0"/>
      <w:divBdr>
        <w:top w:val="none" w:sz="0" w:space="0" w:color="auto"/>
        <w:left w:val="none" w:sz="0" w:space="0" w:color="auto"/>
        <w:bottom w:val="none" w:sz="0" w:space="0" w:color="auto"/>
        <w:right w:val="none" w:sz="0" w:space="0" w:color="auto"/>
      </w:divBdr>
    </w:div>
    <w:div w:id="420032311">
      <w:bodyDiv w:val="1"/>
      <w:marLeft w:val="0"/>
      <w:marRight w:val="0"/>
      <w:marTop w:val="0"/>
      <w:marBottom w:val="0"/>
      <w:divBdr>
        <w:top w:val="none" w:sz="0" w:space="0" w:color="auto"/>
        <w:left w:val="none" w:sz="0" w:space="0" w:color="auto"/>
        <w:bottom w:val="none" w:sz="0" w:space="0" w:color="auto"/>
        <w:right w:val="none" w:sz="0" w:space="0" w:color="auto"/>
      </w:divBdr>
    </w:div>
    <w:div w:id="773984671">
      <w:bodyDiv w:val="1"/>
      <w:marLeft w:val="0"/>
      <w:marRight w:val="0"/>
      <w:marTop w:val="0"/>
      <w:marBottom w:val="0"/>
      <w:divBdr>
        <w:top w:val="none" w:sz="0" w:space="0" w:color="auto"/>
        <w:left w:val="none" w:sz="0" w:space="0" w:color="auto"/>
        <w:bottom w:val="none" w:sz="0" w:space="0" w:color="auto"/>
        <w:right w:val="none" w:sz="0" w:space="0" w:color="auto"/>
      </w:divBdr>
    </w:div>
    <w:div w:id="927421924">
      <w:bodyDiv w:val="1"/>
      <w:marLeft w:val="0"/>
      <w:marRight w:val="0"/>
      <w:marTop w:val="0"/>
      <w:marBottom w:val="0"/>
      <w:divBdr>
        <w:top w:val="none" w:sz="0" w:space="0" w:color="auto"/>
        <w:left w:val="none" w:sz="0" w:space="0" w:color="auto"/>
        <w:bottom w:val="none" w:sz="0" w:space="0" w:color="auto"/>
        <w:right w:val="none" w:sz="0" w:space="0" w:color="auto"/>
      </w:divBdr>
    </w:div>
    <w:div w:id="1255436942">
      <w:bodyDiv w:val="1"/>
      <w:marLeft w:val="0"/>
      <w:marRight w:val="0"/>
      <w:marTop w:val="0"/>
      <w:marBottom w:val="0"/>
      <w:divBdr>
        <w:top w:val="none" w:sz="0" w:space="0" w:color="auto"/>
        <w:left w:val="none" w:sz="0" w:space="0" w:color="auto"/>
        <w:bottom w:val="none" w:sz="0" w:space="0" w:color="auto"/>
        <w:right w:val="none" w:sz="0" w:space="0" w:color="auto"/>
      </w:divBdr>
    </w:div>
    <w:div w:id="1526597350">
      <w:bodyDiv w:val="1"/>
      <w:marLeft w:val="0"/>
      <w:marRight w:val="0"/>
      <w:marTop w:val="0"/>
      <w:marBottom w:val="0"/>
      <w:divBdr>
        <w:top w:val="none" w:sz="0" w:space="0" w:color="auto"/>
        <w:left w:val="none" w:sz="0" w:space="0" w:color="auto"/>
        <w:bottom w:val="none" w:sz="0" w:space="0" w:color="auto"/>
        <w:right w:val="none" w:sz="0" w:space="0" w:color="auto"/>
      </w:divBdr>
    </w:div>
    <w:div w:id="1698383016">
      <w:bodyDiv w:val="1"/>
      <w:marLeft w:val="0"/>
      <w:marRight w:val="0"/>
      <w:marTop w:val="0"/>
      <w:marBottom w:val="0"/>
      <w:divBdr>
        <w:top w:val="none" w:sz="0" w:space="0" w:color="auto"/>
        <w:left w:val="none" w:sz="0" w:space="0" w:color="auto"/>
        <w:bottom w:val="none" w:sz="0" w:space="0" w:color="auto"/>
        <w:right w:val="none" w:sz="0" w:space="0" w:color="auto"/>
      </w:divBdr>
    </w:div>
    <w:div w:id="19461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mailto:nadia.hyder@researchscotland.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A8DAAE45AC7A43B4CA9F5BD9D52E6B" ma:contentTypeVersion="10" ma:contentTypeDescription="Create a new document." ma:contentTypeScope="" ma:versionID="0e4a3a9005d30c9f49d212070353127c">
  <xsd:schema xmlns:xsd="http://www.w3.org/2001/XMLSchema" xmlns:xs="http://www.w3.org/2001/XMLSchema" xmlns:p="http://schemas.microsoft.com/office/2006/metadata/properties" xmlns:ns2="38471d7d-6526-44dc-9c21-2a801cdbff66" xmlns:ns3="696a001b-cd13-475d-9fa3-3ac5cb6b8fa5" targetNamespace="http://schemas.microsoft.com/office/2006/metadata/properties" ma:root="true" ma:fieldsID="e02d0bc283c12bf8bbe33840fad60242" ns2:_="" ns3:_="">
    <xsd:import namespace="38471d7d-6526-44dc-9c21-2a801cdbff66"/>
    <xsd:import namespace="696a001b-cd13-475d-9fa3-3ac5cb6b8f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3:MediaServiceOCR"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71d7d-6526-44dc-9c21-2a801cdb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a001b-cd13-475d-9fa3-3ac5cb6b8f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8471d7d-6526-44dc-9c21-2a801cdbff66">J7EHQV3R52TC-1649466938-18605</_dlc_DocId>
    <_dlc_DocIdUrl xmlns="38471d7d-6526-44dc-9c21-2a801cdbff66">
      <Url>https://researchscotland.sharepoint.com/teams/clients/_layouts/15/DocIdRedir.aspx?ID=J7EHQV3R52TC-1649466938-18605</Url>
      <Description>J7EHQV3R52TC-1649466938-18605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D583-6E52-42DD-BE99-8C413B92B2E5}">
  <ds:schemaRefs>
    <ds:schemaRef ds:uri="http://schemas.microsoft.com/sharepoint/events"/>
  </ds:schemaRefs>
</ds:datastoreItem>
</file>

<file path=customXml/itemProps2.xml><?xml version="1.0" encoding="utf-8"?>
<ds:datastoreItem xmlns:ds="http://schemas.openxmlformats.org/officeDocument/2006/customXml" ds:itemID="{AF80D216-9BC9-4861-BC97-32AD70CBC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71d7d-6526-44dc-9c21-2a801cdbff66"/>
    <ds:schemaRef ds:uri="696a001b-cd13-475d-9fa3-3ac5cb6b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62B9C-D386-4B7F-B544-CD01FED89805}">
  <ds:schemaRefs>
    <ds:schemaRef ds:uri="http://schemas.microsoft.com/sharepoint/v3/contenttype/forms"/>
  </ds:schemaRefs>
</ds:datastoreItem>
</file>

<file path=customXml/itemProps4.xml><?xml version="1.0" encoding="utf-8"?>
<ds:datastoreItem xmlns:ds="http://schemas.openxmlformats.org/officeDocument/2006/customXml" ds:itemID="{6DD68354-0AEA-498A-8019-71E191C9C234}">
  <ds:schemaRefs>
    <ds:schemaRef ds:uri="http://schemas.microsoft.com/office/2006/metadata/properties"/>
    <ds:schemaRef ds:uri="http://schemas.microsoft.com/office/infopath/2007/PartnerControls"/>
    <ds:schemaRef ds:uri="38471d7d-6526-44dc-9c21-2a801cdbff66"/>
  </ds:schemaRefs>
</ds:datastoreItem>
</file>

<file path=customXml/itemProps5.xml><?xml version="1.0" encoding="utf-8"?>
<ds:datastoreItem xmlns:ds="http://schemas.openxmlformats.org/officeDocument/2006/customXml" ds:itemID="{4E976DAC-B79E-4DF6-AE05-036EAD02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34</Pages>
  <Words>8580</Words>
  <Characters>48910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Hyder</dc:creator>
  <cp:keywords/>
  <dc:description/>
  <cp:lastModifiedBy>Nadia Hyder</cp:lastModifiedBy>
  <cp:revision>23</cp:revision>
  <cp:lastPrinted>2019-05-24T14:45:00Z</cp:lastPrinted>
  <dcterms:created xsi:type="dcterms:W3CDTF">2019-06-26T14:26:00Z</dcterms:created>
  <dcterms:modified xsi:type="dcterms:W3CDTF">2019-07-10T09:17:00Z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0x01010047A8DAAE45AC7A43B4CA9F5BD9D52E6B</vt:lpwstr>
  </property>
  <property fmtid="{D5CDD505-2E9C-101B-9397-08002B2CF9AE}" pid="3" name="_dlc_DocIdItemGuid">
    <vt:lpwstr>1e446f5e-322c-47cf-aced-1034840d9d29</vt:lpwstr>
  </property>
</Properties>
</file>